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版本号：HGMHCG-2025-6920250814001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宜君县校园餐智慧监管平台建设项目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HGMHCG-2025-69</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宜君县校园餐智慧监管平台建设项目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宜君县校园餐智慧监管平台建设项目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宜君县校园餐智慧监管平台建设项目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3、依法缴纳税收和社会保障资金相关材料（提供文件递交截止日前六个月内任意1个月）：依法缴纳税收和社会保障资金相关材料（提供文件递交截止日前六个月内任意1个月）。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政府采购严重违法失信行为记录名单中被财政部门禁止参加政府采购活动的供应商：供应商不得为“信用中国”中列入失信被执行人和重大税收违法案件当事人名单的供应商，不得为“中国政府采购网”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0919-5288159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采购包1：1,165,575.00元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宜君县校园餐智慧监管平台建设项目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1,165,575.00</w:t>
      </w:r>
    </w:p>
    <w:p>
      <w:pPr>
        <w:pStyle w:val="null3"/>
      </w:pPr>
      <w:r>
        <w:rPr>
          <w:rFonts w:ascii="仿宋_GB2312" w:hAnsi="仿宋_GB2312" w:cs="仿宋_GB2312" w:eastAsia="仿宋_GB2312"/>
        </w:rPr>
        <w:t>采购包最高限价（元）: 1,165,575.00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宜君县校园餐智慧监管平台建设项目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1,165,575.00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标的名称：宜君县校园餐智慧监管平台建设项目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57"/>
              <w:gridCol w:w="179"/>
              <w:gridCol w:w="264"/>
              <w:gridCol w:w="1549"/>
              <w:gridCol w:w="123"/>
              <w:gridCol w:w="129"/>
              <w:gridCol w:w="146"/>
            </w:tblGrid>
            <w:tr>
              <w:tc>
                <w:tcPr>
                  <w:tcW w:type="dxa" w:w="2547"/>
                  <w:gridSpan w:val="7"/>
                  <w:tcBorders>
                    <w:top w:val="none" w:color="000000" w:sz="4"/>
                    <w:left w:val="none" w:color="000000" w:sz="4"/>
                    <w:bottom w:val="none" w:color="000000" w:sz="4"/>
                    <w:right w:val="none" w:color="000000" w:sz="4"/>
                  </w:tcBorders>
                  <w:tcMar>
                    <w:top w:type="dxa" w:w="15"/>
                    <w:left w:type="dxa" w:w="15"/>
                    <w:right w:type="dxa" w:w="15"/>
                  </w:tcMar>
                  <w:vAlign w:val="top"/>
                </w:tcPr>
                <w:p>
                  <w:pPr>
                    <w:pStyle w:val="null3"/>
                    <w:jc w:val="center"/>
                  </w:pPr>
                  <w:r>
                    <w:rPr>
                      <w:rFonts w:ascii="仿宋_GB2312" w:hAnsi="仿宋_GB2312" w:cs="仿宋_GB2312" w:eastAsia="仿宋_GB2312"/>
                      <w:sz w:val="28"/>
                      <w:color w:val="000000"/>
                    </w:rPr>
                    <w:t>宜君县校园餐智慧监管平台建设项目</w:t>
                  </w:r>
                </w:p>
              </w:tc>
            </w:tr>
            <w:tr>
              <w:tc>
                <w:tcPr>
                  <w:tcW w:type="dxa" w:w="2547"/>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采购计划清单</w:t>
                  </w: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服务系统</w:t>
                  </w:r>
                  <w:r>
                    <w:br/>
                  </w:r>
                  <w:r>
                    <w:rPr>
                      <w:rFonts w:ascii="仿宋_GB2312" w:hAnsi="仿宋_GB2312" w:cs="仿宋_GB2312" w:eastAsia="仿宋_GB2312"/>
                      <w:sz w:val="18"/>
                      <w:color w:val="000000"/>
                    </w:rPr>
                    <w:t>名称</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服务子系统</w:t>
                  </w:r>
                  <w:r>
                    <w:br/>
                  </w:r>
                  <w:r>
                    <w:rPr>
                      <w:rFonts w:ascii="仿宋_GB2312" w:hAnsi="仿宋_GB2312" w:cs="仿宋_GB2312" w:eastAsia="仿宋_GB2312"/>
                      <w:sz w:val="18"/>
                      <w:color w:val="000000"/>
                    </w:rPr>
                    <w:t>名称</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功能参数描述</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数量</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备注</w:t>
                  </w:r>
                </w:p>
              </w:tc>
            </w:tr>
            <w:tr>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六 大 软 件 系 统</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智慧验货系统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学校餐厅验收人员可通过平板APP进行食材生命周期闭环。可对食材进行入库验收、出库、盘点、留样、台账巡查与打印、报账管理等工作流程。实现智能化操作，解放双手，防止了人为跑冒滴漏。其主要功能要求：</w:t>
                  </w:r>
                  <w:r>
                    <w:br/>
                  </w:r>
                  <w:r>
                    <w:rPr>
                      <w:rFonts w:ascii="仿宋_GB2312" w:hAnsi="仿宋_GB2312" w:cs="仿宋_GB2312" w:eastAsia="仿宋_GB2312"/>
                      <w:sz w:val="18"/>
                      <w:color w:val="000000"/>
                    </w:rPr>
                    <w:t xml:space="preserve"> （1）食材入库</w:t>
                  </w:r>
                  <w:r>
                    <w:br/>
                  </w:r>
                  <w:r>
                    <w:rPr>
                      <w:rFonts w:ascii="仿宋_GB2312" w:hAnsi="仿宋_GB2312" w:cs="仿宋_GB2312" w:eastAsia="仿宋_GB2312"/>
                      <w:sz w:val="18"/>
                      <w:color w:val="000000"/>
                    </w:rPr>
                    <w:t xml:space="preserve"> 验收人员可对验收食材的价格、数量、质量、索证索票、保质期等信息查看留痕；在验收过程中，支持食材拍照并水印标记保存，验收台账自动建立。每个食材的验收过程，需有验收视频片段截取，对存在的不规范验收行为及时进行提醒，验收后的食材，需打印食材的专属批次票码，支持根据批次码追溯食材的整个生命周期。</w:t>
                  </w:r>
                  <w:r>
                    <w:br/>
                  </w:r>
                  <w:r>
                    <w:rPr>
                      <w:rFonts w:ascii="仿宋_GB2312" w:hAnsi="仿宋_GB2312" w:cs="仿宋_GB2312" w:eastAsia="仿宋_GB2312"/>
                      <w:sz w:val="18"/>
                      <w:color w:val="000000"/>
                    </w:rPr>
                    <w:t xml:space="preserve"> （2）食材出库</w:t>
                  </w:r>
                  <w:r>
                    <w:br/>
                  </w:r>
                  <w:r>
                    <w:rPr>
                      <w:rFonts w:ascii="仿宋_GB2312" w:hAnsi="仿宋_GB2312" w:cs="仿宋_GB2312" w:eastAsia="仿宋_GB2312"/>
                      <w:sz w:val="18"/>
                      <w:color w:val="000000"/>
                    </w:rPr>
                    <w:t xml:space="preserve"> 可通过扫描库存剩余食材批次码，选择餐次、出餐人数进行食材出库操作。</w:t>
                  </w:r>
                  <w:r>
                    <w:br/>
                  </w:r>
                  <w:r>
                    <w:rPr>
                      <w:rFonts w:ascii="仿宋_GB2312" w:hAnsi="仿宋_GB2312" w:cs="仿宋_GB2312" w:eastAsia="仿宋_GB2312"/>
                      <w:sz w:val="18"/>
                      <w:color w:val="000000"/>
                    </w:rPr>
                    <w:t xml:space="preserve"> （3）库存盘点</w:t>
                  </w:r>
                  <w:r>
                    <w:br/>
                  </w:r>
                  <w:r>
                    <w:rPr>
                      <w:rFonts w:ascii="仿宋_GB2312" w:hAnsi="仿宋_GB2312" w:cs="仿宋_GB2312" w:eastAsia="仿宋_GB2312"/>
                      <w:sz w:val="18"/>
                      <w:color w:val="000000"/>
                    </w:rPr>
                    <w:t xml:space="preserve"> 可针对实际库存与系统库存进行核对盘点，将存在损耗的食材进行清零操作，支持入库订单的筛选查询。</w:t>
                  </w:r>
                  <w:r>
                    <w:br/>
                  </w:r>
                  <w:r>
                    <w:rPr>
                      <w:rFonts w:ascii="仿宋_GB2312" w:hAnsi="仿宋_GB2312" w:cs="仿宋_GB2312" w:eastAsia="仿宋_GB2312"/>
                      <w:sz w:val="18"/>
                      <w:color w:val="000000"/>
                    </w:rPr>
                    <w:t xml:space="preserve"> （4）原材料留样与成品留样</w:t>
                  </w:r>
                  <w:r>
                    <w:br/>
                  </w:r>
                  <w:r>
                    <w:rPr>
                      <w:rFonts w:ascii="仿宋_GB2312" w:hAnsi="仿宋_GB2312" w:cs="仿宋_GB2312" w:eastAsia="仿宋_GB2312"/>
                      <w:sz w:val="18"/>
                      <w:color w:val="000000"/>
                    </w:rPr>
                    <w:t xml:space="preserve"> 验收人员可对当日食材和菜谱进行留样操作，支持拍照水印留存、留样扣皮、打印当日留样标签，并记录留样台账；同时也支持更多菜品留样与一键打印，更契合高校档口的留样需求。</w:t>
                  </w:r>
                  <w:r>
                    <w:br/>
                  </w:r>
                  <w:r>
                    <w:rPr>
                      <w:rFonts w:ascii="仿宋_GB2312" w:hAnsi="仿宋_GB2312" w:cs="仿宋_GB2312" w:eastAsia="仿宋_GB2312"/>
                      <w:sz w:val="18"/>
                      <w:color w:val="000000"/>
                    </w:rPr>
                    <w:t xml:space="preserve"> （5）食材退货</w:t>
                  </w:r>
                  <w:r>
                    <w:br/>
                  </w:r>
                  <w:r>
                    <w:rPr>
                      <w:rFonts w:ascii="仿宋_GB2312" w:hAnsi="仿宋_GB2312" w:cs="仿宋_GB2312" w:eastAsia="仿宋_GB2312"/>
                      <w:sz w:val="18"/>
                      <w:color w:val="000000"/>
                    </w:rPr>
                    <w:t xml:space="preserve"> 验收人员可针对特殊情况，对采购的食材进行退货操作。</w:t>
                  </w:r>
                  <w:r>
                    <w:br/>
                  </w:r>
                  <w:r>
                    <w:rPr>
                      <w:rFonts w:ascii="仿宋_GB2312" w:hAnsi="仿宋_GB2312" w:cs="仿宋_GB2312" w:eastAsia="仿宋_GB2312"/>
                      <w:sz w:val="18"/>
                      <w:color w:val="000000"/>
                    </w:rPr>
                    <w:t xml:space="preserve"> （6）食材深加工</w:t>
                  </w:r>
                  <w:r>
                    <w:br/>
                  </w:r>
                  <w:r>
                    <w:rPr>
                      <w:rFonts w:ascii="仿宋_GB2312" w:hAnsi="仿宋_GB2312" w:cs="仿宋_GB2312" w:eastAsia="仿宋_GB2312"/>
                      <w:sz w:val="18"/>
                      <w:color w:val="000000"/>
                    </w:rPr>
                    <w:t xml:space="preserve"> 验收人员可针对食材进行预加工。</w:t>
                  </w:r>
                  <w:r>
                    <w:br/>
                  </w:r>
                  <w:r>
                    <w:rPr>
                      <w:rFonts w:ascii="仿宋_GB2312" w:hAnsi="仿宋_GB2312" w:cs="仿宋_GB2312" w:eastAsia="仿宋_GB2312"/>
                      <w:sz w:val="18"/>
                      <w:color w:val="000000"/>
                    </w:rPr>
                    <w:t xml:space="preserve"> （7）报账管理</w:t>
                  </w:r>
                  <w:r>
                    <w:br/>
                  </w:r>
                  <w:r>
                    <w:rPr>
                      <w:rFonts w:ascii="仿宋_GB2312" w:hAnsi="仿宋_GB2312" w:cs="仿宋_GB2312" w:eastAsia="仿宋_GB2312"/>
                      <w:sz w:val="18"/>
                      <w:color w:val="000000"/>
                    </w:rPr>
                    <w:t xml:space="preserve"> 营养餐管理人员可查看月度报账单，可根据供应商维度查看月度开票金额和明细，可自动分离营养餐账单与非营养餐账单，可查看学生就餐费用，陪餐人员花费明细、人均顿值明细等报账数据。</w:t>
                  </w:r>
                  <w:r>
                    <w:br/>
                  </w:r>
                  <w:r>
                    <w:rPr>
                      <w:rFonts w:ascii="仿宋_GB2312" w:hAnsi="仿宋_GB2312" w:cs="仿宋_GB2312" w:eastAsia="仿宋_GB2312"/>
                      <w:sz w:val="18"/>
                      <w:color w:val="000000"/>
                    </w:rPr>
                    <w:t xml:space="preserve"> （8）业务查询</w:t>
                  </w:r>
                  <w:r>
                    <w:br/>
                  </w:r>
                  <w:r>
                    <w:rPr>
                      <w:rFonts w:ascii="仿宋_GB2312" w:hAnsi="仿宋_GB2312" w:cs="仿宋_GB2312" w:eastAsia="仿宋_GB2312"/>
                      <w:sz w:val="18"/>
                      <w:color w:val="000000"/>
                    </w:rPr>
                    <w:t xml:space="preserve"> 验收人员可根据筛选日期、食材类别、供货商等查询食材所有的操作记录，包括出餐、采购、入库、出库、退货、深加工、盘点、损耗等记录；可根据筛选日期查看留样、晨检、陪餐、消杀等操作记录；可根据日期、餐次查询营养餐与非营养餐资金花费和人均顿值等明细。</w:t>
                  </w:r>
                </w:p>
              </w:tc>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套</w:t>
                  </w:r>
                </w:p>
              </w:tc>
              <w:tc>
                <w:tcPr>
                  <w:tcW w:type="dxa" w:w="1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46"/>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智慧管理系统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学校餐厅营养餐管理人员可通过移动端微信小程序与云端服务软件实现上传、查看工作数据，包括食谱制定、食材采购、工作学校餐厅营养餐管理人员可通过移动端微信小程序与云端服务软件实现上传、查看工作数据，包括食谱制定、食材采购、工作打分、消毒杀菌、食材菜品管理、账目核算、公示名单导入、每日检查审核、陪餐查看与补录、就餐登记录入、投诉处理、常见问题解答、监控异常上报、操作异常通知、相关数据维护等功能。其主要功能要求：</w:t>
                  </w:r>
                  <w:r>
                    <w:br/>
                  </w:r>
                  <w:r>
                    <w:rPr>
                      <w:rFonts w:ascii="仿宋_GB2312" w:hAnsi="仿宋_GB2312" w:cs="仿宋_GB2312" w:eastAsia="仿宋_GB2312"/>
                      <w:sz w:val="18"/>
                      <w:color w:val="000000"/>
                    </w:rPr>
                    <w:t xml:space="preserve"> （1）每日工作</w:t>
                  </w:r>
                  <w:r>
                    <w:br/>
                  </w:r>
                  <w:r>
                    <w:rPr>
                      <w:rFonts w:ascii="仿宋_GB2312" w:hAnsi="仿宋_GB2312" w:cs="仿宋_GB2312" w:eastAsia="仿宋_GB2312"/>
                      <w:sz w:val="18"/>
                      <w:color w:val="000000"/>
                    </w:rPr>
                    <w:t xml:space="preserve"> 营养餐管理人员可通过使用情况，查看每日工作的完成情况，便于监督和工作考核。</w:t>
                  </w:r>
                  <w:r>
                    <w:br/>
                  </w:r>
                  <w:r>
                    <w:rPr>
                      <w:rFonts w:ascii="仿宋_GB2312" w:hAnsi="仿宋_GB2312" w:cs="仿宋_GB2312" w:eastAsia="仿宋_GB2312"/>
                      <w:sz w:val="18"/>
                      <w:color w:val="000000"/>
                    </w:rPr>
                    <w:t xml:space="preserve"> （2）原材料管理</w:t>
                  </w:r>
                  <w:r>
                    <w:br/>
                  </w:r>
                  <w:r>
                    <w:rPr>
                      <w:rFonts w:ascii="仿宋_GB2312" w:hAnsi="仿宋_GB2312" w:cs="仿宋_GB2312" w:eastAsia="仿宋_GB2312"/>
                      <w:sz w:val="18"/>
                      <w:color w:val="000000"/>
                    </w:rPr>
                    <w:t xml:space="preserve"> 营养餐管理人员可添加符合地域特色的原材料。</w:t>
                  </w:r>
                  <w:r>
                    <w:br/>
                  </w:r>
                  <w:r>
                    <w:rPr>
                      <w:rFonts w:ascii="仿宋_GB2312" w:hAnsi="仿宋_GB2312" w:cs="仿宋_GB2312" w:eastAsia="仿宋_GB2312"/>
                      <w:sz w:val="18"/>
                      <w:color w:val="000000"/>
                    </w:rPr>
                    <w:t xml:space="preserve"> （3）菜品管理</w:t>
                  </w:r>
                  <w:r>
                    <w:br/>
                  </w:r>
                  <w:r>
                    <w:rPr>
                      <w:rFonts w:ascii="仿宋_GB2312" w:hAnsi="仿宋_GB2312" w:cs="仿宋_GB2312" w:eastAsia="仿宋_GB2312"/>
                      <w:sz w:val="18"/>
                      <w:color w:val="000000"/>
                    </w:rPr>
                    <w:t xml:space="preserve"> 营养餐管理人员可添加符合地域特色的菜品。</w:t>
                  </w:r>
                  <w:r>
                    <w:br/>
                  </w:r>
                  <w:r>
                    <w:rPr>
                      <w:rFonts w:ascii="仿宋_GB2312" w:hAnsi="仿宋_GB2312" w:cs="仿宋_GB2312" w:eastAsia="仿宋_GB2312"/>
                      <w:sz w:val="18"/>
                      <w:color w:val="000000"/>
                    </w:rPr>
                    <w:t xml:space="preserve"> （4）制定食谱与智能食谱</w:t>
                  </w:r>
                  <w:r>
                    <w:br/>
                  </w:r>
                  <w:r>
                    <w:rPr>
                      <w:rFonts w:ascii="仿宋_GB2312" w:hAnsi="仿宋_GB2312" w:cs="仿宋_GB2312" w:eastAsia="仿宋_GB2312"/>
                      <w:sz w:val="18"/>
                      <w:color w:val="000000"/>
                    </w:rPr>
                    <w:t xml:space="preserve"> 营养餐管理人员可录入符合学生带量的周计划食谱，根据营养分析，进行地域化微调；也可根据季节要求、食谱搭配要求、人均顿值要求智能生成符合学生营养膳食均衡的食谱搭配；针对学校学生个性化选择菜品也支持录入自选食谱，管理人员可分别设置每道菜品的就餐人数，合理利用食材；同时也可将今日食谱分享至朋友圈（也会同步到阳光公示端）。</w:t>
                  </w:r>
                  <w:r>
                    <w:br/>
                  </w:r>
                  <w:r>
                    <w:rPr>
                      <w:rFonts w:ascii="仿宋_GB2312" w:hAnsi="仿宋_GB2312" w:cs="仿宋_GB2312" w:eastAsia="仿宋_GB2312"/>
                      <w:sz w:val="18"/>
                      <w:color w:val="000000"/>
                    </w:rPr>
                    <w:t xml:space="preserve"> （5）消毒杀菌</w:t>
                  </w:r>
                  <w:r>
                    <w:br/>
                  </w:r>
                  <w:r>
                    <w:rPr>
                      <w:rFonts w:ascii="仿宋_GB2312" w:hAnsi="仿宋_GB2312" w:cs="仿宋_GB2312" w:eastAsia="仿宋_GB2312"/>
                      <w:sz w:val="18"/>
                      <w:color w:val="000000"/>
                    </w:rPr>
                    <w:t xml:space="preserve"> 营养餐管理人员可完成线下消毒杀菌记录的上传。</w:t>
                  </w:r>
                  <w:r>
                    <w:br/>
                  </w:r>
                  <w:r>
                    <w:rPr>
                      <w:rFonts w:ascii="仿宋_GB2312" w:hAnsi="仿宋_GB2312" w:cs="仿宋_GB2312" w:eastAsia="仿宋_GB2312"/>
                      <w:sz w:val="18"/>
                      <w:color w:val="000000"/>
                    </w:rPr>
                    <w:t xml:space="preserve"> （6）食材采购</w:t>
                  </w:r>
                  <w:r>
                    <w:br/>
                  </w:r>
                  <w:r>
                    <w:rPr>
                      <w:rFonts w:ascii="仿宋_GB2312" w:hAnsi="仿宋_GB2312" w:cs="仿宋_GB2312" w:eastAsia="仿宋_GB2312"/>
                      <w:sz w:val="18"/>
                      <w:color w:val="000000"/>
                    </w:rPr>
                    <w:t xml:space="preserve"> 学校采购人员可进行采购需求创建，并需支持食谱采购和自主采购，支持多供货商竞价采购模式，支持中心校折扣竞价采购模式，系统智能分配配送单，通过订单号可以随时查询订单的竞价流程和订单状态，同时系统也支持根据带量食谱自动发送采购单给供货商，减轻学校采购工作，解放双手。</w:t>
                  </w:r>
                  <w:r>
                    <w:br/>
                  </w:r>
                  <w:r>
                    <w:rPr>
                      <w:rFonts w:ascii="仿宋_GB2312" w:hAnsi="仿宋_GB2312" w:cs="仿宋_GB2312" w:eastAsia="仿宋_GB2312"/>
                      <w:sz w:val="18"/>
                      <w:color w:val="000000"/>
                    </w:rPr>
                    <w:t xml:space="preserve"> （7）就餐账目核算</w:t>
                  </w:r>
                  <w:r>
                    <w:br/>
                  </w:r>
                  <w:r>
                    <w:rPr>
                      <w:rFonts w:ascii="仿宋_GB2312" w:hAnsi="仿宋_GB2312" w:cs="仿宋_GB2312" w:eastAsia="仿宋_GB2312"/>
                      <w:sz w:val="18"/>
                      <w:color w:val="000000"/>
                    </w:rPr>
                    <w:t xml:space="preserve"> 营养餐管理人员可根据日期筛选，查看营养餐与非营养餐资金花费、人均顿值等明细。</w:t>
                  </w:r>
                  <w:r>
                    <w:br/>
                  </w:r>
                  <w:r>
                    <w:rPr>
                      <w:rFonts w:ascii="仿宋_GB2312" w:hAnsi="仿宋_GB2312" w:cs="仿宋_GB2312" w:eastAsia="仿宋_GB2312"/>
                      <w:sz w:val="18"/>
                      <w:color w:val="000000"/>
                    </w:rPr>
                    <w:t xml:space="preserve"> （8）公示名单</w:t>
                  </w:r>
                  <w:r>
                    <w:br/>
                  </w:r>
                  <w:r>
                    <w:rPr>
                      <w:rFonts w:ascii="仿宋_GB2312" w:hAnsi="仿宋_GB2312" w:cs="仿宋_GB2312" w:eastAsia="仿宋_GB2312"/>
                      <w:sz w:val="18"/>
                      <w:color w:val="000000"/>
                    </w:rPr>
                    <w:t xml:space="preserve"> 营养餐管理人员可上传学校享受营养餐的受益学生名单，支持录入学生照片等信息。</w:t>
                  </w:r>
                  <w:r>
                    <w:br/>
                  </w:r>
                  <w:r>
                    <w:rPr>
                      <w:rFonts w:ascii="仿宋_GB2312" w:hAnsi="仿宋_GB2312" w:cs="仿宋_GB2312" w:eastAsia="仿宋_GB2312"/>
                      <w:sz w:val="18"/>
                      <w:color w:val="000000"/>
                    </w:rPr>
                    <w:t xml:space="preserve"> （9）每日检查审核</w:t>
                  </w:r>
                  <w:r>
                    <w:br/>
                  </w:r>
                  <w:r>
                    <w:rPr>
                      <w:rFonts w:ascii="仿宋_GB2312" w:hAnsi="仿宋_GB2312" w:cs="仿宋_GB2312" w:eastAsia="仿宋_GB2312"/>
                      <w:sz w:val="18"/>
                      <w:color w:val="000000"/>
                    </w:rPr>
                    <w:t xml:space="preserve"> 营养餐管理人员查看当天后厨人员每日晨检执行情况与晨检详情，针对存在其他的异常情况进行上岗下岗处理。</w:t>
                  </w:r>
                  <w:r>
                    <w:br/>
                  </w:r>
                  <w:r>
                    <w:rPr>
                      <w:rFonts w:ascii="仿宋_GB2312" w:hAnsi="仿宋_GB2312" w:cs="仿宋_GB2312" w:eastAsia="仿宋_GB2312"/>
                      <w:sz w:val="18"/>
                      <w:color w:val="000000"/>
                    </w:rPr>
                    <w:t xml:space="preserve"> （10）学生就餐统计</w:t>
                  </w:r>
                  <w:r>
                    <w:br/>
                  </w:r>
                  <w:r>
                    <w:rPr>
                      <w:rFonts w:ascii="仿宋_GB2312" w:hAnsi="仿宋_GB2312" w:cs="仿宋_GB2312" w:eastAsia="仿宋_GB2312"/>
                      <w:sz w:val="18"/>
                      <w:color w:val="000000"/>
                    </w:rPr>
                    <w:t xml:space="preserve"> 营养餐管理人员或班主任可针对三餐就餐情况，及时登记就餐人数。</w:t>
                  </w:r>
                  <w:r>
                    <w:br/>
                  </w:r>
                  <w:r>
                    <w:rPr>
                      <w:rFonts w:ascii="仿宋_GB2312" w:hAnsi="仿宋_GB2312" w:cs="仿宋_GB2312" w:eastAsia="仿宋_GB2312"/>
                      <w:sz w:val="18"/>
                      <w:color w:val="000000"/>
                    </w:rPr>
                    <w:t xml:space="preserve"> （11）投诉与建议</w:t>
                  </w:r>
                  <w:r>
                    <w:br/>
                  </w:r>
                  <w:r>
                    <w:rPr>
                      <w:rFonts w:ascii="仿宋_GB2312" w:hAnsi="仿宋_GB2312" w:cs="仿宋_GB2312" w:eastAsia="仿宋_GB2312"/>
                      <w:sz w:val="18"/>
                      <w:color w:val="000000"/>
                    </w:rPr>
                    <w:t xml:space="preserve"> 营养餐管理人员可针对社会大众提交的意见与建议进行处理。</w:t>
                  </w:r>
                  <w:r>
                    <w:br/>
                  </w:r>
                  <w:r>
                    <w:rPr>
                      <w:rFonts w:ascii="仿宋_GB2312" w:hAnsi="仿宋_GB2312" w:cs="仿宋_GB2312" w:eastAsia="仿宋_GB2312"/>
                      <w:sz w:val="18"/>
                      <w:color w:val="000000"/>
                    </w:rPr>
                    <w:t xml:space="preserve"> （12）补录入库</w:t>
                  </w:r>
                  <w:r>
                    <w:br/>
                  </w:r>
                  <w:r>
                    <w:rPr>
                      <w:rFonts w:ascii="仿宋_GB2312" w:hAnsi="仿宋_GB2312" w:cs="仿宋_GB2312" w:eastAsia="仿宋_GB2312"/>
                      <w:sz w:val="18"/>
                      <w:color w:val="000000"/>
                    </w:rPr>
                    <w:t xml:space="preserve"> 营养餐管理人员可针对特殊情况下，需要对食材进行补录。</w:t>
                  </w:r>
                  <w:r>
                    <w:br/>
                  </w:r>
                  <w:r>
                    <w:rPr>
                      <w:rFonts w:ascii="仿宋_GB2312" w:hAnsi="仿宋_GB2312" w:cs="仿宋_GB2312" w:eastAsia="仿宋_GB2312"/>
                      <w:sz w:val="18"/>
                      <w:color w:val="000000"/>
                    </w:rPr>
                    <w:t xml:space="preserve"> （13）数据修改申请</w:t>
                  </w:r>
                  <w:r>
                    <w:br/>
                  </w:r>
                  <w:r>
                    <w:rPr>
                      <w:rFonts w:ascii="仿宋_GB2312" w:hAnsi="仿宋_GB2312" w:cs="仿宋_GB2312" w:eastAsia="仿宋_GB2312"/>
                      <w:sz w:val="18"/>
                      <w:color w:val="000000"/>
                    </w:rPr>
                    <w:t xml:space="preserve"> 营养餐管理人员可针对误操作等情况存在的数据异常，进行数据修改申请，且修改申请必须通过各级审核后才能进行处理。</w:t>
                  </w:r>
                  <w:r>
                    <w:br/>
                  </w:r>
                  <w:r>
                    <w:rPr>
                      <w:rFonts w:ascii="仿宋_GB2312" w:hAnsi="仿宋_GB2312" w:cs="仿宋_GB2312" w:eastAsia="仿宋_GB2312"/>
                      <w:sz w:val="18"/>
                      <w:color w:val="000000"/>
                    </w:rPr>
                    <w:t xml:space="preserve"> （14）陪餐补录</w:t>
                  </w:r>
                  <w:r>
                    <w:br/>
                  </w:r>
                  <w:r>
                    <w:rPr>
                      <w:rFonts w:ascii="仿宋_GB2312" w:hAnsi="仿宋_GB2312" w:cs="仿宋_GB2312" w:eastAsia="仿宋_GB2312"/>
                      <w:sz w:val="18"/>
                      <w:color w:val="000000"/>
                    </w:rPr>
                    <w:t xml:space="preserve"> 营养餐管理人员可针对忘记提交的陪餐意见，进行补录操作，从而核算陪餐人员费用明细。</w:t>
                  </w:r>
                  <w:r>
                    <w:br/>
                  </w:r>
                  <w:r>
                    <w:rPr>
                      <w:rFonts w:ascii="仿宋_GB2312" w:hAnsi="仿宋_GB2312" w:cs="仿宋_GB2312" w:eastAsia="仿宋_GB2312"/>
                      <w:sz w:val="18"/>
                      <w:color w:val="000000"/>
                    </w:rPr>
                    <w:t xml:space="preserve"> （15）基础信息维护</w:t>
                  </w:r>
                  <w:r>
                    <w:br/>
                  </w:r>
                  <w:r>
                    <w:rPr>
                      <w:rFonts w:ascii="仿宋_GB2312" w:hAnsi="仿宋_GB2312" w:cs="仿宋_GB2312" w:eastAsia="仿宋_GB2312"/>
                      <w:sz w:val="18"/>
                      <w:color w:val="000000"/>
                    </w:rPr>
                    <w:t xml:space="preserve"> 营养餐管理人员可维护管理学校公示端首页图、食品经营许可证、餐厅工作人员健康证/合格证，及时根据提示信息修改更换；支持配置每周采购、每日采购、每日异常短信提醒。</w:t>
                  </w:r>
                  <w:r>
                    <w:br/>
                  </w:r>
                  <w:r>
                    <w:rPr>
                      <w:rFonts w:ascii="仿宋_GB2312" w:hAnsi="仿宋_GB2312" w:cs="仿宋_GB2312" w:eastAsia="仿宋_GB2312"/>
                      <w:sz w:val="18"/>
                      <w:color w:val="000000"/>
                    </w:rPr>
                    <w:t xml:space="preserve"> （16）帮助中心</w:t>
                  </w:r>
                  <w:r>
                    <w:br/>
                  </w:r>
                  <w:r>
                    <w:rPr>
                      <w:rFonts w:ascii="仿宋_GB2312" w:hAnsi="仿宋_GB2312" w:cs="仿宋_GB2312" w:eastAsia="仿宋_GB2312"/>
                      <w:sz w:val="18"/>
                      <w:color w:val="000000"/>
                    </w:rPr>
                    <w:t xml:space="preserve"> 营养餐管理人员可查看常见问题的视频解答。</w:t>
                  </w:r>
                  <w:r>
                    <w:br/>
                  </w:r>
                  <w:r>
                    <w:rPr>
                      <w:rFonts w:ascii="仿宋_GB2312" w:hAnsi="仿宋_GB2312" w:cs="仿宋_GB2312" w:eastAsia="仿宋_GB2312"/>
                      <w:sz w:val="18"/>
                      <w:color w:val="000000"/>
                    </w:rPr>
                    <w:t xml:space="preserve"> （17）监控异常上报</w:t>
                  </w:r>
                  <w:r>
                    <w:br/>
                  </w:r>
                  <w:r>
                    <w:rPr>
                      <w:rFonts w:ascii="仿宋_GB2312" w:hAnsi="仿宋_GB2312" w:cs="仿宋_GB2312" w:eastAsia="仿宋_GB2312"/>
                      <w:sz w:val="18"/>
                      <w:color w:val="000000"/>
                    </w:rPr>
                    <w:t xml:space="preserve"> 营养餐管理人员可查看监控的违规行为，规范后厨行为。</w:t>
                  </w:r>
                  <w:r>
                    <w:br/>
                  </w:r>
                  <w:r>
                    <w:rPr>
                      <w:rFonts w:ascii="仿宋_GB2312" w:hAnsi="仿宋_GB2312" w:cs="仿宋_GB2312" w:eastAsia="仿宋_GB2312"/>
                      <w:sz w:val="18"/>
                      <w:color w:val="000000"/>
                    </w:rPr>
                    <w:t xml:space="preserve"> （18）异常提醒</w:t>
                  </w:r>
                  <w:r>
                    <w:br/>
                  </w:r>
                  <w:r>
                    <w:rPr>
                      <w:rFonts w:ascii="仿宋_GB2312" w:hAnsi="仿宋_GB2312" w:cs="仿宋_GB2312" w:eastAsia="仿宋_GB2312"/>
                      <w:sz w:val="18"/>
                      <w:color w:val="000000"/>
                    </w:rPr>
                    <w:t xml:space="preserve"> 营养餐管理人员可查看存在的价格异常、操作异常、过期异常、顿值异常、损耗异常等，进行预警提示。</w:t>
                  </w:r>
                  <w:r>
                    <w:br/>
                  </w:r>
                  <w:r>
                    <w:rPr>
                      <w:rFonts w:ascii="仿宋_GB2312" w:hAnsi="仿宋_GB2312" w:cs="仿宋_GB2312" w:eastAsia="仿宋_GB2312"/>
                      <w:sz w:val="18"/>
                      <w:color w:val="000000"/>
                    </w:rPr>
                    <w:t xml:space="preserve"> （19）需求管理</w:t>
                  </w:r>
                  <w:r>
                    <w:br/>
                  </w:r>
                  <w:r>
                    <w:rPr>
                      <w:rFonts w:ascii="仿宋_GB2312" w:hAnsi="仿宋_GB2312" w:cs="仿宋_GB2312" w:eastAsia="仿宋_GB2312"/>
                      <w:sz w:val="18"/>
                      <w:color w:val="000000"/>
                    </w:rPr>
                    <w:t xml:space="preserve"> 支持子学校上报需求单到父级学校，由父级学校进行下单以及确认供货商的报价，父级学校确认报价后，系统会自动将订单拆分至各个子学校。</w:t>
                  </w:r>
                  <w:r>
                    <w:br/>
                  </w:r>
                  <w:r>
                    <w:rPr>
                      <w:rFonts w:ascii="仿宋_GB2312" w:hAnsi="仿宋_GB2312" w:cs="仿宋_GB2312" w:eastAsia="仿宋_GB2312"/>
                      <w:sz w:val="18"/>
                      <w:color w:val="000000"/>
                    </w:rPr>
                    <w:t xml:space="preserve"> （20）家长陪餐预约</w:t>
                  </w:r>
                  <w:r>
                    <w:br/>
                  </w:r>
                  <w:r>
                    <w:rPr>
                      <w:rFonts w:ascii="仿宋_GB2312" w:hAnsi="仿宋_GB2312" w:cs="仿宋_GB2312" w:eastAsia="仿宋_GB2312"/>
                      <w:sz w:val="18"/>
                      <w:color w:val="000000"/>
                    </w:rPr>
                    <w:t xml:space="preserve"> 学校公布陪餐预约二维码，学生家长可通过扫描二维码进行申请，学校通过后即可于指定日期来校进行陪餐。</w:t>
                  </w: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校内后台管</w:t>
                  </w:r>
                  <w:r>
                    <w:br/>
                  </w:r>
                  <w:r>
                    <w:rPr>
                      <w:rFonts w:ascii="仿宋_GB2312" w:hAnsi="仿宋_GB2312" w:cs="仿宋_GB2312" w:eastAsia="仿宋_GB2312"/>
                      <w:sz w:val="18"/>
                      <w:color w:val="000000"/>
                    </w:rPr>
                    <w:t>理系统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学校餐厅营养餐管理人员可通过电脑端查看云端服务器上的学校营养餐的使用情况与异常巡查。其主要功能要求有：</w:t>
                  </w:r>
                  <w:r>
                    <w:br/>
                  </w:r>
                  <w:r>
                    <w:rPr>
                      <w:rFonts w:ascii="仿宋_GB2312" w:hAnsi="仿宋_GB2312" w:cs="仿宋_GB2312" w:eastAsia="仿宋_GB2312"/>
                      <w:sz w:val="18"/>
                      <w:color w:val="000000"/>
                    </w:rPr>
                    <w:t xml:space="preserve"> （1）宏观驾驶仓</w:t>
                  </w:r>
                  <w:r>
                    <w:br/>
                  </w:r>
                  <w:r>
                    <w:rPr>
                      <w:rFonts w:ascii="仿宋_GB2312" w:hAnsi="仿宋_GB2312" w:cs="仿宋_GB2312" w:eastAsia="仿宋_GB2312"/>
                      <w:sz w:val="18"/>
                      <w:color w:val="000000"/>
                    </w:rPr>
                    <w:t xml:space="preserve"> 营养餐管理员可查看营养餐整体运行情况，包括近日采购验收情况、就餐人数、菜谱情况、实时监控画面、人均顿值走势、晨检留样陪餐执行率等，有利于掌握相关人员工作进度。</w:t>
                  </w:r>
                  <w:r>
                    <w:br/>
                  </w:r>
                  <w:r>
                    <w:rPr>
                      <w:rFonts w:ascii="仿宋_GB2312" w:hAnsi="仿宋_GB2312" w:cs="仿宋_GB2312" w:eastAsia="仿宋_GB2312"/>
                      <w:sz w:val="18"/>
                      <w:color w:val="000000"/>
                    </w:rPr>
                    <w:t xml:space="preserve"> （2）视频巡查</w:t>
                  </w:r>
                  <w:r>
                    <w:br/>
                  </w:r>
                  <w:r>
                    <w:rPr>
                      <w:rFonts w:ascii="仿宋_GB2312" w:hAnsi="仿宋_GB2312" w:cs="仿宋_GB2312" w:eastAsia="仿宋_GB2312"/>
                      <w:sz w:val="18"/>
                      <w:color w:val="000000"/>
                    </w:rPr>
                    <w:t xml:space="preserve"> 营养餐管理员可查看学校食堂内所有摄像头的直播画面，通过告警、设备运行记录可查看相关异常。（注：目前视频直播播放路数因带宽限制，可能会存在播放失败的异常）</w:t>
                  </w:r>
                  <w:r>
                    <w:br/>
                  </w:r>
                  <w:r>
                    <w:rPr>
                      <w:rFonts w:ascii="仿宋_GB2312" w:hAnsi="仿宋_GB2312" w:cs="仿宋_GB2312" w:eastAsia="仿宋_GB2312"/>
                      <w:sz w:val="18"/>
                      <w:color w:val="000000"/>
                    </w:rPr>
                    <w:t xml:space="preserve"> （3）食谱巡查营养餐管理员可查看学校创建的食谱搭配情况，根据营养分析查看是否满足学生的膳食需求。</w:t>
                  </w:r>
                  <w:r>
                    <w:br/>
                  </w:r>
                  <w:r>
                    <w:rPr>
                      <w:rFonts w:ascii="仿宋_GB2312" w:hAnsi="仿宋_GB2312" w:cs="仿宋_GB2312" w:eastAsia="仿宋_GB2312"/>
                      <w:sz w:val="18"/>
                      <w:color w:val="000000"/>
                    </w:rPr>
                    <w:t xml:space="preserve"> （4）异常巡查</w:t>
                  </w:r>
                  <w:r>
                    <w:br/>
                  </w:r>
                  <w:r>
                    <w:rPr>
                      <w:rFonts w:ascii="仿宋_GB2312" w:hAnsi="仿宋_GB2312" w:cs="仿宋_GB2312" w:eastAsia="仿宋_GB2312"/>
                      <w:sz w:val="18"/>
                      <w:color w:val="000000"/>
                    </w:rPr>
                    <w:t xml:space="preserve"> 营养餐管理员可通过异常告警，能够及时发现学校存在的食材异常、证件异常、行为规范、数据异常、操作异常等问题，规范学校管理流程。</w:t>
                  </w:r>
                  <w:r>
                    <w:br/>
                  </w:r>
                  <w:r>
                    <w:rPr>
                      <w:rFonts w:ascii="仿宋_GB2312" w:hAnsi="仿宋_GB2312" w:cs="仿宋_GB2312" w:eastAsia="仿宋_GB2312"/>
                      <w:sz w:val="18"/>
                      <w:color w:val="000000"/>
                    </w:rPr>
                    <w:t xml:space="preserve"> （5）报账管理</w:t>
                  </w:r>
                  <w:r>
                    <w:br/>
                  </w:r>
                  <w:r>
                    <w:rPr>
                      <w:rFonts w:ascii="仿宋_GB2312" w:hAnsi="仿宋_GB2312" w:cs="仿宋_GB2312" w:eastAsia="仿宋_GB2312"/>
                      <w:sz w:val="18"/>
                      <w:color w:val="000000"/>
                    </w:rPr>
                    <w:t xml:space="preserve"> 营养餐管理人员可查看月度报账单，可根据供应商维度查看月度开票金额和明细，可自动分离营养餐账单与非营养餐账单，可查看学生就餐费用，陪餐人员花费明细、人均顿值明细等报账数据。</w:t>
                  </w:r>
                  <w:r>
                    <w:br/>
                  </w:r>
                  <w:r>
                    <w:rPr>
                      <w:rFonts w:ascii="仿宋_GB2312" w:hAnsi="仿宋_GB2312" w:cs="仿宋_GB2312" w:eastAsia="仿宋_GB2312"/>
                      <w:sz w:val="18"/>
                      <w:color w:val="000000"/>
                    </w:rPr>
                    <w:t xml:space="preserve"> （6）业务查询</w:t>
                  </w:r>
                  <w:r>
                    <w:br/>
                  </w:r>
                  <w:r>
                    <w:rPr>
                      <w:rFonts w:ascii="仿宋_GB2312" w:hAnsi="仿宋_GB2312" w:cs="仿宋_GB2312" w:eastAsia="仿宋_GB2312"/>
                      <w:sz w:val="18"/>
                      <w:color w:val="000000"/>
                    </w:rPr>
                    <w:t xml:space="preserve"> 营养餐管理人员可根据筛选日期、食材类别、供货商等查询食材所有的操作记录，包括出餐、采购、入库、出库、出餐、退货、深加工、盘点、损耗等记录；可根据筛选日期查看留样、晨检、陪餐、共餐、消杀等操作记录；可根据日期、餐次查询营养餐与非营养餐资金花费和人均顿值等明细。同时，系统提供台账报表模块，学校可灵活选择模板，导出或者打印对应的操作记录。</w:t>
                  </w:r>
                  <w:r>
                    <w:br/>
                  </w:r>
                  <w:r>
                    <w:rPr>
                      <w:rFonts w:ascii="仿宋_GB2312" w:hAnsi="仿宋_GB2312" w:cs="仿宋_GB2312" w:eastAsia="仿宋_GB2312"/>
                      <w:sz w:val="18"/>
                      <w:color w:val="000000"/>
                    </w:rPr>
                    <w:t xml:space="preserve"> （7）库存管理</w:t>
                  </w:r>
                  <w:r>
                    <w:br/>
                  </w:r>
                  <w:r>
                    <w:rPr>
                      <w:rFonts w:ascii="仿宋_GB2312" w:hAnsi="仿宋_GB2312" w:cs="仿宋_GB2312" w:eastAsia="仿宋_GB2312"/>
                      <w:sz w:val="18"/>
                      <w:color w:val="000000"/>
                    </w:rPr>
                    <w:t xml:space="preserve"> 营养餐管理人员可查看所有食材的生命周期，可对剩余库存进行盘点清零操作。</w:t>
                  </w:r>
                  <w:r>
                    <w:br/>
                  </w:r>
                  <w:r>
                    <w:rPr>
                      <w:rFonts w:ascii="仿宋_GB2312" w:hAnsi="仿宋_GB2312" w:cs="仿宋_GB2312" w:eastAsia="仿宋_GB2312"/>
                      <w:sz w:val="18"/>
                      <w:color w:val="000000"/>
                    </w:rPr>
                    <w:t xml:space="preserve"> （8）系统设置</w:t>
                  </w:r>
                  <w:r>
                    <w:br/>
                  </w:r>
                  <w:r>
                    <w:rPr>
                      <w:rFonts w:ascii="仿宋_GB2312" w:hAnsi="仿宋_GB2312" w:cs="仿宋_GB2312" w:eastAsia="仿宋_GB2312"/>
                      <w:sz w:val="18"/>
                      <w:color w:val="000000"/>
                    </w:rPr>
                    <w:t xml:space="preserve"> 可根据学校情况，配置检查周期，晨检、午检、晚检及时间范围；可根据餐次情况，配置营养餐餐次、餐次开餐时间、是否支持刷卡收款及食谱类型；可配置学校订单类型，包括混合类型、营养餐、非营养餐、蛋奶工程、教师餐、学生餐。</w:t>
                  </w: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校餐供货系统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供应商端可通过移动端微信小程序实现与学校端操作的对接，需提供供应商基本资料、企业资质相关信息，确保供应商正规安全。其主要功能要求有：</w:t>
                  </w:r>
                  <w:r>
                    <w:br/>
                  </w:r>
                  <w:r>
                    <w:rPr>
                      <w:rFonts w:ascii="仿宋_GB2312" w:hAnsi="仿宋_GB2312" w:cs="仿宋_GB2312" w:eastAsia="仿宋_GB2312"/>
                      <w:sz w:val="18"/>
                      <w:color w:val="000000"/>
                    </w:rPr>
                    <w:t xml:space="preserve"> （1）订单中心</w:t>
                  </w:r>
                  <w:r>
                    <w:br/>
                  </w:r>
                  <w:r>
                    <w:rPr>
                      <w:rFonts w:ascii="仿宋_GB2312" w:hAnsi="仿宋_GB2312" w:cs="仿宋_GB2312" w:eastAsia="仿宋_GB2312"/>
                      <w:sz w:val="18"/>
                      <w:color w:val="000000"/>
                    </w:rPr>
                    <w:t xml:space="preserve"> 供应商可根据学校下发的食材采购信息，进行单个报价或批量报价等操作，同时也支持下载计划单。</w:t>
                  </w:r>
                  <w:r>
                    <w:br/>
                  </w:r>
                  <w:r>
                    <w:rPr>
                      <w:rFonts w:ascii="仿宋_GB2312" w:hAnsi="仿宋_GB2312" w:cs="仿宋_GB2312" w:eastAsia="仿宋_GB2312"/>
                      <w:sz w:val="18"/>
                      <w:color w:val="000000"/>
                    </w:rPr>
                    <w:t xml:space="preserve"> （3）配送验收</w:t>
                  </w:r>
                  <w:r>
                    <w:br/>
                  </w:r>
                  <w:r>
                    <w:rPr>
                      <w:rFonts w:ascii="仿宋_GB2312" w:hAnsi="仿宋_GB2312" w:cs="仿宋_GB2312" w:eastAsia="仿宋_GB2312"/>
                      <w:sz w:val="18"/>
                      <w:color w:val="000000"/>
                    </w:rPr>
                    <w:t xml:space="preserve"> 供应商可根据学校确认的配送单，进行下载或打印配送单，可通过订单状态，可以直观了解配送订单的验收情况，利于及时发现问题和处理异常。</w:t>
                  </w:r>
                  <w:r>
                    <w:br/>
                  </w:r>
                  <w:r>
                    <w:rPr>
                      <w:rFonts w:ascii="仿宋_GB2312" w:hAnsi="仿宋_GB2312" w:cs="仿宋_GB2312" w:eastAsia="仿宋_GB2312"/>
                      <w:sz w:val="18"/>
                      <w:color w:val="000000"/>
                    </w:rPr>
                    <w:t xml:space="preserve"> （4）报账结算</w:t>
                  </w:r>
                  <w:r>
                    <w:br/>
                  </w:r>
                  <w:r>
                    <w:rPr>
                      <w:rFonts w:ascii="仿宋_GB2312" w:hAnsi="仿宋_GB2312" w:cs="仿宋_GB2312" w:eastAsia="仿宋_GB2312"/>
                      <w:sz w:val="18"/>
                      <w:color w:val="000000"/>
                    </w:rPr>
                    <w:t xml:space="preserve"> 供应商可根据学校发起的报账需求，进行线上发票上传，完成结算。</w:t>
                  </w:r>
                  <w:r>
                    <w:br/>
                  </w:r>
                  <w:r>
                    <w:rPr>
                      <w:rFonts w:ascii="仿宋_GB2312" w:hAnsi="仿宋_GB2312" w:cs="仿宋_GB2312" w:eastAsia="仿宋_GB2312"/>
                      <w:sz w:val="18"/>
                      <w:color w:val="000000"/>
                    </w:rPr>
                    <w:t xml:space="preserve"> （5）绑定租户</w:t>
                  </w:r>
                  <w:r>
                    <w:br/>
                  </w:r>
                  <w:r>
                    <w:rPr>
                      <w:rFonts w:ascii="仿宋_GB2312" w:hAnsi="仿宋_GB2312" w:cs="仿宋_GB2312" w:eastAsia="仿宋_GB2312"/>
                      <w:sz w:val="18"/>
                      <w:color w:val="000000"/>
                    </w:rPr>
                    <w:t xml:space="preserve"> 供应商可根据配送需求，绑定租户。</w:t>
                  </w:r>
                  <w:r>
                    <w:br/>
                  </w:r>
                  <w:r>
                    <w:rPr>
                      <w:rFonts w:ascii="仿宋_GB2312" w:hAnsi="仿宋_GB2312" w:cs="仿宋_GB2312" w:eastAsia="仿宋_GB2312"/>
                      <w:sz w:val="18"/>
                      <w:color w:val="000000"/>
                    </w:rPr>
                    <w:t xml:space="preserve"> （6）供货商认证供货商可根据供货需求申请认证供货区域，待监管人员审核通过后方可参与该区域的供货。</w:t>
                  </w:r>
                  <w:r>
                    <w:br/>
                  </w:r>
                  <w:r>
                    <w:rPr>
                      <w:rFonts w:ascii="仿宋_GB2312" w:hAnsi="仿宋_GB2312" w:cs="仿宋_GB2312" w:eastAsia="仿宋_GB2312"/>
                      <w:sz w:val="18"/>
                      <w:color w:val="000000"/>
                    </w:rPr>
                    <w:t xml:space="preserve"> （7）竞价集市</w:t>
                  </w:r>
                  <w:r>
                    <w:br/>
                  </w:r>
                  <w:r>
                    <w:rPr>
                      <w:rFonts w:ascii="仿宋_GB2312" w:hAnsi="仿宋_GB2312" w:cs="仿宋_GB2312" w:eastAsia="仿宋_GB2312"/>
                      <w:sz w:val="18"/>
                      <w:color w:val="000000"/>
                    </w:rPr>
                    <w:t xml:space="preserve"> 供货商可参与开启竞价集市区县下学校的采购单，既支持批量收藏订单后在订单中心参与报价，也支持在竞价集市对单个订单进行报价。</w:t>
                  </w: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教育部门监</w:t>
                  </w:r>
                  <w:r>
                    <w:br/>
                  </w:r>
                  <w:r>
                    <w:rPr>
                      <w:rFonts w:ascii="仿宋_GB2312" w:hAnsi="仿宋_GB2312" w:cs="仿宋_GB2312" w:eastAsia="仿宋_GB2312"/>
                      <w:sz w:val="18"/>
                      <w:color w:val="000000"/>
                    </w:rPr>
                    <w:t>管系统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监管部门可通过电脑端查看该管辖范围内营养餐整体运行情况。其主要功能要求有：</w:t>
                  </w:r>
                  <w:r>
                    <w:br/>
                  </w:r>
                  <w:r>
                    <w:rPr>
                      <w:rFonts w:ascii="仿宋_GB2312" w:hAnsi="仿宋_GB2312" w:cs="仿宋_GB2312" w:eastAsia="仿宋_GB2312"/>
                      <w:sz w:val="18"/>
                      <w:color w:val="000000"/>
                    </w:rPr>
                    <w:t xml:space="preserve"> （1）宏观驾驶仓</w:t>
                  </w:r>
                  <w:r>
                    <w:br/>
                  </w:r>
                  <w:r>
                    <w:rPr>
                      <w:rFonts w:ascii="仿宋_GB2312" w:hAnsi="仿宋_GB2312" w:cs="仿宋_GB2312" w:eastAsia="仿宋_GB2312"/>
                      <w:sz w:val="18"/>
                      <w:color w:val="000000"/>
                    </w:rPr>
                    <w:t xml:space="preserve"> 监管方可线上全景式查看管辖范围内营养餐整体运行情况，包括学校分布、活跃学校走势、就餐人数、出入库总金额、日均营养餐餐费及其走势、每日检查情况、每日成品留样情况、每日陪餐情况、每日食谱公示、食材采购金额、AI告警公示、系统使用排名、营养餐人均顿值分布地图（或互联网+明初亮灶视频），便于管理人员了解数据概况，同时对异常概率有直观了解，有利于发现与改善问题；也支持个性化配置，可根据不同需求配置各区县可视化大屏。</w:t>
                  </w:r>
                  <w:r>
                    <w:br/>
                  </w:r>
                  <w:r>
                    <w:rPr>
                      <w:rFonts w:ascii="仿宋_GB2312" w:hAnsi="仿宋_GB2312" w:cs="仿宋_GB2312" w:eastAsia="仿宋_GB2312"/>
                      <w:sz w:val="18"/>
                      <w:color w:val="000000"/>
                    </w:rPr>
                    <w:t xml:space="preserve"> （2）营养餐概览</w:t>
                  </w:r>
                  <w:r>
                    <w:br/>
                  </w:r>
                  <w:r>
                    <w:rPr>
                      <w:rFonts w:ascii="仿宋_GB2312" w:hAnsi="仿宋_GB2312" w:cs="仿宋_GB2312" w:eastAsia="仿宋_GB2312"/>
                      <w:sz w:val="18"/>
                      <w:color w:val="000000"/>
                    </w:rPr>
                    <w:t xml:space="preserve"> 监管方可根据时间范围筛选查看管辖范围内营养餐的资金使用、人均顿值等情况。</w:t>
                  </w:r>
                  <w:r>
                    <w:br/>
                  </w:r>
                  <w:r>
                    <w:rPr>
                      <w:rFonts w:ascii="仿宋_GB2312" w:hAnsi="仿宋_GB2312" w:cs="仿宋_GB2312" w:eastAsia="仿宋_GB2312"/>
                      <w:sz w:val="18"/>
                      <w:color w:val="000000"/>
                    </w:rPr>
                    <w:t xml:space="preserve"> （3）校级数据统计</w:t>
                  </w:r>
                  <w:r>
                    <w:br/>
                  </w:r>
                  <w:r>
                    <w:rPr>
                      <w:rFonts w:ascii="仿宋_GB2312" w:hAnsi="仿宋_GB2312" w:cs="仿宋_GB2312" w:eastAsia="仿宋_GB2312"/>
                      <w:sz w:val="18"/>
                      <w:color w:val="000000"/>
                    </w:rPr>
                    <w:t xml:space="preserve"> 监管方可查看管辖范围内学校营养餐工作情况的使用排名。</w:t>
                  </w:r>
                  <w:r>
                    <w:br/>
                  </w:r>
                  <w:r>
                    <w:rPr>
                      <w:rFonts w:ascii="仿宋_GB2312" w:hAnsi="仿宋_GB2312" w:cs="仿宋_GB2312" w:eastAsia="仿宋_GB2312"/>
                      <w:sz w:val="18"/>
                      <w:color w:val="000000"/>
                    </w:rPr>
                    <w:t xml:space="preserve"> （4）异常告警</w:t>
                  </w:r>
                  <w:r>
                    <w:br/>
                  </w:r>
                  <w:r>
                    <w:rPr>
                      <w:rFonts w:ascii="仿宋_GB2312" w:hAnsi="仿宋_GB2312" w:cs="仿宋_GB2312" w:eastAsia="仿宋_GB2312"/>
                      <w:sz w:val="18"/>
                      <w:color w:val="000000"/>
                    </w:rPr>
                    <w:t xml:space="preserve"> 监管方可通过智能化预警，查看管辖范围内食材异常、证件异常、行为规范、数据异常、操作异常等问题，规范学校管理流程。</w:t>
                  </w:r>
                  <w:r>
                    <w:br/>
                  </w:r>
                  <w:r>
                    <w:rPr>
                      <w:rFonts w:ascii="仿宋_GB2312" w:hAnsi="仿宋_GB2312" w:cs="仿宋_GB2312" w:eastAsia="仿宋_GB2312"/>
                      <w:sz w:val="18"/>
                      <w:color w:val="000000"/>
                    </w:rPr>
                    <w:t xml:space="preserve"> （5）营养餐管理</w:t>
                  </w:r>
                  <w:r>
                    <w:br/>
                  </w:r>
                  <w:r>
                    <w:rPr>
                      <w:rFonts w:ascii="仿宋_GB2312" w:hAnsi="仿宋_GB2312" w:cs="仿宋_GB2312" w:eastAsia="仿宋_GB2312"/>
                      <w:sz w:val="18"/>
                      <w:color w:val="000000"/>
                    </w:rPr>
                    <w:t xml:space="preserve"> 监管方可自主维护管辖区县下的原材料、菜品及食谱。同时支持监管方多方式管理原材料，包括统一询价、统一核算、不同供货商不同折扣率等。</w:t>
                  </w:r>
                  <w:r>
                    <w:br/>
                  </w:r>
                  <w:r>
                    <w:rPr>
                      <w:rFonts w:ascii="仿宋_GB2312" w:hAnsi="仿宋_GB2312" w:cs="仿宋_GB2312" w:eastAsia="仿宋_GB2312"/>
                      <w:sz w:val="18"/>
                      <w:color w:val="000000"/>
                    </w:rPr>
                    <w:t xml:space="preserve"> （6）供货商管理</w:t>
                  </w:r>
                  <w:r>
                    <w:br/>
                  </w:r>
                  <w:r>
                    <w:rPr>
                      <w:rFonts w:ascii="仿宋_GB2312" w:hAnsi="仿宋_GB2312" w:cs="仿宋_GB2312" w:eastAsia="仿宋_GB2312"/>
                      <w:sz w:val="18"/>
                      <w:color w:val="000000"/>
                    </w:rPr>
                    <w:t xml:space="preserve"> 既支持监管方审核并管理管辖范围内的供货商，查看各供货商配送学校、配送信息、认证状态、综合评分等信息，也支持将不符合供货条件的供货商加入黑名单，限制该供货商对该区域学校的采购单进行报价。</w:t>
                  </w:r>
                  <w:r>
                    <w:br/>
                  </w:r>
                  <w:r>
                    <w:rPr>
                      <w:rFonts w:ascii="仿宋_GB2312" w:hAnsi="仿宋_GB2312" w:cs="仿宋_GB2312" w:eastAsia="仿宋_GB2312"/>
                      <w:sz w:val="18"/>
                      <w:color w:val="000000"/>
                    </w:rPr>
                    <w:t xml:space="preserve"> （7）库存管理</w:t>
                  </w:r>
                  <w:r>
                    <w:br/>
                  </w:r>
                  <w:r>
                    <w:rPr>
                      <w:rFonts w:ascii="仿宋_GB2312" w:hAnsi="仿宋_GB2312" w:cs="仿宋_GB2312" w:eastAsia="仿宋_GB2312"/>
                      <w:sz w:val="18"/>
                      <w:color w:val="000000"/>
                    </w:rPr>
                    <w:t xml:space="preserve"> 监管方可针对管辖范围内所有食材的生命周期可进行追溯。通过采购流程，可追溯订单的采购流程；通过损耗记录，可追溯损耗异常的情况；通过验货视频巡查，可查看管辖范围内重复验货、验货数量不匹配、验货遮挡、食材不匹配、摄像头未对准验货区、以次充好、价格偏高、食材未扣皮等异常，及时针对异常进行处理。</w:t>
                  </w:r>
                  <w:r>
                    <w:br/>
                  </w:r>
                  <w:r>
                    <w:rPr>
                      <w:rFonts w:ascii="仿宋_GB2312" w:hAnsi="仿宋_GB2312" w:cs="仿宋_GB2312" w:eastAsia="仿宋_GB2312"/>
                      <w:sz w:val="18"/>
                      <w:color w:val="000000"/>
                    </w:rPr>
                    <w:t xml:space="preserve"> （8）视频巡查</w:t>
                  </w:r>
                  <w:r>
                    <w:br/>
                  </w:r>
                  <w:r>
                    <w:rPr>
                      <w:rFonts w:ascii="仿宋_GB2312" w:hAnsi="仿宋_GB2312" w:cs="仿宋_GB2312" w:eastAsia="仿宋_GB2312"/>
                      <w:sz w:val="18"/>
                      <w:color w:val="000000"/>
                    </w:rPr>
                    <w:t xml:space="preserve"> 监管方可查看管辖范围内监控设备整体运行情况，通过告警、设备运行记录可查看异常详情。如遇安全事故，可通过视频回放追溯，支持根据标记快速查看相关操作。</w:t>
                  </w:r>
                  <w:r>
                    <w:br/>
                  </w:r>
                  <w:r>
                    <w:rPr>
                      <w:rFonts w:ascii="仿宋_GB2312" w:hAnsi="仿宋_GB2312" w:cs="仿宋_GB2312" w:eastAsia="仿宋_GB2312"/>
                      <w:sz w:val="18"/>
                      <w:color w:val="000000"/>
                    </w:rPr>
                    <w:t xml:space="preserve"> （9）就餐统计</w:t>
                  </w:r>
                  <w:r>
                    <w:br/>
                  </w:r>
                  <w:r>
                    <w:rPr>
                      <w:rFonts w:ascii="仿宋_GB2312" w:hAnsi="仿宋_GB2312" w:cs="仿宋_GB2312" w:eastAsia="仿宋_GB2312"/>
                      <w:sz w:val="18"/>
                      <w:color w:val="000000"/>
                    </w:rPr>
                    <w:t xml:space="preserve"> 监管方可查看管辖范围内学校就餐人数、三餐花费、人均顿值，可查看管辖范围内食谱搭配。</w:t>
                  </w:r>
                  <w:r>
                    <w:br/>
                  </w:r>
                  <w:r>
                    <w:rPr>
                      <w:rFonts w:ascii="仿宋_GB2312" w:hAnsi="仿宋_GB2312" w:cs="仿宋_GB2312" w:eastAsia="仿宋_GB2312"/>
                      <w:sz w:val="18"/>
                      <w:color w:val="000000"/>
                    </w:rPr>
                    <w:t xml:space="preserve"> （10）食材比价</w:t>
                  </w:r>
                  <w:r>
                    <w:br/>
                  </w:r>
                  <w:r>
                    <w:rPr>
                      <w:rFonts w:ascii="仿宋_GB2312" w:hAnsi="仿宋_GB2312" w:cs="仿宋_GB2312" w:eastAsia="仿宋_GB2312"/>
                      <w:sz w:val="18"/>
                      <w:color w:val="000000"/>
                    </w:rPr>
                    <w:t xml:space="preserve"> 监管方可针对学校采购的食材进行多维度比价对比，可通过当日当地平均价进行对比，可通过互联网批发价进行对比参考，可通过区县人工询价进行对比参考，可筛选管辖范围内的价格异常，追溯其原因，保障营养餐资金安全。</w:t>
                  </w:r>
                  <w:r>
                    <w:br/>
                  </w:r>
                  <w:r>
                    <w:rPr>
                      <w:rFonts w:ascii="仿宋_GB2312" w:hAnsi="仿宋_GB2312" w:cs="仿宋_GB2312" w:eastAsia="仿宋_GB2312"/>
                      <w:sz w:val="18"/>
                      <w:color w:val="000000"/>
                    </w:rPr>
                    <w:t xml:space="preserve"> （11）日常操作</w:t>
                  </w:r>
                  <w:r>
                    <w:br/>
                  </w:r>
                  <w:r>
                    <w:rPr>
                      <w:rFonts w:ascii="仿宋_GB2312" w:hAnsi="仿宋_GB2312" w:cs="仿宋_GB2312" w:eastAsia="仿宋_GB2312"/>
                      <w:sz w:val="18"/>
                      <w:color w:val="000000"/>
                    </w:rPr>
                    <w:t xml:space="preserve"> 可根据筛选日期查看留样、晨检、陪餐、消杀等操作记录。</w:t>
                  </w:r>
                  <w:r>
                    <w:br/>
                  </w:r>
                  <w:r>
                    <w:rPr>
                      <w:rFonts w:ascii="仿宋_GB2312" w:hAnsi="仿宋_GB2312" w:cs="仿宋_GB2312" w:eastAsia="仿宋_GB2312"/>
                      <w:sz w:val="18"/>
                      <w:color w:val="000000"/>
                    </w:rPr>
                    <w:t xml:space="preserve"> （12）公示信息</w:t>
                  </w:r>
                  <w:r>
                    <w:br/>
                  </w:r>
                  <w:r>
                    <w:rPr>
                      <w:rFonts w:ascii="仿宋_GB2312" w:hAnsi="仿宋_GB2312" w:cs="仿宋_GB2312" w:eastAsia="仿宋_GB2312"/>
                      <w:sz w:val="18"/>
                      <w:color w:val="000000"/>
                    </w:rPr>
                    <w:t xml:space="preserve"> 可根据区域查看学校资质（包括健康证/合格证、食品经营许可证）、受益学生信息。</w:t>
                  </w:r>
                  <w:r>
                    <w:br/>
                  </w:r>
                  <w:r>
                    <w:rPr>
                      <w:rFonts w:ascii="仿宋_GB2312" w:hAnsi="仿宋_GB2312" w:cs="仿宋_GB2312" w:eastAsia="仿宋_GB2312"/>
                      <w:sz w:val="18"/>
                      <w:color w:val="000000"/>
                    </w:rPr>
                    <w:t xml:space="preserve"> （13）报账管理</w:t>
                  </w:r>
                  <w:r>
                    <w:br/>
                  </w:r>
                  <w:r>
                    <w:rPr>
                      <w:rFonts w:ascii="仿宋_GB2312" w:hAnsi="仿宋_GB2312" w:cs="仿宋_GB2312" w:eastAsia="仿宋_GB2312"/>
                      <w:sz w:val="18"/>
                      <w:color w:val="000000"/>
                    </w:rPr>
                    <w:t xml:space="preserve"> 监管方可根据管辖范围内生成的报账数据作为财务的打款依据，支持一餐或多餐情况下报账。</w:t>
                  </w:r>
                  <w:r>
                    <w:br/>
                  </w:r>
                  <w:r>
                    <w:rPr>
                      <w:rFonts w:ascii="仿宋_GB2312" w:hAnsi="仿宋_GB2312" w:cs="仿宋_GB2312" w:eastAsia="仿宋_GB2312"/>
                      <w:sz w:val="18"/>
                      <w:color w:val="000000"/>
                    </w:rPr>
                    <w:t xml:space="preserve"> （14）统计报表</w:t>
                  </w:r>
                  <w:r>
                    <w:br/>
                  </w:r>
                  <w:r>
                    <w:rPr>
                      <w:rFonts w:ascii="仿宋_GB2312" w:hAnsi="仿宋_GB2312" w:cs="仿宋_GB2312" w:eastAsia="仿宋_GB2312"/>
                      <w:sz w:val="18"/>
                      <w:color w:val="000000"/>
                    </w:rPr>
                    <w:t xml:space="preserve"> 监管方可查看管辖范围内学校使用系统的情况，分别支持以日、周、月为维度进行查看；同时也支持导出、打印，便于纸质存档。</w:t>
                  </w:r>
                  <w:r>
                    <w:br/>
                  </w:r>
                  <w:r>
                    <w:rPr>
                      <w:rFonts w:ascii="仿宋_GB2312" w:hAnsi="仿宋_GB2312" w:cs="仿宋_GB2312" w:eastAsia="仿宋_GB2312"/>
                      <w:sz w:val="18"/>
                      <w:color w:val="000000"/>
                    </w:rPr>
                    <w:t xml:space="preserve"> （15）投诉管理</w:t>
                  </w:r>
                  <w:r>
                    <w:br/>
                  </w:r>
                  <w:r>
                    <w:rPr>
                      <w:rFonts w:ascii="仿宋_GB2312" w:hAnsi="仿宋_GB2312" w:cs="仿宋_GB2312" w:eastAsia="仿宋_GB2312"/>
                      <w:sz w:val="18"/>
                      <w:color w:val="000000"/>
                    </w:rPr>
                    <w:t xml:space="preserve"> 监管方可查看社会大众学生家长对管辖范围内营养餐的意见或建议，并对未处理的问题，进行督促，促进营养餐工作的良性发展。</w:t>
                  </w: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阳光公示系统</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学生家长和社会大众可通过移动端微信小程序查看学校营养餐的运行情况，需对学校餐厅的食谱、采购、晨检、资质、受益学生、就餐人数、就餐财务、陪餐、全链条无死角的监控和投诉进行全面的公开公示。</w:t>
                  </w: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 </w:t>
                  </w:r>
                </w:p>
              </w:tc>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配套集成</w:t>
                  </w:r>
                  <w:r>
                    <w:br/>
                  </w:r>
                  <w:r>
                    <w:rPr>
                      <w:rFonts w:ascii="仿宋_GB2312" w:hAnsi="仿宋_GB2312" w:cs="仿宋_GB2312" w:eastAsia="仿宋_GB2312"/>
                      <w:sz w:val="18"/>
                      <w:color w:val="000000"/>
                    </w:rPr>
                    <w:t>服务</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智慧验货机</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主要功能与要求：</w:t>
                  </w:r>
                  <w:r>
                    <w:br/>
                  </w:r>
                  <w:r>
                    <w:rPr>
                      <w:rFonts w:ascii="仿宋_GB2312" w:hAnsi="仿宋_GB2312" w:cs="仿宋_GB2312" w:eastAsia="仿宋_GB2312"/>
                      <w:sz w:val="18"/>
                      <w:color w:val="000000"/>
                    </w:rPr>
                    <w:t xml:space="preserve"> 满足食材验收入库（分营养餐、非营养餐、教师餐，自动打印食材批次票，供货商回执单）、食材出库（可配置餐次，满足根据餐次出库、根据人均带量均摊、就餐人数均餐、餐次均摊）、库存盘点、原材料与菜品留样（自动打印留样票）、食材退货、食材深加工、自动生成报账单明细、全流程业务报表、异常提醒等主要功能，食材验收需满足监督人扫码监督确认、食材拍照留存、食材出入库对接验货区摄像头可实现验货操作片段截取保存。</w:t>
                  </w:r>
                  <w:r>
                    <w:br/>
                  </w:r>
                  <w:r>
                    <w:rPr>
                      <w:rFonts w:ascii="仿宋_GB2312" w:hAnsi="仿宋_GB2312" w:cs="仿宋_GB2312" w:eastAsia="仿宋_GB2312"/>
                      <w:sz w:val="18"/>
                      <w:color w:val="000000"/>
                    </w:rPr>
                    <w:t xml:space="preserve"> 设备参数：</w:t>
                  </w:r>
                  <w:r>
                    <w:br/>
                  </w:r>
                  <w:r>
                    <w:rPr>
                      <w:rFonts w:ascii="仿宋_GB2312" w:hAnsi="仿宋_GB2312" w:cs="仿宋_GB2312" w:eastAsia="仿宋_GB2312"/>
                      <w:sz w:val="18"/>
                      <w:color w:val="000000"/>
                    </w:rPr>
                    <w:t xml:space="preserve"> 主板系统：国产系统</w:t>
                  </w:r>
                  <w:r>
                    <w:br/>
                  </w:r>
                  <w:r>
                    <w:rPr>
                      <w:rFonts w:ascii="仿宋_GB2312" w:hAnsi="仿宋_GB2312" w:cs="仿宋_GB2312" w:eastAsia="仿宋_GB2312"/>
                      <w:sz w:val="18"/>
                      <w:color w:val="000000"/>
                    </w:rPr>
                    <w:t xml:space="preserve"> 存储：≥4G+32G（flash）</w:t>
                  </w:r>
                  <w:r>
                    <w:br/>
                  </w:r>
                  <w:r>
                    <w:rPr>
                      <w:rFonts w:ascii="仿宋_GB2312" w:hAnsi="仿宋_GB2312" w:cs="仿宋_GB2312" w:eastAsia="仿宋_GB2312"/>
                      <w:sz w:val="18"/>
                      <w:color w:val="000000"/>
                    </w:rPr>
                    <w:t xml:space="preserve"> 具有WIFI功能</w:t>
                  </w:r>
                  <w:r>
                    <w:br/>
                  </w:r>
                  <w:r>
                    <w:rPr>
                      <w:rFonts w:ascii="仿宋_GB2312" w:hAnsi="仿宋_GB2312" w:cs="仿宋_GB2312" w:eastAsia="仿宋_GB2312"/>
                      <w:sz w:val="18"/>
                      <w:color w:val="000000"/>
                    </w:rPr>
                    <w:t xml:space="preserve"> 摄像头：≥200W</w:t>
                  </w:r>
                  <w:r>
                    <w:br/>
                  </w:r>
                  <w:r>
                    <w:rPr>
                      <w:rFonts w:ascii="仿宋_GB2312" w:hAnsi="仿宋_GB2312" w:cs="仿宋_GB2312" w:eastAsia="仿宋_GB2312"/>
                      <w:sz w:val="18"/>
                      <w:color w:val="000000"/>
                    </w:rPr>
                    <w:t xml:space="preserve"> 主显屏尺寸：不低于15.6英寸</w:t>
                  </w:r>
                  <w:r>
                    <w:br/>
                  </w:r>
                  <w:r>
                    <w:rPr>
                      <w:rFonts w:ascii="仿宋_GB2312" w:hAnsi="仿宋_GB2312" w:cs="仿宋_GB2312" w:eastAsia="仿宋_GB2312"/>
                      <w:sz w:val="18"/>
                      <w:color w:val="000000"/>
                    </w:rPr>
                    <w:t xml:space="preserve"> 主显屏倾斜度：具有旋转，倾斜功能</w:t>
                  </w:r>
                  <w:r>
                    <w:br/>
                  </w:r>
                  <w:r>
                    <w:rPr>
                      <w:rFonts w:ascii="仿宋_GB2312" w:hAnsi="仿宋_GB2312" w:cs="仿宋_GB2312" w:eastAsia="仿宋_GB2312"/>
                      <w:sz w:val="18"/>
                      <w:color w:val="000000"/>
                    </w:rPr>
                    <w:t xml:space="preserve"> 衡器称重：最大称重300KG,最小称重100g</w:t>
                  </w:r>
                  <w:r>
                    <w:br/>
                  </w:r>
                  <w:r>
                    <w:rPr>
                      <w:rFonts w:ascii="仿宋_GB2312" w:hAnsi="仿宋_GB2312" w:cs="仿宋_GB2312" w:eastAsia="仿宋_GB2312"/>
                      <w:sz w:val="18"/>
                      <w:color w:val="000000"/>
                    </w:rPr>
                    <w:t xml:space="preserve"> 检定分度值：50g</w:t>
                  </w:r>
                  <w:r>
                    <w:br/>
                  </w:r>
                  <w:r>
                    <w:rPr>
                      <w:rFonts w:ascii="仿宋_GB2312" w:hAnsi="仿宋_GB2312" w:cs="仿宋_GB2312" w:eastAsia="仿宋_GB2312"/>
                      <w:sz w:val="18"/>
                      <w:color w:val="000000"/>
                    </w:rPr>
                    <w:t xml:space="preserve"> 秤盘安全性：圆角弧度，防止碰伤</w:t>
                  </w:r>
                  <w:r>
                    <w:br/>
                  </w:r>
                  <w:r>
                    <w:rPr>
                      <w:rFonts w:ascii="仿宋_GB2312" w:hAnsi="仿宋_GB2312" w:cs="仿宋_GB2312" w:eastAsia="仿宋_GB2312"/>
                      <w:sz w:val="18"/>
                      <w:color w:val="000000"/>
                    </w:rPr>
                    <w:t xml:space="preserve"> 打印机：支持热敏标签打印</w:t>
                  </w:r>
                  <w:r>
                    <w:br/>
                  </w:r>
                  <w:r>
                    <w:rPr>
                      <w:rFonts w:ascii="仿宋_GB2312" w:hAnsi="仿宋_GB2312" w:cs="仿宋_GB2312" w:eastAsia="仿宋_GB2312"/>
                      <w:sz w:val="18"/>
                      <w:color w:val="000000"/>
                    </w:rPr>
                    <w:t xml:space="preserve"> 支持外接口</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 </w:t>
                  </w:r>
                </w:p>
              </w:tc>
              <w:tc>
                <w:tcPr>
                  <w:tcW w:type="dxa" w:w="179"/>
                  <w:vMerge/>
                  <w:tcBorders>
                    <w:top w:val="single" w:color="000000" w:sz="4"/>
                    <w:left w:val="single" w:color="000000" w:sz="4"/>
                    <w:bottom w:val="single" w:color="000000" w:sz="4"/>
                    <w:right w:val="single" w:color="000000" w:sz="4"/>
                  </w:tcBorders>
                </w:tcPr>
                <w:p/>
              </w:tc>
              <w:tc>
                <w:tcPr>
                  <w:tcW w:type="dxa" w:w="26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晨检仪</w:t>
                  </w:r>
                </w:p>
              </w:tc>
              <w:tc>
                <w:tcPr>
                  <w:tcW w:type="dxa" w:w="15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主要功能与要求：</w:t>
                  </w:r>
                  <w:r>
                    <w:br/>
                  </w:r>
                  <w:r>
                    <w:rPr>
                      <w:rFonts w:ascii="仿宋_GB2312" w:hAnsi="仿宋_GB2312" w:cs="仿宋_GB2312" w:eastAsia="仿宋_GB2312"/>
                      <w:sz w:val="18"/>
                      <w:color w:val="000000"/>
                    </w:rPr>
                    <w:t xml:space="preserve"> 需至支持人员测温、支持手心手背拍照异常（部明显创伤、创可贴、指甲油、佩戴戒指）算法识别，人员姓名、体温、手心手背图片等检查结果推送至校级与县级监管平台。</w:t>
                  </w:r>
                  <w:r>
                    <w:br/>
                  </w:r>
                  <w:r>
                    <w:rPr>
                      <w:rFonts w:ascii="仿宋_GB2312" w:hAnsi="仿宋_GB2312" w:cs="仿宋_GB2312" w:eastAsia="仿宋_GB2312"/>
                      <w:sz w:val="18"/>
                      <w:color w:val="000000"/>
                    </w:rPr>
                    <w:t xml:space="preserve"> 设备参数：</w:t>
                  </w:r>
                  <w:r>
                    <w:br/>
                  </w:r>
                  <w:r>
                    <w:rPr>
                      <w:rFonts w:ascii="仿宋_GB2312" w:hAnsi="仿宋_GB2312" w:cs="仿宋_GB2312" w:eastAsia="仿宋_GB2312"/>
                      <w:sz w:val="18"/>
                      <w:color w:val="000000"/>
                    </w:rPr>
                    <w:t xml:space="preserve"> 操作系统：国产系统</w:t>
                  </w:r>
                  <w:r>
                    <w:br/>
                  </w:r>
                  <w:r>
                    <w:rPr>
                      <w:rFonts w:ascii="仿宋_GB2312" w:hAnsi="仿宋_GB2312" w:cs="仿宋_GB2312" w:eastAsia="仿宋_GB2312"/>
                      <w:sz w:val="18"/>
                      <w:color w:val="000000"/>
                    </w:rPr>
                    <w:t xml:space="preserve"> 设备存储：≥8GB</w:t>
                  </w:r>
                  <w:r>
                    <w:br/>
                  </w:r>
                  <w:r>
                    <w:rPr>
                      <w:rFonts w:ascii="仿宋_GB2312" w:hAnsi="仿宋_GB2312" w:cs="仿宋_GB2312" w:eastAsia="仿宋_GB2312"/>
                      <w:sz w:val="18"/>
                      <w:color w:val="000000"/>
                    </w:rPr>
                    <w:t xml:space="preserve"> 摄像头：支持双目摄像头，≥200w像素</w:t>
                  </w:r>
                  <w:r>
                    <w:br/>
                  </w:r>
                  <w:r>
                    <w:rPr>
                      <w:rFonts w:ascii="仿宋_GB2312" w:hAnsi="仿宋_GB2312" w:cs="仿宋_GB2312" w:eastAsia="仿宋_GB2312"/>
                      <w:sz w:val="18"/>
                      <w:color w:val="000000"/>
                    </w:rPr>
                    <w:t xml:space="preserve"> 镜头：不少于4.5mm</w:t>
                  </w:r>
                  <w:r>
                    <w:br/>
                  </w:r>
                  <w:r>
                    <w:rPr>
                      <w:rFonts w:ascii="仿宋_GB2312" w:hAnsi="仿宋_GB2312" w:cs="仿宋_GB2312" w:eastAsia="仿宋_GB2312"/>
                      <w:sz w:val="18"/>
                      <w:color w:val="000000"/>
                    </w:rPr>
                    <w:t xml:space="preserve"> 支持内置扬声器，可定制语音播放内容</w:t>
                  </w:r>
                  <w:r>
                    <w:br/>
                  </w:r>
                  <w:r>
                    <w:rPr>
                      <w:rFonts w:ascii="仿宋_GB2312" w:hAnsi="仿宋_GB2312" w:cs="仿宋_GB2312" w:eastAsia="仿宋_GB2312"/>
                      <w:sz w:val="18"/>
                      <w:color w:val="000000"/>
                    </w:rPr>
                    <w:t xml:space="preserve"> 检测： 支持双目活体检测，支持手心手背检测（可针对手部创伤、创可贴、指甲油、配戴首饰进行AI算法识别）</w:t>
                  </w:r>
                  <w:r>
                    <w:br/>
                  </w:r>
                  <w:r>
                    <w:rPr>
                      <w:rFonts w:ascii="仿宋_GB2312" w:hAnsi="仿宋_GB2312" w:cs="仿宋_GB2312" w:eastAsia="仿宋_GB2312"/>
                      <w:sz w:val="18"/>
                      <w:color w:val="000000"/>
                    </w:rPr>
                    <w:t xml:space="preserve"> 识别时间：≤0.3s</w:t>
                  </w:r>
                  <w:r>
                    <w:br/>
                  </w:r>
                  <w:r>
                    <w:rPr>
                      <w:rFonts w:ascii="仿宋_GB2312" w:hAnsi="仿宋_GB2312" w:cs="仿宋_GB2312" w:eastAsia="仿宋_GB2312"/>
                      <w:sz w:val="18"/>
                      <w:color w:val="000000"/>
                    </w:rPr>
                    <w:t xml:space="preserve"> 支持手心手背检测</w:t>
                  </w:r>
                  <w:r>
                    <w:br/>
                  </w:r>
                  <w:r>
                    <w:rPr>
                      <w:rFonts w:ascii="仿宋_GB2312" w:hAnsi="仿宋_GB2312" w:cs="仿宋_GB2312" w:eastAsia="仿宋_GB2312"/>
                      <w:sz w:val="18"/>
                      <w:color w:val="000000"/>
                    </w:rPr>
                    <w:t xml:space="preserve"> 支持远距离测量体温，并高温报警</w:t>
                  </w:r>
                  <w:r>
                    <w:br/>
                  </w:r>
                  <w:r>
                    <w:rPr>
                      <w:rFonts w:ascii="仿宋_GB2312" w:hAnsi="仿宋_GB2312" w:cs="仿宋_GB2312" w:eastAsia="仿宋_GB2312"/>
                      <w:sz w:val="18"/>
                      <w:color w:val="000000"/>
                    </w:rPr>
                    <w:t xml:space="preserve"> 测量精度：±0.3℃</w:t>
                  </w:r>
                  <w:r>
                    <w:br/>
                  </w:r>
                  <w:r>
                    <w:rPr>
                      <w:rFonts w:ascii="仿宋_GB2312" w:hAnsi="仿宋_GB2312" w:cs="仿宋_GB2312" w:eastAsia="仿宋_GB2312"/>
                      <w:sz w:val="18"/>
                      <w:color w:val="000000"/>
                    </w:rPr>
                    <w:t xml:space="preserve"> 高温报警：支持远距离测量体温，并高温报警</w:t>
                  </w:r>
                  <w:r>
                    <w:br/>
                  </w:r>
                  <w:r>
                    <w:rPr>
                      <w:rFonts w:ascii="仿宋_GB2312" w:hAnsi="仿宋_GB2312" w:cs="仿宋_GB2312" w:eastAsia="仿宋_GB2312"/>
                      <w:sz w:val="18"/>
                      <w:color w:val="000000"/>
                    </w:rPr>
                    <w:t xml:space="preserve"> 测量精度：±0.3℃</w:t>
                  </w:r>
                  <w:r>
                    <w:br/>
                  </w:r>
                  <w:r>
                    <w:rPr>
                      <w:rFonts w:ascii="仿宋_GB2312" w:hAnsi="仿宋_GB2312" w:cs="仿宋_GB2312" w:eastAsia="仿宋_GB2312"/>
                      <w:sz w:val="18"/>
                      <w:color w:val="000000"/>
                    </w:rPr>
                    <w:t xml:space="preserve"> 屏幕尺寸：≥8英寸</w:t>
                  </w:r>
                </w:p>
              </w:tc>
              <w:tc>
                <w:tcPr>
                  <w:tcW w:type="dxa" w:w="12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46"/>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vMerge/>
                  <w:tcBorders>
                    <w:top w:val="single" w:color="000000" w:sz="4"/>
                    <w:left w:val="single" w:color="000000" w:sz="4"/>
                    <w:bottom w:val="single" w:color="000000" w:sz="4"/>
                    <w:right w:val="single" w:color="000000" w:sz="4"/>
                  </w:tcBorders>
                </w:tcPr>
                <w:p/>
              </w:tc>
              <w:tc>
                <w:tcPr>
                  <w:tcW w:type="dxa" w:w="179"/>
                  <w:vMerge/>
                  <w:tcBorders>
                    <w:top w:val="single" w:color="000000" w:sz="4"/>
                    <w:left w:val="single" w:color="000000" w:sz="4"/>
                    <w:bottom w:val="single" w:color="000000" w:sz="4"/>
                    <w:right w:val="single" w:color="000000" w:sz="4"/>
                  </w:tcBorders>
                </w:tcPr>
                <w:p/>
              </w:tc>
              <w:tc>
                <w:tcPr>
                  <w:tcW w:type="dxa" w:w="264"/>
                  <w:vMerge/>
                  <w:tcBorders>
                    <w:top w:val="single" w:color="000000" w:sz="4"/>
                    <w:left w:val="single" w:color="000000" w:sz="4"/>
                    <w:bottom w:val="single" w:color="000000" w:sz="4"/>
                    <w:right w:val="single" w:color="000000" w:sz="4"/>
                  </w:tcBorders>
                </w:tcPr>
                <w:p/>
              </w:tc>
              <w:tc>
                <w:tcPr>
                  <w:tcW w:type="dxa" w:w="1549"/>
                  <w:vMerge/>
                  <w:tcBorders>
                    <w:top w:val="single" w:color="000000" w:sz="4"/>
                    <w:left w:val="single" w:color="000000" w:sz="4"/>
                    <w:bottom w:val="single" w:color="000000" w:sz="4"/>
                    <w:right w:val="single" w:color="000000" w:sz="4"/>
                  </w:tcBorders>
                </w:tcPr>
                <w:p/>
              </w:tc>
              <w:tc>
                <w:tcPr>
                  <w:tcW w:type="dxa" w:w="123"/>
                  <w:vMerge/>
                  <w:tcBorders>
                    <w:top w:val="single" w:color="000000" w:sz="4"/>
                    <w:left w:val="single" w:color="000000" w:sz="4"/>
                    <w:bottom w:val="single" w:color="000000" w:sz="4"/>
                    <w:right w:val="single" w:color="000000" w:sz="4"/>
                  </w:tcBorders>
                </w:tcPr>
                <w:p/>
              </w:tc>
              <w:tc>
                <w:tcPr>
                  <w:tcW w:type="dxa" w:w="129"/>
                  <w:vMerge/>
                  <w:tcBorders>
                    <w:top w:val="single" w:color="000000" w:sz="4"/>
                    <w:left w:val="single" w:color="000000" w:sz="4"/>
                    <w:bottom w:val="single" w:color="000000" w:sz="4"/>
                    <w:right w:val="single" w:color="000000" w:sz="4"/>
                  </w:tcBorders>
                </w:tcPr>
                <w:p/>
              </w:tc>
              <w:tc>
                <w:tcPr>
                  <w:tcW w:type="dxa" w:w="146"/>
                  <w:vMerge/>
                  <w:tcBorders>
                    <w:top w:val="single" w:color="000000" w:sz="4"/>
                    <w:left w:val="single" w:color="000000" w:sz="4"/>
                    <w:bottom w:val="single" w:color="000000" w:sz="4"/>
                    <w:right w:val="single" w:color="000000" w:sz="4"/>
                  </w:tcBorders>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4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AI 云视频网关</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设备功能要求：</w:t>
                  </w:r>
                  <w:r>
                    <w:br/>
                  </w:r>
                  <w:r>
                    <w:rPr>
                      <w:rFonts w:ascii="仿宋_GB2312" w:hAnsi="仿宋_GB2312" w:cs="仿宋_GB2312" w:eastAsia="仿宋_GB2312"/>
                      <w:sz w:val="18"/>
                      <w:color w:val="000000"/>
                    </w:rPr>
                    <w:t xml:space="preserve"> 1.支持AI场景分析和AI抓取</w:t>
                  </w:r>
                  <w:r>
                    <w:br/>
                  </w:r>
                  <w:r>
                    <w:rPr>
                      <w:rFonts w:ascii="仿宋_GB2312" w:hAnsi="仿宋_GB2312" w:cs="仿宋_GB2312" w:eastAsia="仿宋_GB2312"/>
                      <w:sz w:val="18"/>
                      <w:color w:val="000000"/>
                    </w:rPr>
                    <w:t xml:space="preserve"> 2.支持查询AI通道的算法结果，支持将检测结果上报至服务平台，并通过服务平台实现实时语音报警</w:t>
                  </w:r>
                  <w:r>
                    <w:br/>
                  </w:r>
                  <w:r>
                    <w:rPr>
                      <w:rFonts w:ascii="仿宋_GB2312" w:hAnsi="仿宋_GB2312" w:cs="仿宋_GB2312" w:eastAsia="仿宋_GB2312"/>
                      <w:sz w:val="18"/>
                      <w:color w:val="000000"/>
                    </w:rPr>
                    <w:t xml:space="preserve"> 3.支持接驳符合开放型网络视频接口协议、RTSP协议、GB28181协议的网络摄像机，利旧原有监控视频</w:t>
                  </w:r>
                  <w:r>
                    <w:br/>
                  </w:r>
                  <w:r>
                    <w:rPr>
                      <w:rFonts w:ascii="仿宋_GB2312" w:hAnsi="仿宋_GB2312" w:cs="仿宋_GB2312" w:eastAsia="仿宋_GB2312"/>
                      <w:sz w:val="18"/>
                      <w:color w:val="000000"/>
                    </w:rPr>
                    <w:t xml:space="preserve"> 4.支持多通道直播监控：应用端提供视频直播监控，随时随地远程监督</w:t>
                  </w:r>
                  <w:r>
                    <w:br/>
                  </w:r>
                  <w:r>
                    <w:rPr>
                      <w:rFonts w:ascii="仿宋_GB2312" w:hAnsi="仿宋_GB2312" w:cs="仿宋_GB2312" w:eastAsia="仿宋_GB2312"/>
                      <w:sz w:val="18"/>
                      <w:color w:val="000000"/>
                    </w:rPr>
                    <w:t xml:space="preserve"> 5.支持多通道视频回看：出现问题可以查找历史视频并举证</w:t>
                  </w:r>
                  <w:r>
                    <w:br/>
                  </w:r>
                  <w:r>
                    <w:rPr>
                      <w:rFonts w:ascii="仿宋_GB2312" w:hAnsi="仿宋_GB2312" w:cs="仿宋_GB2312" w:eastAsia="仿宋_GB2312"/>
                      <w:sz w:val="18"/>
                      <w:color w:val="000000"/>
                    </w:rPr>
                    <w:t xml:space="preserve"> 6.支持实时抓拍违规预警：分析视频画面，对发现的未佩戴口罩、未佩戴厨师帽、未穿戴厨师服、抽烟、打电话、老鼠、陌生人闯入等</w:t>
                  </w:r>
                  <w:r>
                    <w:br/>
                  </w:r>
                  <w:r>
                    <w:rPr>
                      <w:rFonts w:ascii="仿宋_GB2312" w:hAnsi="仿宋_GB2312" w:cs="仿宋_GB2312" w:eastAsia="仿宋_GB2312"/>
                      <w:sz w:val="18"/>
                      <w:color w:val="000000"/>
                    </w:rPr>
                    <w:t xml:space="preserve"> 7.支持分权分域：根据级联关系，获取不同监控管理权限</w:t>
                  </w:r>
                  <w:r>
                    <w:br/>
                  </w:r>
                  <w:r>
                    <w:rPr>
                      <w:rFonts w:ascii="仿宋_GB2312" w:hAnsi="仿宋_GB2312" w:cs="仿宋_GB2312" w:eastAsia="仿宋_GB2312"/>
                      <w:sz w:val="18"/>
                      <w:color w:val="000000"/>
                    </w:rPr>
                    <w:t xml:space="preserve"> 8.支持数据分析：通过服务端可以查看智能预警记录、设备与通道在线状态等数据分析结果</w:t>
                  </w:r>
                  <w:r>
                    <w:br/>
                  </w:r>
                  <w:r>
                    <w:rPr>
                      <w:rFonts w:ascii="仿宋_GB2312" w:hAnsi="仿宋_GB2312" w:cs="仿宋_GB2312" w:eastAsia="仿宋_GB2312"/>
                      <w:sz w:val="18"/>
                      <w:color w:val="000000"/>
                    </w:rPr>
                    <w:t xml:space="preserve"> 9.支持视频巡检、轮巡通道配置</w:t>
                  </w:r>
                  <w:r>
                    <w:br/>
                  </w:r>
                  <w:r>
                    <w:rPr>
                      <w:rFonts w:ascii="仿宋_GB2312" w:hAnsi="仿宋_GB2312" w:cs="仿宋_GB2312" w:eastAsia="仿宋_GB2312"/>
                      <w:sz w:val="18"/>
                      <w:color w:val="000000"/>
                    </w:rPr>
                    <w:t xml:space="preserve"> 设备参数要求：</w:t>
                  </w:r>
                  <w:r>
                    <w:br/>
                  </w:r>
                  <w:r>
                    <w:rPr>
                      <w:rFonts w:ascii="仿宋_GB2312" w:hAnsi="仿宋_GB2312" w:cs="仿宋_GB2312" w:eastAsia="仿宋_GB2312"/>
                      <w:sz w:val="18"/>
                      <w:color w:val="000000"/>
                    </w:rPr>
                    <w:t xml:space="preserve"> 处理器：不低于4核×A55@1.5GHz</w:t>
                  </w:r>
                  <w:r>
                    <w:br/>
                  </w:r>
                  <w:r>
                    <w:rPr>
                      <w:rFonts w:ascii="仿宋_GB2312" w:hAnsi="仿宋_GB2312" w:cs="仿宋_GB2312" w:eastAsia="仿宋_GB2312"/>
                      <w:sz w:val="18"/>
                      <w:color w:val="000000"/>
                    </w:rPr>
                    <w:t xml:space="preserve"> 内存：≥8GB LPDDR4x</w:t>
                  </w:r>
                  <w:r>
                    <w:br/>
                  </w:r>
                  <w:r>
                    <w:rPr>
                      <w:rFonts w:ascii="仿宋_GB2312" w:hAnsi="仿宋_GB2312" w:cs="仿宋_GB2312" w:eastAsia="仿宋_GB2312"/>
                      <w:sz w:val="18"/>
                      <w:color w:val="000000"/>
                    </w:rPr>
                    <w:t xml:space="preserve"> 闪存：≥64GB eMMC</w:t>
                  </w:r>
                  <w:r>
                    <w:br/>
                  </w:r>
                  <w:r>
                    <w:rPr>
                      <w:rFonts w:ascii="仿宋_GB2312" w:hAnsi="仿宋_GB2312" w:cs="仿宋_GB2312" w:eastAsia="仿宋_GB2312"/>
                      <w:sz w:val="18"/>
                      <w:color w:val="000000"/>
                    </w:rPr>
                    <w:t xml:space="preserve"> 数据盘内存:≥64GB</w:t>
                  </w:r>
                  <w:r>
                    <w:br/>
                  </w:r>
                  <w:r>
                    <w:rPr>
                      <w:rFonts w:ascii="仿宋_GB2312" w:hAnsi="仿宋_GB2312" w:cs="仿宋_GB2312" w:eastAsia="仿宋_GB2312"/>
                      <w:sz w:val="18"/>
                      <w:color w:val="000000"/>
                    </w:rPr>
                    <w:t xml:space="preserve"> 支持网络接口、USB接口、报警接口、串行接口</w:t>
                  </w:r>
                  <w:r>
                    <w:br/>
                  </w:r>
                  <w:r>
                    <w:rPr>
                      <w:rFonts w:ascii="仿宋_GB2312" w:hAnsi="仿宋_GB2312" w:cs="仿宋_GB2312" w:eastAsia="仿宋_GB2312"/>
                      <w:sz w:val="18"/>
                      <w:color w:val="000000"/>
                    </w:rPr>
                    <w:t xml:space="preserve"> 设备算法：未佩戴口罩、未佩戴厨师帽、未穿戴厨师服、抽烟、打电话、老鼠、陌生人闯入</w:t>
                  </w:r>
                  <w:r>
                    <w:br/>
                  </w:r>
                  <w:r>
                    <w:rPr>
                      <w:rFonts w:ascii="仿宋_GB2312" w:hAnsi="仿宋_GB2312" w:cs="仿宋_GB2312" w:eastAsia="仿宋_GB2312"/>
                      <w:sz w:val="18"/>
                      <w:color w:val="000000"/>
                    </w:rPr>
                    <w:t xml:space="preserve"> 接入能力：不少于32路H.264、H.265格式高清码流接入</w:t>
                  </w:r>
                  <w:r>
                    <w:br/>
                  </w:r>
                  <w:r>
                    <w:rPr>
                      <w:rFonts w:ascii="仿宋_GB2312" w:hAnsi="仿宋_GB2312" w:cs="仿宋_GB2312" w:eastAsia="仿宋_GB2312"/>
                      <w:sz w:val="18"/>
                      <w:color w:val="000000"/>
                    </w:rPr>
                    <w:t xml:space="preserve"> 视频能力：不少于16 路视频并发预览</w:t>
                  </w:r>
                  <w:r>
                    <w:br/>
                  </w:r>
                  <w:r>
                    <w:rPr>
                      <w:rFonts w:ascii="仿宋_GB2312" w:hAnsi="仿宋_GB2312" w:cs="仿宋_GB2312" w:eastAsia="仿宋_GB2312"/>
                      <w:sz w:val="18"/>
                      <w:color w:val="000000"/>
                    </w:rPr>
                    <w:t xml:space="preserve"> 支持二次开发</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31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5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验货摄像头</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主要功能与要求：</w:t>
                  </w:r>
                  <w:r>
                    <w:br/>
                  </w:r>
                  <w:r>
                    <w:rPr>
                      <w:rFonts w:ascii="仿宋_GB2312" w:hAnsi="仿宋_GB2312" w:cs="仿宋_GB2312" w:eastAsia="仿宋_GB2312"/>
                      <w:sz w:val="18"/>
                      <w:color w:val="000000"/>
                    </w:rPr>
                    <w:t xml:space="preserve"> 支持与智慧验货机对接，实现对每个食材验收时间进行验货片段进行视频截取，上传至对应食材验收详情</w:t>
                  </w:r>
                  <w:r>
                    <w:br/>
                  </w:r>
                  <w:r>
                    <w:rPr>
                      <w:rFonts w:ascii="仿宋_GB2312" w:hAnsi="仿宋_GB2312" w:cs="仿宋_GB2312" w:eastAsia="仿宋_GB2312"/>
                      <w:sz w:val="18"/>
                      <w:color w:val="000000"/>
                    </w:rPr>
                    <w:t xml:space="preserve"> 设备参数：</w:t>
                  </w:r>
                  <w:r>
                    <w:br/>
                  </w:r>
                  <w:r>
                    <w:rPr>
                      <w:rFonts w:ascii="仿宋_GB2312" w:hAnsi="仿宋_GB2312" w:cs="仿宋_GB2312" w:eastAsia="仿宋_GB2312"/>
                      <w:sz w:val="18"/>
                      <w:color w:val="000000"/>
                    </w:rPr>
                    <w:t xml:space="preserve"> 像素：≥400 万，最高分辨率≥ 2560×1440 @25 fps，在该分辨率下可输出实时图像</w:t>
                  </w:r>
                  <w:r>
                    <w:br/>
                  </w:r>
                  <w:r>
                    <w:rPr>
                      <w:rFonts w:ascii="仿宋_GB2312" w:hAnsi="仿宋_GB2312" w:cs="仿宋_GB2312" w:eastAsia="仿宋_GB2312"/>
                      <w:sz w:val="18"/>
                      <w:color w:val="000000"/>
                    </w:rPr>
                    <w:t xml:space="preserve"> 支持白光/红外光双补光，白光≥30 m，红外光≥ 30 m</w:t>
                  </w:r>
                  <w:r>
                    <w:br/>
                  </w:r>
                  <w:r>
                    <w:rPr>
                      <w:rFonts w:ascii="仿宋_GB2312" w:hAnsi="仿宋_GB2312" w:cs="仿宋_GB2312" w:eastAsia="仿宋_GB2312"/>
                      <w:sz w:val="18"/>
                      <w:color w:val="000000"/>
                    </w:rPr>
                    <w:t xml:space="preserve"> 1 个内置麦克风，1 个内置扬声器，支持双向语音对讲</w:t>
                  </w:r>
                  <w:r>
                    <w:br/>
                  </w:r>
                  <w:r>
                    <w:rPr>
                      <w:rFonts w:ascii="仿宋_GB2312" w:hAnsi="仿宋_GB2312" w:cs="仿宋_GB2312" w:eastAsia="仿宋_GB2312"/>
                      <w:sz w:val="18"/>
                      <w:color w:val="000000"/>
                    </w:rPr>
                    <w:t xml:space="preserve"> 支持移动侦测，支持人形检测</w:t>
                  </w:r>
                  <w:r>
                    <w:br/>
                  </w:r>
                  <w:r>
                    <w:rPr>
                      <w:rFonts w:ascii="仿宋_GB2312" w:hAnsi="仿宋_GB2312" w:cs="仿宋_GB2312" w:eastAsia="仿宋_GB2312"/>
                      <w:sz w:val="18"/>
                      <w:color w:val="000000"/>
                    </w:rPr>
                    <w:t xml:space="preserve"> 符合≥ IP66 防尘防水设计，抗干扰能力强</w:t>
                  </w:r>
                  <w:r>
                    <w:br/>
                  </w:r>
                  <w:r>
                    <w:rPr>
                      <w:rFonts w:ascii="仿宋_GB2312" w:hAnsi="仿宋_GB2312" w:cs="仿宋_GB2312" w:eastAsia="仿宋_GB2312"/>
                      <w:sz w:val="18"/>
                      <w:color w:val="000000"/>
                    </w:rPr>
                    <w:t xml:space="preserve"> 支持数字宽动态，背光补偿，强光抑制，3D 数字降噪，适应不同环境</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6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UPS 备用电源</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内置电池：不低于12V7AH*1</w:t>
                  </w:r>
                  <w:r>
                    <w:br/>
                  </w:r>
                  <w:r>
                    <w:rPr>
                      <w:rFonts w:ascii="仿宋_GB2312" w:hAnsi="仿宋_GB2312" w:cs="仿宋_GB2312" w:eastAsia="仿宋_GB2312"/>
                      <w:sz w:val="18"/>
                      <w:color w:val="000000"/>
                    </w:rPr>
                    <w:t xml:space="preserve"> 运行噪音：小于40db</w:t>
                  </w:r>
                  <w:r>
                    <w:br/>
                  </w:r>
                  <w:r>
                    <w:rPr>
                      <w:rFonts w:ascii="仿宋_GB2312" w:hAnsi="仿宋_GB2312" w:cs="仿宋_GB2312" w:eastAsia="仿宋_GB2312"/>
                      <w:sz w:val="18"/>
                      <w:color w:val="000000"/>
                    </w:rPr>
                    <w:t xml:space="preserve"> 输入电压：不低于162-268Vac</w:t>
                  </w:r>
                  <w:r>
                    <w:br/>
                  </w:r>
                  <w:r>
                    <w:rPr>
                      <w:rFonts w:ascii="仿宋_GB2312" w:hAnsi="仿宋_GB2312" w:cs="仿宋_GB2312" w:eastAsia="仿宋_GB2312"/>
                      <w:sz w:val="18"/>
                      <w:color w:val="000000"/>
                    </w:rPr>
                    <w:t xml:space="preserve"> 输出电压：不低于220Vac±10%</w:t>
                  </w:r>
                  <w:r>
                    <w:br/>
                  </w:r>
                  <w:r>
                    <w:rPr>
                      <w:rFonts w:ascii="仿宋_GB2312" w:hAnsi="仿宋_GB2312" w:cs="仿宋_GB2312" w:eastAsia="仿宋_GB2312"/>
                      <w:sz w:val="18"/>
                      <w:color w:val="000000"/>
                    </w:rPr>
                    <w:t xml:space="preserve"> 切换时间：4-8ms</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32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7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留样机</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设备功能要求：拥有智能留样秤独立专用管理软件，实现食材/菜品留样操作。</w:t>
                  </w:r>
                  <w:r>
                    <w:br/>
                  </w:r>
                  <w:r>
                    <w:rPr>
                      <w:rFonts w:ascii="仿宋_GB2312" w:hAnsi="仿宋_GB2312" w:cs="仿宋_GB2312" w:eastAsia="仿宋_GB2312"/>
                      <w:sz w:val="18"/>
                      <w:color w:val="000000"/>
                    </w:rPr>
                    <w:t xml:space="preserve"> 处理器：具备四核 CPU、高效 GPU 及 NPU，支持多系统和丰富接口，能满足轻量级智能设备的计算与连接需求服务器。</w:t>
                  </w:r>
                  <w:r>
                    <w:br/>
                  </w:r>
                  <w:r>
                    <w:rPr>
                      <w:rFonts w:ascii="仿宋_GB2312" w:hAnsi="仿宋_GB2312" w:cs="仿宋_GB2312" w:eastAsia="仿宋_GB2312"/>
                      <w:sz w:val="18"/>
                      <w:color w:val="000000"/>
                    </w:rPr>
                    <w:t xml:space="preserve"> 处理器：不低于四核 64 位内存</w:t>
                  </w:r>
                  <w:r>
                    <w:br/>
                  </w:r>
                  <w:r>
                    <w:rPr>
                      <w:rFonts w:ascii="仿宋_GB2312" w:hAnsi="仿宋_GB2312" w:cs="仿宋_GB2312" w:eastAsia="仿宋_GB2312"/>
                      <w:sz w:val="18"/>
                      <w:color w:val="000000"/>
                    </w:rPr>
                    <w:t xml:space="preserve"> 存储： ≥2G+32G</w:t>
                  </w:r>
                  <w:r>
                    <w:br/>
                  </w:r>
                  <w:r>
                    <w:rPr>
                      <w:rFonts w:ascii="仿宋_GB2312" w:hAnsi="仿宋_GB2312" w:cs="仿宋_GB2312" w:eastAsia="仿宋_GB2312"/>
                      <w:sz w:val="18"/>
                      <w:color w:val="000000"/>
                    </w:rPr>
                    <w:t xml:space="preserve"> 显示屏： ≥15.6 寸 16:9 </w:t>
                  </w:r>
                  <w:r>
                    <w:br/>
                  </w:r>
                  <w:r>
                    <w:rPr>
                      <w:rFonts w:ascii="仿宋_GB2312" w:hAnsi="仿宋_GB2312" w:cs="仿宋_GB2312" w:eastAsia="仿宋_GB2312"/>
                      <w:sz w:val="18"/>
                      <w:color w:val="000000"/>
                    </w:rPr>
                    <w:t xml:space="preserve"> 打印机： 热敏标签打印机秤体： 秤体： 多量程 6KG/15KG/30KG 可调节铸铝秤体</w:t>
                  </w:r>
                  <w:r>
                    <w:br/>
                  </w:r>
                  <w:r>
                    <w:rPr>
                      <w:rFonts w:ascii="仿宋_GB2312" w:hAnsi="仿宋_GB2312" w:cs="仿宋_GB2312" w:eastAsia="仿宋_GB2312"/>
                      <w:sz w:val="18"/>
                      <w:color w:val="000000"/>
                    </w:rPr>
                    <w:t xml:space="preserve"> 网络： 支持有线网络， 支持无线 WIFI</w:t>
                  </w:r>
                  <w:r>
                    <w:br/>
                  </w:r>
                  <w:r>
                    <w:rPr>
                      <w:rFonts w:ascii="仿宋_GB2312" w:hAnsi="仿宋_GB2312" w:cs="仿宋_GB2312" w:eastAsia="仿宋_GB2312"/>
                      <w:sz w:val="18"/>
                      <w:color w:val="000000"/>
                    </w:rPr>
                    <w:t xml:space="preserve"> 兼容操作系统：国产系统</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22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8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智能留样柜</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1、设备用于按相关要求对食堂制作的菜品和主食进行留样保存；</w:t>
                  </w:r>
                  <w:r>
                    <w:br/>
                  </w:r>
                  <w:r>
                    <w:rPr>
                      <w:rFonts w:ascii="仿宋_GB2312" w:hAnsi="仿宋_GB2312" w:cs="仿宋_GB2312" w:eastAsia="仿宋_GB2312"/>
                      <w:sz w:val="18"/>
                      <w:color w:val="000000"/>
                    </w:rPr>
                    <w:t xml:space="preserve"> 2、设备由冷藏箱和智能仪表两部分构成，冷藏箱用于食品的低温保存，智能仪表用于便捷操作和规范管理；</w:t>
                  </w:r>
                  <w:r>
                    <w:br/>
                  </w:r>
                  <w:r>
                    <w:rPr>
                      <w:rFonts w:ascii="仿宋_GB2312" w:hAnsi="仿宋_GB2312" w:cs="仿宋_GB2312" w:eastAsia="仿宋_GB2312"/>
                      <w:sz w:val="18"/>
                      <w:color w:val="000000"/>
                    </w:rPr>
                    <w:t xml:space="preserve"> 3、设备的冷藏箱部分具有2-8℃的温度采集功能可实现自动控制；</w:t>
                  </w:r>
                  <w:r>
                    <w:br/>
                  </w:r>
                  <w:r>
                    <w:rPr>
                      <w:rFonts w:ascii="仿宋_GB2312" w:hAnsi="仿宋_GB2312" w:cs="仿宋_GB2312" w:eastAsia="仿宋_GB2312"/>
                      <w:sz w:val="18"/>
                      <w:color w:val="000000"/>
                    </w:rPr>
                    <w:t xml:space="preserve"> 4、设备容积不小于220升，每层置物架单独开门设计，互不影响；</w:t>
                  </w:r>
                  <w:r>
                    <w:br/>
                  </w:r>
                  <w:r>
                    <w:rPr>
                      <w:rFonts w:ascii="仿宋_GB2312" w:hAnsi="仿宋_GB2312" w:cs="仿宋_GB2312" w:eastAsia="仿宋_GB2312"/>
                      <w:sz w:val="18"/>
                      <w:color w:val="000000"/>
                    </w:rPr>
                    <w:t xml:space="preserve"> 5、设备的智能仪表具有以下功能：</w:t>
                  </w:r>
                  <w:r>
                    <w:br/>
                  </w:r>
                  <w:r>
                    <w:rPr>
                      <w:rFonts w:ascii="仿宋_GB2312" w:hAnsi="仿宋_GB2312" w:cs="仿宋_GB2312" w:eastAsia="仿宋_GB2312"/>
                      <w:sz w:val="18"/>
                      <w:color w:val="000000"/>
                    </w:rPr>
                    <w:t xml:space="preserve"> 1）人脸识别，严控留样人员管理；</w:t>
                  </w:r>
                  <w:r>
                    <w:br/>
                  </w:r>
                  <w:r>
                    <w:rPr>
                      <w:rFonts w:ascii="仿宋_GB2312" w:hAnsi="仿宋_GB2312" w:cs="仿宋_GB2312" w:eastAsia="仿宋_GB2312"/>
                      <w:sz w:val="18"/>
                      <w:color w:val="000000"/>
                    </w:rPr>
                    <w:t xml:space="preserve"> 2）根据从系统中获取到的菜谱，自助打印留样标签；</w:t>
                  </w:r>
                  <w:r>
                    <w:br/>
                  </w:r>
                  <w:r>
                    <w:rPr>
                      <w:rFonts w:ascii="仿宋_GB2312" w:hAnsi="仿宋_GB2312" w:cs="仿宋_GB2312" w:eastAsia="仿宋_GB2312"/>
                      <w:sz w:val="18"/>
                      <w:color w:val="000000"/>
                    </w:rPr>
                    <w:t xml:space="preserve"> 3）上传和查看食堂历史留样记录；</w:t>
                  </w:r>
                  <w:r>
                    <w:br/>
                  </w:r>
                  <w:r>
                    <w:rPr>
                      <w:rFonts w:ascii="仿宋_GB2312" w:hAnsi="仿宋_GB2312" w:cs="仿宋_GB2312" w:eastAsia="仿宋_GB2312"/>
                      <w:sz w:val="18"/>
                      <w:color w:val="000000"/>
                    </w:rPr>
                    <w:t xml:space="preserve"> 6、具备应急机械开锁功能，外部无电源时，可用机械钥匙一键开启所有柜门。</w:t>
                  </w:r>
                  <w:r>
                    <w:br/>
                  </w:r>
                  <w:r>
                    <w:rPr>
                      <w:rFonts w:ascii="仿宋_GB2312" w:hAnsi="仿宋_GB2312" w:cs="仿宋_GB2312" w:eastAsia="仿宋_GB2312"/>
                      <w:sz w:val="18"/>
                      <w:color w:val="000000"/>
                    </w:rPr>
                    <w:t xml:space="preserve"> 7、具备补光灯功能，每层置物架具备独立补光灯，打开对应柜门时，自动开启补光灯。柜内具有照明整个留样空间的补光灯，可手动开启</w:t>
                  </w:r>
                  <w:r>
                    <w:br/>
                  </w:r>
                  <w:r>
                    <w:rPr>
                      <w:rFonts w:ascii="仿宋_GB2312" w:hAnsi="仿宋_GB2312" w:cs="仿宋_GB2312" w:eastAsia="仿宋_GB2312"/>
                      <w:sz w:val="18"/>
                      <w:color w:val="000000"/>
                    </w:rPr>
                    <w:t xml:space="preserve"> 1）通讯接口：USB 主从机接口，wifi、RJ45、4G（选配）；</w:t>
                  </w:r>
                  <w:r>
                    <w:br/>
                  </w:r>
                  <w:r>
                    <w:rPr>
                      <w:rFonts w:ascii="仿宋_GB2312" w:hAnsi="仿宋_GB2312" w:cs="仿宋_GB2312" w:eastAsia="仿宋_GB2312"/>
                      <w:sz w:val="18"/>
                      <w:color w:val="000000"/>
                    </w:rPr>
                    <w:t xml:space="preserve"> 2）内置电池工作时间：不少于4小时，低功耗下不低于24小时；</w:t>
                  </w:r>
                  <w:r>
                    <w:br/>
                  </w:r>
                  <w:r>
                    <w:rPr>
                      <w:rFonts w:ascii="仿宋_GB2312" w:hAnsi="仿宋_GB2312" w:cs="仿宋_GB2312" w:eastAsia="仿宋_GB2312"/>
                      <w:sz w:val="18"/>
                      <w:color w:val="000000"/>
                    </w:rPr>
                    <w:t xml:space="preserve"> 3）数据存储容量：不少于48小时的监控数据记录。</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9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增补视频摄像头</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设备参数：</w:t>
                  </w:r>
                  <w:r>
                    <w:br/>
                  </w:r>
                  <w:r>
                    <w:rPr>
                      <w:rFonts w:ascii="仿宋_GB2312" w:hAnsi="仿宋_GB2312" w:cs="仿宋_GB2312" w:eastAsia="仿宋_GB2312"/>
                      <w:sz w:val="18"/>
                      <w:color w:val="000000"/>
                    </w:rPr>
                    <w:t xml:space="preserve"> 像素：不少于400 万，最高分辨率不低于 2560×1440 @25 fps，在该分辨率下可输出实时图像支持白光/红外光双补光，白光最远可达 30 m，红外光最远可达 30 m 1 个内置麦克风，1 个内置扬声器，支持双向语音对讲</w:t>
                  </w:r>
                  <w:r>
                    <w:br/>
                  </w:r>
                  <w:r>
                    <w:rPr>
                      <w:rFonts w:ascii="仿宋_GB2312" w:hAnsi="仿宋_GB2312" w:cs="仿宋_GB2312" w:eastAsia="仿宋_GB2312"/>
                      <w:sz w:val="18"/>
                      <w:color w:val="000000"/>
                    </w:rPr>
                    <w:t xml:space="preserve"> 支持移动侦测，支持人形检测</w:t>
                  </w:r>
                  <w:r>
                    <w:br/>
                  </w:r>
                  <w:r>
                    <w:rPr>
                      <w:rFonts w:ascii="仿宋_GB2312" w:hAnsi="仿宋_GB2312" w:cs="仿宋_GB2312" w:eastAsia="仿宋_GB2312"/>
                      <w:sz w:val="18"/>
                      <w:color w:val="000000"/>
                    </w:rPr>
                    <w:t xml:space="preserve"> 符合 IP66 防尘防水设计，抗干扰能力强</w:t>
                  </w:r>
                  <w:r>
                    <w:br/>
                  </w:r>
                  <w:r>
                    <w:rPr>
                      <w:rFonts w:ascii="仿宋_GB2312" w:hAnsi="仿宋_GB2312" w:cs="仿宋_GB2312" w:eastAsia="仿宋_GB2312"/>
                      <w:sz w:val="18"/>
                      <w:color w:val="000000"/>
                    </w:rPr>
                    <w:t xml:space="preserve"> 支持数字宽动态，背光补偿，强光抑制，3D 数字降噪，适应不同环境</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26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10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 路录像机</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1.视频接入路数：不小于16路</w:t>
                  </w:r>
                  <w:r>
                    <w:br/>
                  </w:r>
                  <w:r>
                    <w:rPr>
                      <w:rFonts w:ascii="仿宋_GB2312" w:hAnsi="仿宋_GB2312" w:cs="仿宋_GB2312" w:eastAsia="仿宋_GB2312"/>
                      <w:sz w:val="18"/>
                      <w:color w:val="000000"/>
                    </w:rPr>
                    <w:t xml:space="preserve"> 2.网络输入带宽：160Mbps</w:t>
                  </w:r>
                  <w:r>
                    <w:br/>
                  </w:r>
                  <w:r>
                    <w:rPr>
                      <w:rFonts w:ascii="仿宋_GB2312" w:hAnsi="仿宋_GB2312" w:cs="仿宋_GB2312" w:eastAsia="仿宋_GB2312"/>
                      <w:sz w:val="18"/>
                      <w:color w:val="000000"/>
                    </w:rPr>
                    <w:t xml:space="preserve"> 3.网络输出带宽：80Mbps</w:t>
                  </w:r>
                  <w:r>
                    <w:br/>
                  </w:r>
                  <w:r>
                    <w:rPr>
                      <w:rFonts w:ascii="仿宋_GB2312" w:hAnsi="仿宋_GB2312" w:cs="仿宋_GB2312" w:eastAsia="仿宋_GB2312"/>
                      <w:sz w:val="18"/>
                      <w:color w:val="000000"/>
                    </w:rPr>
                    <w:t xml:space="preserve"> 4.录像分辨率：6MP/SMP/4MP/3MP/1080P/UXGA/720P/GA/4CIF/DCIF/2CIF/CIF/QCI</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11 </w:t>
                  </w:r>
                </w:p>
              </w:tc>
              <w:tc>
                <w:tcPr>
                  <w:tcW w:type="dxa" w:w="179"/>
                  <w:vMerge/>
                  <w:tcBorders>
                    <w:top w:val="single" w:color="000000" w:sz="4"/>
                    <w:left w:val="single" w:color="000000" w:sz="4"/>
                    <w:bottom w:val="single" w:color="000000" w:sz="4"/>
                    <w:right w:val="single" w:color="000000" w:sz="4"/>
                  </w:tcBorders>
                </w:tcP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6T 硬盘</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具有256MB缓存容量，支持16盘位，SATA接口,适合DVR监控、NVR网络录像机 和普通台式机</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台</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12 </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维护服务</w:t>
                  </w:r>
                </w:p>
              </w:tc>
              <w:tc>
                <w:tcPr>
                  <w:tcW w:type="dxa" w:w="2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维护及服务</w:t>
                  </w:r>
                </w:p>
              </w:tc>
              <w:tc>
                <w:tcPr>
                  <w:tcW w:type="dxa" w:w="15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插板、线管、网线、扎带、光纤接入、网络带宽100Mbps 等。</w:t>
                  </w:r>
                </w:p>
              </w:tc>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w:t>
                  </w:r>
                </w:p>
              </w:tc>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1 </w:t>
                  </w:r>
                </w:p>
              </w:tc>
              <w:tc>
                <w:tcPr>
                  <w:tcW w:type="dxa" w:w="146"/>
                  <w:tcBorders>
                    <w:top w:val="single" w:color="000000" w:sz="4"/>
                    <w:left w:val="single" w:color="000000" w:sz="4"/>
                    <w:bottom w:val="single" w:color="000000" w:sz="4"/>
                    <w:right w:val="single" w:color="000000" w:sz="4"/>
                  </w:tcBorders>
                  <w:tcMar>
                    <w:top w:type="dxa" w:w="15"/>
                    <w:left w:type="dxa" w:w="15"/>
                    <w:right w:type="dxa" w:w="1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完成交付，满足采购人需求（支付方式双方合同签订时具体约定）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332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分项报价表.docx 残疾人福利性单位声明函 服务方案 标的清单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服务方案：包括但不限于对本项目的整体实施方案 、维护体系 、维护流程，工作安排等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质量保证措施：针对本项目制订质量保证措施</w:t>
            </w:r>
          </w:p>
        </w:tc>
        <w:tc>
          <w:tcPr>
            <w:tcW w:type="dxa" w:w="2492"/>
          </w:tcPr>
          <w:p>
            <w:pPr>
              <w:pStyle w:val="null3"/>
            </w:pPr>
            <w:r>
              <w:rPr>
                <w:rFonts w:ascii="仿宋_GB2312" w:hAnsi="仿宋_GB2312" w:cs="仿宋_GB2312" w:eastAsia="仿宋_GB2312"/>
              </w:rPr>
              <w:t>1、质量保证措施合理、全面，措施合理严谨、能够及时有效解决各类问题、能提供所投本项目服务和产品相关的检验检测报告等满足磋商文件要求，渠道来源合法，技术支持完善周全，10～15分； 2、质量保证措施合理，技术支持能够保证项目的基础需求，5～9分； 3、质量保证措施内容缺失或存在漏洞，1～4分；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供应商针对本项目提供故障突发事件的处理方案以及响应的时效性保证措施</w:t>
            </w:r>
          </w:p>
        </w:tc>
        <w:tc>
          <w:tcPr>
            <w:tcW w:type="dxa" w:w="2492"/>
          </w:tcPr>
          <w:p>
            <w:pPr>
              <w:pStyle w:val="null3"/>
            </w:pPr>
            <w:r>
              <w:rPr>
                <w:rFonts w:ascii="仿宋_GB2312" w:hAnsi="仿宋_GB2312" w:cs="仿宋_GB2312" w:eastAsia="仿宋_GB2312"/>
              </w:rPr>
              <w:t>1、方案全面，针对性强，具有较强可操作性，10～15分；2、方案合理，针对性、可操作性一般，5～9分；3、方案不清晰，针对性、可操作性较差，1～4分；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培训方案：列出详细的培训内容、培训方式、培训内容应涵盖产品安装调试 、日常操作与维护方法、故障排除等方面说明</w:t>
            </w:r>
          </w:p>
        </w:tc>
        <w:tc>
          <w:tcPr>
            <w:tcW w:type="dxa" w:w="2492"/>
          </w:tcPr>
          <w:p>
            <w:pPr>
              <w:pStyle w:val="null3"/>
            </w:pPr>
            <w:r>
              <w:rPr>
                <w:rFonts w:ascii="仿宋_GB2312" w:hAnsi="仿宋_GB2312" w:cs="仿宋_GB2312" w:eastAsia="仿宋_GB2312"/>
              </w:rPr>
              <w:t>1、方案科学、合理、可操作性高，10～15分；2、方案娇合理、可操作性一般，5～9分； 3、方案模糊，合理性、可操作性较差，1～4分；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 员，服务团队分工明确，配置齐全</w:t>
            </w:r>
          </w:p>
        </w:tc>
        <w:tc>
          <w:tcPr>
            <w:tcW w:type="dxa" w:w="2492"/>
          </w:tcPr>
          <w:p>
            <w:pPr>
              <w:pStyle w:val="null3"/>
            </w:pPr>
            <w:r>
              <w:rPr>
                <w:rFonts w:ascii="仿宋_GB2312" w:hAnsi="仿宋_GB2312" w:cs="仿宋_GB2312" w:eastAsia="仿宋_GB2312"/>
              </w:rPr>
              <w:t>根据人员配置的数量、职称、经验等方面，横向比较打分（1～11分）；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重点问题解决方案：根据现有重点难点问题，提出可操作性的对策建议</w:t>
            </w:r>
          </w:p>
        </w:tc>
        <w:tc>
          <w:tcPr>
            <w:tcW w:type="dxa" w:w="2492"/>
          </w:tcPr>
          <w:p>
            <w:pPr>
              <w:pStyle w:val="null3"/>
            </w:pPr>
            <w:r>
              <w:rPr>
                <w:rFonts w:ascii="仿宋_GB2312" w:hAnsi="仿宋_GB2312" w:cs="仿宋_GB2312" w:eastAsia="仿宋_GB2312"/>
              </w:rPr>
              <w:t>1、方案总体思路清晰，内容全面，8～10分； 2、实施方案总体思路较清晰，涵盖内容较全面，5～7分； 3、实施方案总体思路不成熟，涵盖内容不够全面，1～4分；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项目服务承诺：针对本项目的相关服务承诺</w:t>
            </w:r>
          </w:p>
        </w:tc>
        <w:tc>
          <w:tcPr>
            <w:tcW w:type="dxa" w:w="2492"/>
          </w:tcPr>
          <w:p>
            <w:pPr>
              <w:pStyle w:val="null3"/>
            </w:pPr>
            <w:r>
              <w:rPr>
                <w:rFonts w:ascii="仿宋_GB2312" w:hAnsi="仿宋_GB2312" w:cs="仿宋_GB2312" w:eastAsia="仿宋_GB2312"/>
              </w:rPr>
              <w:t>由磋商小组综合评审自主打分1～7分；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以合同或成交通知书的形式提供投标人近三年（2022年1月至今）的同类业绩</w:t>
            </w:r>
          </w:p>
        </w:tc>
        <w:tc>
          <w:tcPr>
            <w:tcW w:type="dxa" w:w="2492"/>
          </w:tcPr>
          <w:p>
            <w:pPr>
              <w:pStyle w:val="null3"/>
            </w:pPr>
            <w:r>
              <w:rPr>
                <w:rFonts w:ascii="仿宋_GB2312" w:hAnsi="仿宋_GB2312" w:cs="仿宋_GB2312" w:eastAsia="仿宋_GB2312"/>
              </w:rPr>
              <w:t>需提供合同或成交（中标）通知书，提供不全不得分，每一份计0.5分，计满2分为止；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