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版本号：鹏达HRPD（2025）0001YJ00720250904003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执法办案管理中心升级改造暨县局接报案中心建设项目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鹏达HRPD（2025）0001YJ007</w:t>
      </w:r>
      <w:r>
        <w:br/>
      </w:r>
      <w:r>
        <w:br/>
      </w:r>
      <w:r>
        <w:br/>
      </w:r>
    </w:p>
    <w:p>
      <w:pPr>
        <w:pStyle w:val="null3"/>
        <w:jc w:val="center"/>
        <w:outlineLvl w:val="2"/>
      </w:pPr>
      <w:r>
        <w:rPr>
          <w:rFonts w:ascii="仿宋_GB2312" w:hAnsi="仿宋_GB2312" w:cs="仿宋_GB2312" w:eastAsia="仿宋_GB2312"/>
          <w:sz w:val="28"/>
          <w:b/>
        </w:rPr>
        <w:t>宜君县公安局</w:t>
      </w:r>
    </w:p>
    <w:p>
      <w:pPr>
        <w:pStyle w:val="null3"/>
        <w:jc w:val="center"/>
        <w:outlineLvl w:val="2"/>
      </w:pPr>
      <w:r>
        <w:rPr>
          <w:rFonts w:ascii="仿宋_GB2312" w:hAnsi="仿宋_GB2312" w:cs="仿宋_GB2312" w:eastAsia="仿宋_GB2312"/>
          <w:sz w:val="28"/>
          <w:b/>
        </w:rPr>
        <w:t>宏睿鹏达项目管理有限公司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宏睿鹏达项目管理有限公司</w:t>
      </w:r>
      <w:r>
        <w:rPr>
          <w:rFonts w:ascii="仿宋_GB2312" w:hAnsi="仿宋_GB2312" w:cs="仿宋_GB2312" w:eastAsia="仿宋_GB2312"/>
        </w:rPr>
        <w:t>（以下简称“代理机构”）受</w:t>
      </w:r>
      <w:r>
        <w:rPr>
          <w:rFonts w:ascii="仿宋_GB2312" w:hAnsi="仿宋_GB2312" w:cs="仿宋_GB2312" w:eastAsia="仿宋_GB2312"/>
        </w:rPr>
        <w:t>宜君县公安局</w:t>
      </w:r>
      <w:r>
        <w:rPr>
          <w:rFonts w:ascii="仿宋_GB2312" w:hAnsi="仿宋_GB2312" w:cs="仿宋_GB2312" w:eastAsia="仿宋_GB2312"/>
        </w:rPr>
        <w:t>委托，拟对</w:t>
      </w:r>
      <w:r>
        <w:rPr>
          <w:rFonts w:ascii="仿宋_GB2312" w:hAnsi="仿宋_GB2312" w:cs="仿宋_GB2312" w:eastAsia="仿宋_GB2312"/>
        </w:rPr>
        <w:t>执法办案管理中心升级改造暨县局接报案中心建设项目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鹏达HRPD（2025）0001YJ007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执法办案管理中心升级改造暨县局接报案中心建设项目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执法办案管理中心升级改造暨县局接报案中心建设项目，主要内容包括执法办案管理中心软硬件设备升级及基础修缮、接报案中心软硬件设备及基础修缮等（具体内容详见磋商文件）。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1、法定代表人身份证明或法定代表人授权委托书：法定代表人授权书（附法定代表人及被授权人身份证复印件）（如法定代表人直接投标只须提交法定代表人身份证明并附身份证复印件）；</w:t>
      </w:r>
    </w:p>
    <w:p>
      <w:pPr>
        <w:pStyle w:val="null3"/>
      </w:pPr>
      <w:r>
        <w:rPr>
          <w:rFonts w:ascii="仿宋_GB2312" w:hAnsi="仿宋_GB2312" w:cs="仿宋_GB2312" w:eastAsia="仿宋_GB2312"/>
        </w:rPr>
        <w:t>2、营业执照等主体资格证明文件：具有独立承担民事责任的能力，提供法人或者其他组织的营业执照等国家规定的证明文件，自然人参与的提供其身份证明；</w:t>
      </w:r>
    </w:p>
    <w:p>
      <w:pPr>
        <w:pStyle w:val="null3"/>
      </w:pPr>
      <w:r>
        <w:rPr>
          <w:rFonts w:ascii="仿宋_GB2312" w:hAnsi="仿宋_GB2312" w:cs="仿宋_GB2312" w:eastAsia="仿宋_GB2312"/>
        </w:rPr>
        <w:t>3、财务状况报告：提供2023或2024任一年度经审计的财务审计报告(2025年成立的公司提供成立后企业的资产负债表和利润表），或提供响应文件递交截止之日前近三个月内基本存款账户开户银行开具的资信证明；</w:t>
      </w:r>
    </w:p>
    <w:p>
      <w:pPr>
        <w:pStyle w:val="null3"/>
      </w:pPr>
      <w:r>
        <w:rPr>
          <w:rFonts w:ascii="仿宋_GB2312" w:hAnsi="仿宋_GB2312" w:cs="仿宋_GB2312" w:eastAsia="仿宋_GB2312"/>
        </w:rPr>
        <w:t>4、税收缴纳证明：提供2024年08月01日至今任意一个月的缴纳税收的证明材料(依法免税的单位应提供相关证明材料)；</w:t>
      </w:r>
    </w:p>
    <w:p>
      <w:pPr>
        <w:pStyle w:val="null3"/>
      </w:pPr>
      <w:r>
        <w:rPr>
          <w:rFonts w:ascii="仿宋_GB2312" w:hAnsi="仿宋_GB2312" w:cs="仿宋_GB2312" w:eastAsia="仿宋_GB2312"/>
        </w:rPr>
        <w:t>5、社会保障资金缴纳证明：提供2024年08月01日至今任意一个月的依法缴纳社会保障资金的证明材料（依法不需要缴纳社会保障资金的单位应提供相关证明材料）；</w:t>
      </w:r>
    </w:p>
    <w:p>
      <w:pPr>
        <w:pStyle w:val="null3"/>
      </w:pPr>
      <w:r>
        <w:rPr>
          <w:rFonts w:ascii="仿宋_GB2312" w:hAnsi="仿宋_GB2312" w:cs="仿宋_GB2312" w:eastAsia="仿宋_GB2312"/>
        </w:rPr>
        <w:t>6、信用查询：投标供应商不得为“信用中国”网站（www.creditchina.gov.cn）中列入失信被执行人或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7、履约能力：出具具备履行合同所必需的设备和专业技术能力的书面声明；</w:t>
      </w:r>
    </w:p>
    <w:p>
      <w:pPr>
        <w:pStyle w:val="null3"/>
      </w:pPr>
      <w:r>
        <w:rPr>
          <w:rFonts w:ascii="仿宋_GB2312" w:hAnsi="仿宋_GB2312" w:cs="仿宋_GB2312" w:eastAsia="仿宋_GB2312"/>
        </w:rPr>
        <w:t>8、无重大违法记录：参加政府采购活动前3年内，在经营活动中没有重大违法记录（提供书面声明函）；</w:t>
      </w:r>
    </w:p>
    <w:p>
      <w:pPr>
        <w:pStyle w:val="null3"/>
      </w:pPr>
      <w:r>
        <w:rPr>
          <w:rFonts w:ascii="仿宋_GB2312" w:hAnsi="仿宋_GB2312" w:cs="仿宋_GB2312" w:eastAsia="仿宋_GB2312"/>
        </w:rPr>
        <w:t>9、企业关联关系：单位负责人为同一人或者存在直接控股、管理关系的不同供应商不得同时参加本项目磋商；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宜君县公安局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陕西省铜川市宜君县兴宜路8号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侯芒芒</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15129579903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宏睿鹏达项目管理有限公司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陕西省西安市雁塔区雁翔路99号博源科技广场C座西交一八九六孵化器2046号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郝田竟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19991958101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宜君县政府采购管理股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刘亚莉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0919-5996058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采购包1：1,396,000.00元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和《国家发展改革委办公厅关于招标代理服务收费有关问题的通知》（发改办价格【2003】857号）文件规定的标准收取。可以采取现金、支票、银行汇票、电汇、网银等方式，中标/成交供应商在中标（成交）结果公告发布之日起5日内，向招标代理机构缴纳招标代理服务费/中标（成交）服务费。开户名称：宏睿鹏达项目管理有限公司，开户行：招商银行股份有限公司西安西影路支行，银行账户：129915887510505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宜君县公安局</w:t>
      </w:r>
      <w:r>
        <w:rPr>
          <w:rFonts w:ascii="仿宋_GB2312" w:hAnsi="仿宋_GB2312" w:cs="仿宋_GB2312" w:eastAsia="仿宋_GB2312"/>
        </w:rPr>
        <w:t>和</w:t>
      </w:r>
      <w:r>
        <w:rPr>
          <w:rFonts w:ascii="仿宋_GB2312" w:hAnsi="仿宋_GB2312" w:cs="仿宋_GB2312" w:eastAsia="仿宋_GB2312"/>
        </w:rPr>
        <w:t>宏睿鹏达项目管理有限公司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宜君县公安局</w:t>
      </w:r>
      <w:r>
        <w:rPr>
          <w:rFonts w:ascii="仿宋_GB2312" w:hAnsi="仿宋_GB2312" w:cs="仿宋_GB2312" w:eastAsia="仿宋_GB2312"/>
        </w:rPr>
        <w:t>负责解释。除上述磋商文件内容，其他内容由</w:t>
      </w:r>
      <w:r>
        <w:rPr>
          <w:rFonts w:ascii="仿宋_GB2312" w:hAnsi="仿宋_GB2312" w:cs="仿宋_GB2312" w:eastAsia="仿宋_GB2312"/>
        </w:rPr>
        <w:t>宏睿鹏达项目管理有限公司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宏睿鹏达项目管理有限公司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1）验收组织方式：自行验收；2）是否邀请本项目的其他供应商：否；3）是否邀请专家：否；4）是否邀请服务对象：是；5）是否邀请第三方检测机构：否；6）履约验收程序：分段/分期验收；7）履约验收时间： 供应商提出验收申请之日起7日内组织验收；8）验收组织的其他事项：如第一次终验不合格的，成交单位必须在接到通知后3个日历日内确保项目通过验收。若接到通知后3个日历日内验收仍不合格，采购人有权终止合同并要求索赔。9）履约验收标准：产品质量合格，性能满足本项目采购要求，施工质量达到合格标准，所有产品能够正常使用，并经采购人验收合格。</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联系人：郝田竟</w:t>
      </w:r>
    </w:p>
    <w:p>
      <w:pPr>
        <w:pStyle w:val="null3"/>
      </w:pPr>
      <w:r>
        <w:rPr>
          <w:rFonts w:ascii="仿宋_GB2312" w:hAnsi="仿宋_GB2312" w:cs="仿宋_GB2312" w:eastAsia="仿宋_GB2312"/>
        </w:rPr>
        <w:t>联系电话：19991958101</w:t>
      </w:r>
    </w:p>
    <w:p>
      <w:pPr>
        <w:pStyle w:val="null3"/>
      </w:pPr>
      <w:r>
        <w:rPr>
          <w:rFonts w:ascii="仿宋_GB2312" w:hAnsi="仿宋_GB2312" w:cs="仿宋_GB2312" w:eastAsia="仿宋_GB2312"/>
        </w:rPr>
        <w:t>地址：陕西省西安市雁塔区雁翔路99号博源科技广场C座西交一八九六孵化器2046号</w:t>
      </w:r>
    </w:p>
    <w:p>
      <w:pPr>
        <w:pStyle w:val="null3"/>
      </w:pPr>
      <w:r>
        <w:rPr>
          <w:rFonts w:ascii="仿宋_GB2312" w:hAnsi="仿宋_GB2312" w:cs="仿宋_GB2312" w:eastAsia="仿宋_GB2312"/>
        </w:rPr>
        <w:t>邮编：710054</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执法办案管理中心升级改造暨县局接报案中心建设项目，主要内容包括执法办案管理中心软硬件设备升级及基础修缮、接报案中心软硬件设备及基础修缮等（具体内容详见磋商文件）。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1,396,000.00</w:t>
      </w:r>
    </w:p>
    <w:p>
      <w:pPr>
        <w:pStyle w:val="null3"/>
      </w:pPr>
      <w:r>
        <w:rPr>
          <w:rFonts w:ascii="仿宋_GB2312" w:hAnsi="仿宋_GB2312" w:cs="仿宋_GB2312" w:eastAsia="仿宋_GB2312"/>
        </w:rPr>
        <w:t>采购包最高限价（元）: 1,396,000.00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宜君县公安局执法办案管理中心升级改造暨县局接报案中心建设项目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1,396,000.00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标的名称：宜君县公安局执法办案管理中心升级改造暨县局接报案中心建设项目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bl>
            <w:tblPr>
              <w:tblBorders>
                <w:top w:val="single"/>
                <w:left w:val="single"/>
                <w:bottom w:val="single"/>
                <w:right w:val="single"/>
                <w:insideH w:val="single"/>
                <w:insideV w:val="single"/>
              </w:tblBorders>
            </w:tblPr>
            <w:tblGrid>
              <w:gridCol w:w="178"/>
              <w:gridCol w:w="300"/>
              <w:gridCol w:w="1487"/>
              <w:gridCol w:w="221"/>
              <w:gridCol w:w="139"/>
              <w:gridCol w:w="225"/>
            </w:tblGrid>
            <w:tr>
              <w:tc>
                <w:tcPr>
                  <w:tcW w:type="dxa" w:w="2325"/>
                  <w:gridSpan w:val="5"/>
                  <w:tcMar>
                    <w:top w:type="dxa" w:w="0"/>
                    <w:left w:type="dxa" w:w="105"/>
                    <w:bottom w:type="dxa" w:w="0"/>
                    <w:right w:type="dxa" w:w="105"/>
                  </w:tcMar>
                </w:tcPr>
                <w:p>
                  <w:pPr>
                    <w:pStyle w:val="null3"/>
                    <w:jc w:val="center"/>
                  </w:pPr>
                  <w:r>
                    <w:rPr>
                      <w:rFonts w:ascii="仿宋_GB2312" w:hAnsi="仿宋_GB2312" w:cs="仿宋_GB2312" w:eastAsia="仿宋_GB2312"/>
                      <w:sz w:val="32"/>
                      <w:color w:val="000000"/>
                    </w:rPr>
                    <w:t>信息化建设</w:t>
                  </w:r>
                </w:p>
              </w:tc>
              <w:tc>
                <w:tcPr>
                  <w:tcW w:type="dxa" w:w="225"/>
                  <w:tcMar>
                    <w:top w:type="dxa" w:w="0"/>
                    <w:left w:type="dxa" w:w="105"/>
                    <w:bottom w:type="dxa" w:w="0"/>
                    <w:right w:type="dxa" w:w="105"/>
                  </w:tcMar>
                  <w:vAlign w:val="top"/>
                </w:tcPr>
                <w:p>
                  <w:pPr>
                    <w:pStyle w:val="null3"/>
                    <w:jc w:val="center"/>
                  </w:pPr>
                </w:p>
              </w:tc>
            </w:tr>
            <w:tr>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序号</w:t>
                  </w:r>
                </w:p>
              </w:tc>
              <w:tc>
                <w:tcPr>
                  <w:tcW w:type="dxa" w:w="30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设备名称</w:t>
                  </w:r>
                </w:p>
              </w:tc>
              <w:tc>
                <w:tcPr>
                  <w:tcW w:type="dxa" w:w="148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技术参数要求</w:t>
                  </w:r>
                </w:p>
              </w:tc>
              <w:tc>
                <w:tcPr>
                  <w:tcW w:type="dxa" w:w="22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数量</w:t>
                  </w:r>
                </w:p>
              </w:tc>
              <w:tc>
                <w:tcPr>
                  <w:tcW w:type="dxa" w:w="13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单位</w:t>
                  </w:r>
                </w:p>
              </w:tc>
              <w:tc>
                <w:tcPr>
                  <w:tcW w:type="dxa" w:w="22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所属行业</w:t>
                  </w:r>
                </w:p>
              </w:tc>
            </w:tr>
            <w:tr>
              <w:tc>
                <w:tcPr>
                  <w:tcW w:type="dxa" w:w="2550"/>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一、智能寻踪定位系统</w:t>
                  </w:r>
                </w:p>
              </w:tc>
            </w:tr>
            <w:tr>
              <w:tc>
                <w:tcPr>
                  <w:tcW w:type="dxa" w:w="2550"/>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（1）前端定位设备</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序号</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产品名称</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color w:val="000000"/>
                    </w:rPr>
                    <w:t>技术参数要求</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数量</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单位</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所属行业</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全景人体结构化摄像机</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1、≥800万像素CMOS传感器；</w:t>
                  </w:r>
                  <w:r>
                    <w:br/>
                  </w:r>
                  <w:r>
                    <w:rPr>
                      <w:rFonts w:ascii="仿宋_GB2312" w:hAnsi="仿宋_GB2312" w:cs="仿宋_GB2312" w:eastAsia="仿宋_GB2312"/>
                      <w:sz w:val="21"/>
                    </w:rPr>
                    <w:t xml:space="preserve"> 2、可2.8~13mm电动变焦，支持一键聚焦；</w:t>
                  </w:r>
                  <w:r>
                    <w:br/>
                  </w:r>
                  <w:r>
                    <w:rPr>
                      <w:rFonts w:ascii="仿宋_GB2312" w:hAnsi="仿宋_GB2312" w:cs="仿宋_GB2312" w:eastAsia="仿宋_GB2312"/>
                      <w:sz w:val="21"/>
                    </w:rPr>
                    <w:t xml:space="preserve"> 3、支持三码流同时输出，主码流最高分辨率≥8MP@20fps；</w:t>
                  </w:r>
                  <w:r>
                    <w:br/>
                  </w:r>
                  <w:r>
                    <w:rPr>
                      <w:rFonts w:ascii="仿宋_GB2312" w:hAnsi="仿宋_GB2312" w:cs="仿宋_GB2312" w:eastAsia="仿宋_GB2312"/>
                      <w:sz w:val="21"/>
                    </w:rPr>
                    <w:t xml:space="preserve"> 4、支持人脸抓拍，单画面同时检测人脸数≥30张，单画面同时抓拍人脸数≥15张；</w:t>
                  </w:r>
                  <w:r>
                    <w:br/>
                  </w:r>
                  <w:r>
                    <w:rPr>
                      <w:rFonts w:ascii="仿宋_GB2312" w:hAnsi="仿宋_GB2312" w:cs="仿宋_GB2312" w:eastAsia="仿宋_GB2312"/>
                      <w:sz w:val="21"/>
                    </w:rPr>
                    <w:t xml:space="preserve"> 5、人脸识别距离≥10米；</w:t>
                  </w:r>
                  <w:r>
                    <w:br/>
                  </w:r>
                  <w:r>
                    <w:rPr>
                      <w:rFonts w:ascii="仿宋_GB2312" w:hAnsi="仿宋_GB2312" w:cs="仿宋_GB2312" w:eastAsia="仿宋_GB2312"/>
                      <w:sz w:val="21"/>
                    </w:rPr>
                    <w:t xml:space="preserve"> ▲6、支持通过IE浏览器显示人员年龄、性别、民族、表情、戴眼镜、带口罩、是否有胡子、衣服颜色、上衣类型、是否背包、戴帽子等；</w:t>
                  </w:r>
                  <w:r>
                    <w:br/>
                  </w:r>
                  <w:r>
                    <w:rPr>
                      <w:rFonts w:ascii="仿宋_GB2312" w:hAnsi="仿宋_GB2312" w:cs="仿宋_GB2312" w:eastAsia="仿宋_GB2312"/>
                      <w:sz w:val="21"/>
                    </w:rPr>
                    <w:t xml:space="preserve"> 7、人脸抓拍率≥95%；</w:t>
                  </w:r>
                  <w:r>
                    <w:br/>
                  </w:r>
                  <w:r>
                    <w:rPr>
                      <w:rFonts w:ascii="仿宋_GB2312" w:hAnsi="仿宋_GB2312" w:cs="仿宋_GB2312" w:eastAsia="仿宋_GB2312"/>
                      <w:sz w:val="21"/>
                    </w:rPr>
                    <w:t xml:space="preserve"> 8、红外补光距离≥50米，支持补光变倍匹配功能；</w:t>
                  </w:r>
                  <w:r>
                    <w:br/>
                  </w:r>
                  <w:r>
                    <w:rPr>
                      <w:rFonts w:ascii="仿宋_GB2312" w:hAnsi="仿宋_GB2312" w:cs="仿宋_GB2312" w:eastAsia="仿宋_GB2312"/>
                      <w:sz w:val="21"/>
                    </w:rPr>
                    <w:t xml:space="preserve"> ▲9、支持以某一物理位置为坐标原点，分别标定镜头的离地高度、俯仰角、倾斜角、实际坐标等信息并建立坐标系；</w:t>
                  </w:r>
                  <w:r>
                    <w:br/>
                  </w:r>
                  <w:r>
                    <w:rPr>
                      <w:rFonts w:ascii="仿宋_GB2312" w:hAnsi="仿宋_GB2312" w:cs="仿宋_GB2312" w:eastAsia="仿宋_GB2312"/>
                      <w:sz w:val="21"/>
                    </w:rPr>
                    <w:t xml:space="preserve"> 10、支持同时检测≥18个行人，并显示行进轨迹，实时输出坐标信息和时间戳；</w:t>
                  </w:r>
                  <w:r>
                    <w:br/>
                  </w:r>
                  <w:r>
                    <w:rPr>
                      <w:rFonts w:ascii="仿宋_GB2312" w:hAnsi="仿宋_GB2312" w:cs="仿宋_GB2312" w:eastAsia="仿宋_GB2312"/>
                      <w:sz w:val="21"/>
                    </w:rPr>
                    <w:t xml:space="preserve"> ▲11、支持对经过设定区域内的行人进行人体检测并抓拍，可抓拍人体正面、背面、侧面人体图片并上传至平台；</w:t>
                  </w:r>
                  <w:r>
                    <w:br/>
                  </w:r>
                  <w:r>
                    <w:rPr>
                      <w:rFonts w:ascii="仿宋_GB2312" w:hAnsi="仿宋_GB2312" w:cs="仿宋_GB2312" w:eastAsia="仿宋_GB2312"/>
                      <w:sz w:val="21"/>
                    </w:rPr>
                    <w:t xml:space="preserve"> 12、支持人脸大小过滤功能和人脸抓拍质量过滤功能；</w:t>
                  </w:r>
                  <w:r>
                    <w:br/>
                  </w:r>
                  <w:r>
                    <w:rPr>
                      <w:rFonts w:ascii="仿宋_GB2312" w:hAnsi="仿宋_GB2312" w:cs="仿宋_GB2312" w:eastAsia="仿宋_GB2312"/>
                      <w:sz w:val="21"/>
                    </w:rPr>
                    <w:t xml:space="preserve"> 13、接口配置不低于：音频输入/输出各1个、内置MIC、报警输入2个，报警输出1个，支持SD卡槽（最大支持≥512G）；</w:t>
                  </w:r>
                  <w:r>
                    <w:br/>
                  </w:r>
                  <w:r>
                    <w:rPr>
                      <w:rFonts w:ascii="仿宋_GB2312" w:hAnsi="仿宋_GB2312" w:cs="仿宋_GB2312" w:eastAsia="仿宋_GB2312"/>
                      <w:sz w:val="21"/>
                    </w:rPr>
                    <w:t xml:space="preserve"> 14、支持宽动态、背光补偿、强光抑制、3D降噪和图像翻转功能；</w:t>
                  </w:r>
                  <w:r>
                    <w:br/>
                  </w:r>
                  <w:r>
                    <w:rPr>
                      <w:rFonts w:ascii="仿宋_GB2312" w:hAnsi="仿宋_GB2312" w:cs="仿宋_GB2312" w:eastAsia="仿宋_GB2312"/>
                      <w:sz w:val="21"/>
                    </w:rPr>
                    <w:t xml:space="preserve"> 15、防护等级：外壳防尘防水≥IP66，防暴等级≥IK10，≥4级防雷；</w:t>
                  </w:r>
                  <w:r>
                    <w:br/>
                  </w:r>
                  <w:r>
                    <w:rPr>
                      <w:rFonts w:ascii="仿宋_GB2312" w:hAnsi="仿宋_GB2312" w:cs="仿宋_GB2312" w:eastAsia="仿宋_GB2312"/>
                      <w:sz w:val="21"/>
                    </w:rPr>
                    <w:t xml:space="preserve"> 16、支持POE、DC12V供电。</w:t>
                  </w:r>
                </w:p>
                <w:p>
                  <w:pPr>
                    <w:pStyle w:val="null3"/>
                    <w:jc w:val="both"/>
                  </w:pPr>
                  <w:r>
                    <w:rPr>
                      <w:rFonts w:ascii="仿宋_GB2312" w:hAnsi="仿宋_GB2312" w:cs="仿宋_GB2312" w:eastAsia="仿宋_GB2312"/>
                      <w:sz w:val="21"/>
                    </w:rPr>
                    <w:t>★17、须与宜君县公安局现有办案管理平台无缝对接，实现办案全流程视频轨迹关联，提供承诺并加盖公章。</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43</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工业</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结构化摄像机</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1、≥500万像素CMOS传感器；</w:t>
                  </w:r>
                  <w:r>
                    <w:br/>
                  </w:r>
                  <w:r>
                    <w:rPr>
                      <w:rFonts w:ascii="仿宋_GB2312" w:hAnsi="仿宋_GB2312" w:cs="仿宋_GB2312" w:eastAsia="仿宋_GB2312"/>
                      <w:sz w:val="21"/>
                    </w:rPr>
                    <w:t xml:space="preserve"> 2、可2.8～10mm高清电动变焦，支持一键聚焦；</w:t>
                  </w:r>
                  <w:r>
                    <w:br/>
                  </w:r>
                  <w:r>
                    <w:rPr>
                      <w:rFonts w:ascii="仿宋_GB2312" w:hAnsi="仿宋_GB2312" w:cs="仿宋_GB2312" w:eastAsia="仿宋_GB2312"/>
                      <w:sz w:val="21"/>
                    </w:rPr>
                    <w:t xml:space="preserve"> 3、支持三码流同时输出；</w:t>
                  </w:r>
                  <w:r>
                    <w:br/>
                  </w:r>
                  <w:r>
                    <w:rPr>
                      <w:rFonts w:ascii="仿宋_GB2312" w:hAnsi="仿宋_GB2312" w:cs="仿宋_GB2312" w:eastAsia="仿宋_GB2312"/>
                      <w:sz w:val="21"/>
                    </w:rPr>
                    <w:t xml:space="preserve"> 4、支持人脸抓拍，单画面可同时抓拍人脸数≥30张；</w:t>
                  </w:r>
                  <w:r>
                    <w:br/>
                  </w:r>
                  <w:r>
                    <w:rPr>
                      <w:rFonts w:ascii="仿宋_GB2312" w:hAnsi="仿宋_GB2312" w:cs="仿宋_GB2312" w:eastAsia="仿宋_GB2312"/>
                      <w:sz w:val="21"/>
                    </w:rPr>
                    <w:t xml:space="preserve"> 5、人脸抓拍率≥95%；</w:t>
                  </w:r>
                  <w:r>
                    <w:br/>
                  </w:r>
                  <w:r>
                    <w:rPr>
                      <w:rFonts w:ascii="仿宋_GB2312" w:hAnsi="仿宋_GB2312" w:cs="仿宋_GB2312" w:eastAsia="仿宋_GB2312"/>
                      <w:sz w:val="21"/>
                    </w:rPr>
                    <w:t xml:space="preserve"> 6、红外补光距离≥30米，白光补光距离≥8米，支持补光变倍匹配功能；</w:t>
                  </w:r>
                  <w:r>
                    <w:br/>
                  </w:r>
                  <w:r>
                    <w:rPr>
                      <w:rFonts w:ascii="仿宋_GB2312" w:hAnsi="仿宋_GB2312" w:cs="仿宋_GB2312" w:eastAsia="仿宋_GB2312"/>
                      <w:sz w:val="21"/>
                    </w:rPr>
                    <w:t xml:space="preserve"> 7、接口要求不低于：音频输入/输出各1个、内置MIC、扬声器、报警输入2个，报警输出1个，支持前端TF卡存储；</w:t>
                  </w:r>
                  <w:r>
                    <w:br/>
                  </w:r>
                  <w:r>
                    <w:rPr>
                      <w:rFonts w:ascii="仿宋_GB2312" w:hAnsi="仿宋_GB2312" w:cs="仿宋_GB2312" w:eastAsia="仿宋_GB2312"/>
                      <w:sz w:val="21"/>
                    </w:rPr>
                    <w:t xml:space="preserve"> 8、支持宽动态、背光补偿、强光抑制、3D降噪和图像翻转功能；</w:t>
                  </w:r>
                  <w:r>
                    <w:br/>
                  </w:r>
                  <w:r>
                    <w:rPr>
                      <w:rFonts w:ascii="仿宋_GB2312" w:hAnsi="仿宋_GB2312" w:cs="仿宋_GB2312" w:eastAsia="仿宋_GB2312"/>
                      <w:sz w:val="21"/>
                    </w:rPr>
                    <w:t xml:space="preserve"> 9、防护等级：外壳防尘防水≥IP66，防暴等级≥IK10，≥4级防雷；</w:t>
                  </w:r>
                  <w:r>
                    <w:br/>
                  </w:r>
                  <w:r>
                    <w:rPr>
                      <w:rFonts w:ascii="仿宋_GB2312" w:hAnsi="仿宋_GB2312" w:cs="仿宋_GB2312" w:eastAsia="仿宋_GB2312"/>
                      <w:sz w:val="21"/>
                    </w:rPr>
                    <w:t xml:space="preserve"> 10、支持POE、DC12V供电。</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6</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工业</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3</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建模摄像机</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rPr>
                    <w:t>≥500万像素CMOS传感器；</w:t>
                  </w:r>
                  <w:r>
                    <w:br/>
                  </w:r>
                  <w:r>
                    <w:rPr>
                      <w:rFonts w:ascii="仿宋_GB2312" w:hAnsi="仿宋_GB2312" w:cs="仿宋_GB2312" w:eastAsia="仿宋_GB2312"/>
                      <w:sz w:val="21"/>
                    </w:rPr>
                    <w:t xml:space="preserve"> 2、可2.8～10mm高清电动变焦，支持一键聚焦；</w:t>
                  </w:r>
                  <w:r>
                    <w:br/>
                  </w:r>
                  <w:r>
                    <w:rPr>
                      <w:rFonts w:ascii="仿宋_GB2312" w:hAnsi="仿宋_GB2312" w:cs="仿宋_GB2312" w:eastAsia="仿宋_GB2312"/>
                      <w:sz w:val="21"/>
                    </w:rPr>
                    <w:t xml:space="preserve"> 3、支持三码流同时输出；</w:t>
                  </w:r>
                  <w:r>
                    <w:br/>
                  </w:r>
                  <w:r>
                    <w:rPr>
                      <w:rFonts w:ascii="仿宋_GB2312" w:hAnsi="仿宋_GB2312" w:cs="仿宋_GB2312" w:eastAsia="仿宋_GB2312"/>
                      <w:sz w:val="21"/>
                    </w:rPr>
                    <w:t xml:space="preserve"> 4、支持人脸抓拍，单画面可同时抓拍人脸数≥30张；</w:t>
                  </w:r>
                  <w:r>
                    <w:br/>
                  </w:r>
                  <w:r>
                    <w:rPr>
                      <w:rFonts w:ascii="仿宋_GB2312" w:hAnsi="仿宋_GB2312" w:cs="仿宋_GB2312" w:eastAsia="仿宋_GB2312"/>
                      <w:sz w:val="21"/>
                    </w:rPr>
                    <w:t xml:space="preserve"> 5、人脸抓拍率≥95%；</w:t>
                  </w:r>
                  <w:r>
                    <w:br/>
                  </w:r>
                  <w:r>
                    <w:rPr>
                      <w:rFonts w:ascii="仿宋_GB2312" w:hAnsi="仿宋_GB2312" w:cs="仿宋_GB2312" w:eastAsia="仿宋_GB2312"/>
                      <w:sz w:val="21"/>
                    </w:rPr>
                    <w:t xml:space="preserve"> 6、红外补光距离≥30米，白光补光距离≥8米，支持补光变倍匹配功能；</w:t>
                  </w:r>
                  <w:r>
                    <w:br/>
                  </w:r>
                  <w:r>
                    <w:rPr>
                      <w:rFonts w:ascii="仿宋_GB2312" w:hAnsi="仿宋_GB2312" w:cs="仿宋_GB2312" w:eastAsia="仿宋_GB2312"/>
                      <w:sz w:val="21"/>
                    </w:rPr>
                    <w:t xml:space="preserve"> 7、接口要求不低于：音频输入/输出各1个、内置MIC、扬声器、报警输入2个，报警输出1个，支持前端TF卡存储；</w:t>
                  </w:r>
                  <w:r>
                    <w:br/>
                  </w:r>
                  <w:r>
                    <w:rPr>
                      <w:rFonts w:ascii="仿宋_GB2312" w:hAnsi="仿宋_GB2312" w:cs="仿宋_GB2312" w:eastAsia="仿宋_GB2312"/>
                      <w:sz w:val="21"/>
                    </w:rPr>
                    <w:t xml:space="preserve"> 8、支持宽动态、背光补偿、强光抑制、3D降噪和图像翻转功能；</w:t>
                  </w:r>
                  <w:r>
                    <w:br/>
                  </w:r>
                  <w:r>
                    <w:rPr>
                      <w:rFonts w:ascii="仿宋_GB2312" w:hAnsi="仿宋_GB2312" w:cs="仿宋_GB2312" w:eastAsia="仿宋_GB2312"/>
                      <w:sz w:val="21"/>
                    </w:rPr>
                    <w:t xml:space="preserve"> 9、防护等级：外壳防尘防水≥IP66，防暴等级≥IK10，≥4级防雷；</w:t>
                  </w:r>
                  <w:r>
                    <w:br/>
                  </w:r>
                  <w:r>
                    <w:rPr>
                      <w:rFonts w:ascii="仿宋_GB2312" w:hAnsi="仿宋_GB2312" w:cs="仿宋_GB2312" w:eastAsia="仿宋_GB2312"/>
                      <w:sz w:val="21"/>
                    </w:rPr>
                    <w:t xml:space="preserve"> 10、支持POE、DC12V供电。</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工业</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摄像机电源</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color w:val="000000"/>
                    </w:rPr>
                    <w:t>DC12V2A</w:t>
                  </w:r>
                  <w:r>
                    <w:rPr>
                      <w:rFonts w:ascii="仿宋_GB2312" w:hAnsi="仿宋_GB2312" w:cs="仿宋_GB2312" w:eastAsia="仿宋_GB2312"/>
                      <w:sz w:val="21"/>
                      <w:color w:val="000000"/>
                    </w:rPr>
                    <w:t>摄像机专用电源适配器。</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50</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个</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工业</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5</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防悬挂支架</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定制，摄像机悬挂支架。</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5</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工业</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6</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安装调试服务1</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color w:val="000000"/>
                    </w:rPr>
                    <w:t>摄像机安装及调试服务，含综合布线、线管，线槽、辅材等</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50</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其他未列明行业</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7</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办案区原有像机拆除</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color w:val="000000"/>
                    </w:rPr>
                    <w:t>办案区原有像机保护性拆除</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46</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其他未列明行业</w:t>
                  </w:r>
                </w:p>
              </w:tc>
            </w:tr>
            <w:tr>
              <w:tc>
                <w:tcPr>
                  <w:tcW w:type="dxa" w:w="2550"/>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（2）智能定位分析系统</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序号</w:t>
                  </w:r>
                </w:p>
              </w:tc>
              <w:tc>
                <w:tcPr>
                  <w:tcW w:type="dxa" w:w="300"/>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产品名称</w:t>
                  </w:r>
                </w:p>
              </w:tc>
              <w:tc>
                <w:tcPr>
                  <w:tcW w:type="dxa" w:w="14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color w:val="000000"/>
                    </w:rPr>
                    <w:t>技术参数要求</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数量</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单位</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所属行业</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8</w:t>
                  </w:r>
                </w:p>
              </w:tc>
              <w:tc>
                <w:tcPr>
                  <w:tcW w:type="dxa" w:w="300"/>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无感定位分析设备</w:t>
                  </w:r>
                </w:p>
                <w:p>
                  <w:pPr>
                    <w:pStyle w:val="null3"/>
                    <w:jc w:val="center"/>
                  </w:pPr>
                  <w:r>
                    <w:rPr>
                      <w:rFonts w:ascii="仿宋_GB2312" w:hAnsi="仿宋_GB2312" w:cs="仿宋_GB2312" w:eastAsia="仿宋_GB2312"/>
                      <w:sz w:val="21"/>
                      <w:color w:val="000000"/>
                    </w:rPr>
                    <w:t>（核心产品）</w:t>
                  </w:r>
                </w:p>
              </w:tc>
              <w:tc>
                <w:tcPr>
                  <w:tcW w:type="dxa" w:w="1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1、人脸人体抓拍机接入处理能力≥50路；</w:t>
                  </w:r>
                  <w:r>
                    <w:br/>
                  </w:r>
                  <w:r>
                    <w:rPr>
                      <w:rFonts w:ascii="仿宋_GB2312" w:hAnsi="仿宋_GB2312" w:cs="仿宋_GB2312" w:eastAsia="仿宋_GB2312"/>
                      <w:sz w:val="21"/>
                    </w:rPr>
                    <w:t xml:space="preserve"> 2、支持≥1个VGA接口、≥3个USB接口；</w:t>
                  </w:r>
                  <w:r>
                    <w:br/>
                  </w:r>
                  <w:r>
                    <w:rPr>
                      <w:rFonts w:ascii="仿宋_GB2312" w:hAnsi="仿宋_GB2312" w:cs="仿宋_GB2312" w:eastAsia="仿宋_GB2312"/>
                      <w:sz w:val="21"/>
                    </w:rPr>
                    <w:t xml:space="preserve"> ▲3、支持人体结构化数据分析和人脸识别分析；支持抓拍人脸或人体并存入系统，作为身份标识；支持对嫌疑人从入区到出区的全过程轨迹进行视频拼接；</w:t>
                  </w:r>
                  <w:r>
                    <w:br/>
                  </w:r>
                  <w:r>
                    <w:rPr>
                      <w:rFonts w:ascii="仿宋_GB2312" w:hAnsi="仿宋_GB2312" w:cs="仿宋_GB2312" w:eastAsia="仿宋_GB2312"/>
                      <w:sz w:val="21"/>
                    </w:rPr>
                    <w:t xml:space="preserve"> 4、支持通过人脸与人员信息关联；</w:t>
                  </w:r>
                  <w:r>
                    <w:br/>
                  </w:r>
                  <w:r>
                    <w:rPr>
                      <w:rFonts w:ascii="仿宋_GB2312" w:hAnsi="仿宋_GB2312" w:cs="仿宋_GB2312" w:eastAsia="仿宋_GB2312"/>
                      <w:sz w:val="21"/>
                    </w:rPr>
                    <w:t xml:space="preserve"> 5、支持对实时视频进行人脸比对分析；</w:t>
                  </w:r>
                  <w:r>
                    <w:br/>
                  </w:r>
                  <w:r>
                    <w:rPr>
                      <w:rFonts w:ascii="仿宋_GB2312" w:hAnsi="仿宋_GB2312" w:cs="仿宋_GB2312" w:eastAsia="仿宋_GB2312"/>
                      <w:sz w:val="21"/>
                    </w:rPr>
                    <w:t xml:space="preserve"> 6、支持对图片和录像进行人脸比对分析；</w:t>
                  </w:r>
                  <w:r>
                    <w:br/>
                  </w:r>
                  <w:r>
                    <w:rPr>
                      <w:rFonts w:ascii="仿宋_GB2312" w:hAnsi="仿宋_GB2312" w:cs="仿宋_GB2312" w:eastAsia="仿宋_GB2312"/>
                      <w:sz w:val="21"/>
                    </w:rPr>
                    <w:t xml:space="preserve"> 7、支持在办案区地图界面，实时显示嫌疑人、民警及其它人员位置；</w:t>
                  </w:r>
                  <w:r>
                    <w:br/>
                  </w:r>
                  <w:r>
                    <w:rPr>
                      <w:rFonts w:ascii="仿宋_GB2312" w:hAnsi="仿宋_GB2312" w:cs="仿宋_GB2312" w:eastAsia="仿宋_GB2312"/>
                      <w:sz w:val="21"/>
                    </w:rPr>
                    <w:t xml:space="preserve"> 8、嫌疑人入区通过采集人像及号服信息进行入区登记，人像及号服信息作为嫌疑人身份标识，从入区登记开始到最终出区，全环节实现视频轨迹定位；</w:t>
                  </w:r>
                  <w:r>
                    <w:br/>
                  </w:r>
                  <w:r>
                    <w:rPr>
                      <w:rFonts w:ascii="仿宋_GB2312" w:hAnsi="仿宋_GB2312" w:cs="仿宋_GB2312" w:eastAsia="仿宋_GB2312"/>
                      <w:sz w:val="21"/>
                    </w:rPr>
                    <w:t xml:space="preserve"> 9、民警或工作人员在入区登记时采集人脸，然后从入区登记开始到最终出区，全环节实现视频轨迹定位；</w:t>
                  </w:r>
                  <w:r>
                    <w:br/>
                  </w:r>
                  <w:r>
                    <w:rPr>
                      <w:rFonts w:ascii="仿宋_GB2312" w:hAnsi="仿宋_GB2312" w:cs="仿宋_GB2312" w:eastAsia="仿宋_GB2312"/>
                      <w:sz w:val="21"/>
                    </w:rPr>
                    <w:t xml:space="preserve"> 10、支撑平台单人审讯、无人看管异常报警业务，人数不符合要求则报警。</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台</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工业</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9</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无感定位分析软件</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1、可实时处理人员行动轨迹和位置/进入区域时间及停留时长；</w:t>
                  </w:r>
                  <w:r>
                    <w:br/>
                  </w:r>
                  <w:r>
                    <w:rPr>
                      <w:rFonts w:ascii="仿宋_GB2312" w:hAnsi="仿宋_GB2312" w:cs="仿宋_GB2312" w:eastAsia="仿宋_GB2312"/>
                      <w:sz w:val="21"/>
                    </w:rPr>
                    <w:t xml:space="preserve"> 2、可支持将抓拍目标人物人脸或人体等结构化信息手动存入系统；</w:t>
                  </w:r>
                  <w:r>
                    <w:br/>
                  </w:r>
                  <w:r>
                    <w:rPr>
                      <w:rFonts w:ascii="仿宋_GB2312" w:hAnsi="仿宋_GB2312" w:cs="仿宋_GB2312" w:eastAsia="仿宋_GB2312"/>
                      <w:sz w:val="21"/>
                    </w:rPr>
                    <w:t xml:space="preserve"> 3、可对危险区域/禁入区域动态监控，有人禁入，联动管理平台报警；</w:t>
                  </w:r>
                  <w:r>
                    <w:br/>
                  </w:r>
                  <w:r>
                    <w:rPr>
                      <w:rFonts w:ascii="仿宋_GB2312" w:hAnsi="仿宋_GB2312" w:cs="仿宋_GB2312" w:eastAsia="仿宋_GB2312"/>
                      <w:sz w:val="21"/>
                    </w:rPr>
                    <w:t xml:space="preserve"> 4、嫌疑人人员数量/信息/位置实时同步管理平台；</w:t>
                  </w:r>
                  <w:r>
                    <w:br/>
                  </w:r>
                  <w:r>
                    <w:rPr>
                      <w:rFonts w:ascii="仿宋_GB2312" w:hAnsi="仿宋_GB2312" w:cs="仿宋_GB2312" w:eastAsia="仿宋_GB2312"/>
                      <w:sz w:val="21"/>
                    </w:rPr>
                    <w:t xml:space="preserve"> 5、可对人员位置发生变化实时更新人员位置信息，数据同步传输地图服务器显示人员位置和视频；</w:t>
                  </w:r>
                  <w:r>
                    <w:br/>
                  </w:r>
                  <w:r>
                    <w:rPr>
                      <w:rFonts w:ascii="仿宋_GB2312" w:hAnsi="仿宋_GB2312" w:cs="仿宋_GB2312" w:eastAsia="仿宋_GB2312"/>
                      <w:sz w:val="21"/>
                    </w:rPr>
                    <w:t xml:space="preserve"> 6、可汇总各区域工作人员数量，对于越权的行为进行及时告警，联动摄像头，查看人员视频信息等；</w:t>
                  </w:r>
                  <w:r>
                    <w:br/>
                  </w:r>
                  <w:r>
                    <w:rPr>
                      <w:rFonts w:ascii="仿宋_GB2312" w:hAnsi="仿宋_GB2312" w:cs="仿宋_GB2312" w:eastAsia="仿宋_GB2312"/>
                      <w:sz w:val="21"/>
                    </w:rPr>
                    <w:t xml:space="preserve"> 7、地图界面可实时展示目标人物活动轨迹及实时位置，点击地图界面的人员图标，可触发实时监控画面；</w:t>
                  </w:r>
                  <w:r>
                    <w:br/>
                  </w:r>
                  <w:r>
                    <w:rPr>
                      <w:rFonts w:ascii="仿宋_GB2312" w:hAnsi="仿宋_GB2312" w:cs="仿宋_GB2312" w:eastAsia="仿宋_GB2312"/>
                      <w:sz w:val="21"/>
                    </w:rPr>
                    <w:t xml:space="preserve"> 8、可支持人员的基本信息和详细信息的处理和数据关联；</w:t>
                  </w:r>
                  <w:r>
                    <w:br/>
                  </w:r>
                  <w:r>
                    <w:rPr>
                      <w:rFonts w:ascii="仿宋_GB2312" w:hAnsi="仿宋_GB2312" w:cs="仿宋_GB2312" w:eastAsia="仿宋_GB2312"/>
                      <w:sz w:val="21"/>
                    </w:rPr>
                    <w:t xml:space="preserve"> 9、监控记录可查询对进出人员的区域记录，并提供关联查询到其进入区域的登记信息功能。监控记录信息至少包括记录时间、监控区域、监控对象。</w:t>
                  </w:r>
                  <w:r>
                    <w:br/>
                  </w:r>
                  <w:r>
                    <w:rPr>
                      <w:rFonts w:ascii="仿宋_GB2312" w:hAnsi="仿宋_GB2312" w:cs="仿宋_GB2312" w:eastAsia="仿宋_GB2312"/>
                      <w:sz w:val="21"/>
                    </w:rPr>
                    <w:t xml:space="preserve"> 10、可配合公安执法办案智能管理软件实现对监控场所内布控对象的实时定位，定位点应与监控视频联动，确保目标的所有历史轨迹都有视频可追溯，做到全自动、全覆盖和主动式监控；</w:t>
                  </w:r>
                  <w:r>
                    <w:br/>
                  </w:r>
                  <w:r>
                    <w:rPr>
                      <w:rFonts w:ascii="仿宋_GB2312" w:hAnsi="仿宋_GB2312" w:cs="仿宋_GB2312" w:eastAsia="仿宋_GB2312"/>
                      <w:sz w:val="21"/>
                    </w:rPr>
                    <w:t xml:space="preserve"> 11、支持嫌疑人进入办案区后的运动轨迹全程跟踪录像，并与案件信息关联；</w:t>
                  </w:r>
                  <w:r>
                    <w:br/>
                  </w:r>
                  <w:r>
                    <w:rPr>
                      <w:rFonts w:ascii="仿宋_GB2312" w:hAnsi="仿宋_GB2312" w:cs="仿宋_GB2312" w:eastAsia="仿宋_GB2312"/>
                      <w:sz w:val="21"/>
                    </w:rPr>
                    <w:t xml:space="preserve"> 12、支持拼接全过程录像文件，展示目标人物从入区到出区的全过程视频画面，回放人员轨迹形成；</w:t>
                  </w:r>
                  <w:r>
                    <w:br/>
                  </w:r>
                  <w:r>
                    <w:rPr>
                      <w:rFonts w:ascii="仿宋_GB2312" w:hAnsi="仿宋_GB2312" w:cs="仿宋_GB2312" w:eastAsia="仿宋_GB2312"/>
                      <w:sz w:val="21"/>
                    </w:rPr>
                    <w:t xml:space="preserve"> 13、支持通过查询嫌疑人信息，一键调阅全程录像，连续播放，并可统一打包刻录到光盘中；</w:t>
                  </w:r>
                  <w:r>
                    <w:br/>
                  </w:r>
                  <w:r>
                    <w:rPr>
                      <w:rFonts w:ascii="仿宋_GB2312" w:hAnsi="仿宋_GB2312" w:cs="仿宋_GB2312" w:eastAsia="仿宋_GB2312"/>
                      <w:sz w:val="21"/>
                    </w:rPr>
                    <w:t xml:space="preserve"> ★14、须与宜君县公安局现有办案管理平台无缝对接，实现办案全流程视频轨迹关联分析，提供承诺并加盖公章。</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软件和信息技术服务业</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无感定位分析服务器</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1、要求企业级高性能平台服务器，≥1U高度，≥4盘位，前置硬盘；</w:t>
                  </w:r>
                  <w:r>
                    <w:br/>
                  </w:r>
                  <w:r>
                    <w:rPr>
                      <w:rFonts w:ascii="仿宋_GB2312" w:hAnsi="仿宋_GB2312" w:cs="仿宋_GB2312" w:eastAsia="仿宋_GB2312"/>
                      <w:sz w:val="21"/>
                    </w:rPr>
                    <w:t xml:space="preserve"> 2、≥8核16线程处理器，主频≥2.8GHz；</w:t>
                  </w:r>
                  <w:r>
                    <w:br/>
                  </w:r>
                  <w:r>
                    <w:rPr>
                      <w:rFonts w:ascii="仿宋_GB2312" w:hAnsi="仿宋_GB2312" w:cs="仿宋_GB2312" w:eastAsia="仿宋_GB2312"/>
                      <w:sz w:val="21"/>
                    </w:rPr>
                    <w:t xml:space="preserve"> 3、≥16GB内存，≥4个内存插槽，容量最高支持至≥256G；</w:t>
                  </w:r>
                  <w:r>
                    <w:br/>
                  </w:r>
                  <w:r>
                    <w:rPr>
                      <w:rFonts w:ascii="仿宋_GB2312" w:hAnsi="仿宋_GB2312" w:cs="仿宋_GB2312" w:eastAsia="仿宋_GB2312"/>
                      <w:sz w:val="21"/>
                    </w:rPr>
                    <w:t xml:space="preserve"> 4、≥4T企业级系统盘；</w:t>
                  </w:r>
                  <w:r>
                    <w:br/>
                  </w:r>
                  <w:r>
                    <w:rPr>
                      <w:rFonts w:ascii="仿宋_GB2312" w:hAnsi="仿宋_GB2312" w:cs="仿宋_GB2312" w:eastAsia="仿宋_GB2312"/>
                      <w:sz w:val="21"/>
                    </w:rPr>
                    <w:t xml:space="preserve"> 5、支持≥4个3.5/2.5寸SATA硬盘，支持热插拔；</w:t>
                  </w:r>
                  <w:r>
                    <w:br/>
                  </w:r>
                  <w:r>
                    <w:rPr>
                      <w:rFonts w:ascii="仿宋_GB2312" w:hAnsi="仿宋_GB2312" w:cs="仿宋_GB2312" w:eastAsia="仿宋_GB2312"/>
                      <w:sz w:val="21"/>
                    </w:rPr>
                    <w:t xml:space="preserve"> 6、≥1个RS-232接口；</w:t>
                  </w:r>
                  <w:r>
                    <w:br/>
                  </w:r>
                  <w:r>
                    <w:rPr>
                      <w:rFonts w:ascii="仿宋_GB2312" w:hAnsi="仿宋_GB2312" w:cs="仿宋_GB2312" w:eastAsia="仿宋_GB2312"/>
                      <w:sz w:val="21"/>
                    </w:rPr>
                    <w:t xml:space="preserve"> 7、≥2个PCIE 3.0插槽；</w:t>
                  </w:r>
                  <w:r>
                    <w:br/>
                  </w:r>
                  <w:r>
                    <w:rPr>
                      <w:rFonts w:ascii="仿宋_GB2312" w:hAnsi="仿宋_GB2312" w:cs="仿宋_GB2312" w:eastAsia="仿宋_GB2312"/>
                      <w:sz w:val="21"/>
                    </w:rPr>
                    <w:t xml:space="preserve"> 8、≥1个前置USB2.0接口，≥2个后置USB3.0接口；</w:t>
                  </w:r>
                  <w:r>
                    <w:br/>
                  </w:r>
                  <w:r>
                    <w:rPr>
                      <w:rFonts w:ascii="仿宋_GB2312" w:hAnsi="仿宋_GB2312" w:cs="仿宋_GB2312" w:eastAsia="仿宋_GB2312"/>
                      <w:sz w:val="21"/>
                    </w:rPr>
                    <w:t xml:space="preserve"> 9、≥1个内置电源，AC200V~AC240V，50Hz。</w:t>
                  </w:r>
                </w:p>
                <w:p>
                  <w:pPr>
                    <w:pStyle w:val="null3"/>
                    <w:jc w:val="both"/>
                  </w:pPr>
                  <w:r>
                    <w:rPr>
                      <w:rFonts w:ascii="仿宋_GB2312" w:hAnsi="仿宋_GB2312" w:cs="仿宋_GB2312" w:eastAsia="仿宋_GB2312"/>
                      <w:sz w:val="21"/>
                    </w:rPr>
                    <w:t>并需保证产品的安全性。</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台</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工业</w:t>
                  </w:r>
                </w:p>
              </w:tc>
            </w:tr>
            <w:tr>
              <w:tc>
                <w:tcPr>
                  <w:tcW w:type="dxa" w:w="2550"/>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（3）辅助设施/存储系统</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序号</w:t>
                  </w:r>
                </w:p>
              </w:tc>
              <w:tc>
                <w:tcPr>
                  <w:tcW w:type="dxa" w:w="300"/>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产品名称</w:t>
                  </w:r>
                </w:p>
              </w:tc>
              <w:tc>
                <w:tcPr>
                  <w:tcW w:type="dxa" w:w="14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color w:val="000000"/>
                    </w:rPr>
                    <w:t>技术参数要求</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数量</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单位</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所属行业</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11</w:t>
                  </w:r>
                </w:p>
              </w:tc>
              <w:tc>
                <w:tcPr>
                  <w:tcW w:type="dxa" w:w="300"/>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证据存储服务器</w:t>
                  </w:r>
                </w:p>
              </w:tc>
              <w:tc>
                <w:tcPr>
                  <w:tcW w:type="dxa" w:w="1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1、具有≥24个SATA硬盘接口，硬盘容量应支持1T、 2T、3T、 4T、6T、8T；</w:t>
                  </w:r>
                  <w:r>
                    <w:br/>
                  </w:r>
                  <w:r>
                    <w:rPr>
                      <w:rFonts w:ascii="仿宋_GB2312" w:hAnsi="仿宋_GB2312" w:cs="仿宋_GB2312" w:eastAsia="仿宋_GB2312"/>
                      <w:sz w:val="21"/>
                    </w:rPr>
                    <w:t xml:space="preserve"> 2、视频接入带宽≥1500M，转发带宽≥512M，应支持接入视频编码格式：MJPEG、H.264(Main Profile，High Profile，Baseline Profile)、H.265；最大支持分辨率≥4096×2160；</w:t>
                  </w:r>
                  <w:r>
                    <w:br/>
                  </w:r>
                  <w:r>
                    <w:rPr>
                      <w:rFonts w:ascii="仿宋_GB2312" w:hAnsi="仿宋_GB2312" w:cs="仿宋_GB2312" w:eastAsia="仿宋_GB2312"/>
                      <w:sz w:val="21"/>
                    </w:rPr>
                    <w:t xml:space="preserve"> 3、应支持接入符合Onvif，GB/T 28181的摄像机；</w:t>
                  </w:r>
                  <w:r>
                    <w:br/>
                  </w:r>
                  <w:r>
                    <w:rPr>
                      <w:rFonts w:ascii="仿宋_GB2312" w:hAnsi="仿宋_GB2312" w:cs="仿宋_GB2312" w:eastAsia="仿宋_GB2312"/>
                      <w:sz w:val="21"/>
                    </w:rPr>
                    <w:t xml:space="preserve"> 4、应支持流媒体协议直接存储功能；</w:t>
                  </w:r>
                  <w:r>
                    <w:br/>
                  </w:r>
                  <w:r>
                    <w:rPr>
                      <w:rFonts w:ascii="仿宋_GB2312" w:hAnsi="仿宋_GB2312" w:cs="仿宋_GB2312" w:eastAsia="仿宋_GB2312"/>
                      <w:sz w:val="21"/>
                    </w:rPr>
                    <w:t xml:space="preserve"> 5、应支持视频、图片直存模式的配置和管理；</w:t>
                  </w:r>
                  <w:r>
                    <w:br/>
                  </w:r>
                  <w:r>
                    <w:rPr>
                      <w:rFonts w:ascii="仿宋_GB2312" w:hAnsi="仿宋_GB2312" w:cs="仿宋_GB2312" w:eastAsia="仿宋_GB2312"/>
                      <w:sz w:val="21"/>
                    </w:rPr>
                    <w:t xml:space="preserve"> 6、应支持RAID功能，包括RAID0、RAID1、RAID3、RAID5、RAID6、RAID10、RAID50模式，并支持RAID即建即用模式；</w:t>
                  </w:r>
                  <w:r>
                    <w:br/>
                  </w:r>
                  <w:r>
                    <w:rPr>
                      <w:rFonts w:ascii="仿宋_GB2312" w:hAnsi="仿宋_GB2312" w:cs="仿宋_GB2312" w:eastAsia="仿宋_GB2312"/>
                      <w:sz w:val="21"/>
                    </w:rPr>
                    <w:t xml:space="preserve"> 7、配置≥64位多核处理器；≥8G内存；具有≥3个RJ-45网络接口、1个前置USB2.0；2个后置USB3.0接口；1个串口，1个VGA接口、2个HDMI接口；</w:t>
                  </w:r>
                  <w:r>
                    <w:br/>
                  </w:r>
                  <w:r>
                    <w:rPr>
                      <w:rFonts w:ascii="仿宋_GB2312" w:hAnsi="仿宋_GB2312" w:cs="仿宋_GB2312" w:eastAsia="仿宋_GB2312"/>
                      <w:sz w:val="21"/>
                    </w:rPr>
                    <w:t xml:space="preserve"> 8、应支持在录像文件目录损坏时重建索引，恢复录像查询；</w:t>
                  </w:r>
                  <w:r>
                    <w:br/>
                  </w:r>
                  <w:r>
                    <w:rPr>
                      <w:rFonts w:ascii="仿宋_GB2312" w:hAnsi="仿宋_GB2312" w:cs="仿宋_GB2312" w:eastAsia="仿宋_GB2312"/>
                      <w:sz w:val="21"/>
                    </w:rPr>
                    <w:t xml:space="preserve"> 9、应支持自动识别磁盘的剩余空间容量，根据用户的数据存储需求，可划分多个容量不同的分区，并支持在线空间扩展，不影响业务连续性；</w:t>
                  </w:r>
                  <w:r>
                    <w:br/>
                  </w:r>
                  <w:r>
                    <w:rPr>
                      <w:rFonts w:ascii="仿宋_GB2312" w:hAnsi="仿宋_GB2312" w:cs="仿宋_GB2312" w:eastAsia="仿宋_GB2312"/>
                      <w:sz w:val="21"/>
                    </w:rPr>
                    <w:t xml:space="preserve"> 10、应支持远程实现每一块硬盘单独断电操作；应支持启动时磁盘按顺序上电，实现交错启动；</w:t>
                  </w:r>
                  <w:r>
                    <w:br/>
                  </w:r>
                  <w:r>
                    <w:rPr>
                      <w:rFonts w:ascii="仿宋_GB2312" w:hAnsi="仿宋_GB2312" w:cs="仿宋_GB2312" w:eastAsia="仿宋_GB2312"/>
                      <w:sz w:val="21"/>
                    </w:rPr>
                    <w:t xml:space="preserve"> 11、可通过浏览器搜索接入网络的同网段和跨网段的NVR和网络摄像机等网络设备；</w:t>
                  </w:r>
                  <w:r>
                    <w:br/>
                  </w:r>
                  <w:r>
                    <w:rPr>
                      <w:rFonts w:ascii="仿宋_GB2312" w:hAnsi="仿宋_GB2312" w:cs="仿宋_GB2312" w:eastAsia="仿宋_GB2312"/>
                      <w:sz w:val="21"/>
                    </w:rPr>
                    <w:t xml:space="preserve"> 12、可同时对接入摄像机的主、辅码流进行存储；</w:t>
                  </w:r>
                  <w:r>
                    <w:br/>
                  </w:r>
                  <w:r>
                    <w:rPr>
                      <w:rFonts w:ascii="仿宋_GB2312" w:hAnsi="仿宋_GB2312" w:cs="仿宋_GB2312" w:eastAsia="仿宋_GB2312"/>
                      <w:sz w:val="21"/>
                    </w:rPr>
                    <w:t xml:space="preserve"> 13、应能预录报警触发前1~2min的视频录像；</w:t>
                  </w:r>
                  <w:r>
                    <w:br/>
                  </w:r>
                  <w:r>
                    <w:rPr>
                      <w:rFonts w:ascii="仿宋_GB2312" w:hAnsi="仿宋_GB2312" w:cs="仿宋_GB2312" w:eastAsia="仿宋_GB2312"/>
                      <w:sz w:val="21"/>
                    </w:rPr>
                    <w:t xml:space="preserve"> ▲14、当录像视频流丢失5s以上应可在日志中记录报警信息；</w:t>
                  </w:r>
                  <w:r>
                    <w:br/>
                  </w:r>
                  <w:r>
                    <w:rPr>
                      <w:rFonts w:ascii="仿宋_GB2312" w:hAnsi="仿宋_GB2312" w:cs="仿宋_GB2312" w:eastAsia="仿宋_GB2312"/>
                      <w:sz w:val="21"/>
                    </w:rPr>
                    <w:t xml:space="preserve"> 15、当CPU使用率达到设定级别时，可通过浏览器应能给出报警提示信息；</w:t>
                  </w:r>
                  <w:r>
                    <w:br/>
                  </w:r>
                  <w:r>
                    <w:rPr>
                      <w:rFonts w:ascii="仿宋_GB2312" w:hAnsi="仿宋_GB2312" w:cs="仿宋_GB2312" w:eastAsia="仿宋_GB2312"/>
                      <w:sz w:val="21"/>
                    </w:rPr>
                    <w:t xml:space="preserve"> 16、应支持配置不同的磁盘策略，可按照时间删除、按空间删除；</w:t>
                  </w:r>
                  <w:r>
                    <w:br/>
                  </w:r>
                  <w:r>
                    <w:rPr>
                      <w:rFonts w:ascii="仿宋_GB2312" w:hAnsi="仿宋_GB2312" w:cs="仿宋_GB2312" w:eastAsia="仿宋_GB2312"/>
                      <w:sz w:val="21"/>
                    </w:rPr>
                    <w:t xml:space="preserve"> 17、可计算并显示出剩余存储空间可存储的录像时长；</w:t>
                  </w:r>
                  <w:r>
                    <w:br/>
                  </w:r>
                  <w:r>
                    <w:rPr>
                      <w:rFonts w:ascii="仿宋_GB2312" w:hAnsi="仿宋_GB2312" w:cs="仿宋_GB2312" w:eastAsia="仿宋_GB2312"/>
                      <w:sz w:val="21"/>
                    </w:rPr>
                    <w:t xml:space="preserve"> 18、应支持设定存储路径和备份路径；</w:t>
                  </w:r>
                  <w:r>
                    <w:br/>
                  </w:r>
                  <w:r>
                    <w:rPr>
                      <w:rFonts w:ascii="仿宋_GB2312" w:hAnsi="仿宋_GB2312" w:cs="仿宋_GB2312" w:eastAsia="仿宋_GB2312"/>
                      <w:sz w:val="21"/>
                    </w:rPr>
                    <w:t xml:space="preserve"> ▲19、应支持磁盘漫游功能：支持磁盘在同一设备内或两台同样配置的设备间实现磁盘槽位置变更后，磁盘中数据不丢失；</w:t>
                  </w:r>
                  <w:r>
                    <w:br/>
                  </w:r>
                  <w:r>
                    <w:rPr>
                      <w:rFonts w:ascii="仿宋_GB2312" w:hAnsi="仿宋_GB2312" w:cs="仿宋_GB2312" w:eastAsia="仿宋_GB2312"/>
                      <w:sz w:val="21"/>
                    </w:rPr>
                    <w:t xml:space="preserve"> 20、可对正在录像的视频图像或已存储的录像文件进行锁定并归档，锁定后的录像不能被覆盖，解锁后才会被覆盖；</w:t>
                  </w:r>
                  <w:r>
                    <w:br/>
                  </w:r>
                  <w:r>
                    <w:rPr>
                      <w:rFonts w:ascii="仿宋_GB2312" w:hAnsi="仿宋_GB2312" w:cs="仿宋_GB2312" w:eastAsia="仿宋_GB2312"/>
                      <w:sz w:val="21"/>
                    </w:rPr>
                    <w:t xml:space="preserve"> 21、应支持远程对网络摄像机的图像分辨率、码率等参数进行设置；</w:t>
                  </w:r>
                  <w:r>
                    <w:br/>
                  </w:r>
                  <w:r>
                    <w:rPr>
                      <w:rFonts w:ascii="仿宋_GB2312" w:hAnsi="仿宋_GB2312" w:cs="仿宋_GB2312" w:eastAsia="仿宋_GB2312"/>
                      <w:sz w:val="21"/>
                    </w:rPr>
                    <w:t xml:space="preserve"> 22、应支持双电源冗余供电；</w:t>
                  </w:r>
                  <w:r>
                    <w:br/>
                  </w:r>
                  <w:r>
                    <w:rPr>
                      <w:rFonts w:ascii="仿宋_GB2312" w:hAnsi="仿宋_GB2312" w:cs="仿宋_GB2312" w:eastAsia="仿宋_GB2312"/>
                      <w:sz w:val="21"/>
                    </w:rPr>
                    <w:t xml:space="preserve"> 23、可在0℃~+40℃内正常工作。</w:t>
                  </w:r>
                </w:p>
                <w:p>
                  <w:pPr>
                    <w:pStyle w:val="null3"/>
                    <w:outlineLvl w:val="3"/>
                  </w:pPr>
                  <w:r>
                    <w:rPr>
                      <w:rFonts w:ascii="仿宋_GB2312" w:hAnsi="仿宋_GB2312" w:cs="仿宋_GB2312" w:eastAsia="仿宋_GB2312"/>
                      <w:sz w:val="21"/>
                      <w:b/>
                    </w:rPr>
                    <w:t>并需保证产品的安全性。</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台</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工业</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12</w:t>
                  </w:r>
                </w:p>
              </w:tc>
              <w:tc>
                <w:tcPr>
                  <w:tcW w:type="dxa" w:w="300"/>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8T</w:t>
                  </w:r>
                  <w:r>
                    <w:rPr>
                      <w:rFonts w:ascii="仿宋_GB2312" w:hAnsi="仿宋_GB2312" w:cs="仿宋_GB2312" w:eastAsia="仿宋_GB2312"/>
                      <w:sz w:val="21"/>
                      <w:color w:val="000000"/>
                    </w:rPr>
                    <w:t>企业级硬盘</w:t>
                  </w:r>
                </w:p>
              </w:tc>
              <w:tc>
                <w:tcPr>
                  <w:tcW w:type="dxa" w:w="1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、≥8T企业级硬盘；</w:t>
                  </w:r>
                  <w:r>
                    <w:br/>
                  </w:r>
                  <w:r>
                    <w:rPr>
                      <w:rFonts w:ascii="仿宋_GB2312" w:hAnsi="仿宋_GB2312" w:cs="仿宋_GB2312" w:eastAsia="仿宋_GB2312"/>
                      <w:sz w:val="21"/>
                      <w:color w:val="000000"/>
                    </w:rPr>
                    <w:t xml:space="preserve"> 2、≥256MB缓存；</w:t>
                  </w:r>
                  <w:r>
                    <w:br/>
                  </w:r>
                  <w:r>
                    <w:rPr>
                      <w:rFonts w:ascii="仿宋_GB2312" w:hAnsi="仿宋_GB2312" w:cs="仿宋_GB2312" w:eastAsia="仿宋_GB2312"/>
                      <w:sz w:val="21"/>
                      <w:color w:val="000000"/>
                    </w:rPr>
                    <w:t xml:space="preserve"> 3、转速：≥7200rpm；</w:t>
                  </w:r>
                  <w:r>
                    <w:br/>
                  </w:r>
                  <w:r>
                    <w:rPr>
                      <w:rFonts w:ascii="仿宋_GB2312" w:hAnsi="仿宋_GB2312" w:cs="仿宋_GB2312" w:eastAsia="仿宋_GB2312"/>
                      <w:sz w:val="21"/>
                      <w:color w:val="000000"/>
                    </w:rPr>
                    <w:t xml:space="preserve"> 4、最高可持续传输率：≥255MB/秒；</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24</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工业</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13</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所级综合管理系统</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color w:val="000000"/>
                    </w:rPr>
                    <w:t>集成的执法办案管理软件功能要求：</w:t>
                  </w:r>
                </w:p>
                <w:p>
                  <w:pPr>
                    <w:pStyle w:val="null3"/>
                    <w:jc w:val="both"/>
                  </w:pPr>
                  <w:r>
                    <w:rPr>
                      <w:rFonts w:ascii="仿宋_GB2312" w:hAnsi="仿宋_GB2312" w:cs="仿宋_GB2312" w:eastAsia="仿宋_GB2312"/>
                      <w:sz w:val="21"/>
                      <w:color w:val="000000"/>
                    </w:rPr>
                    <w:t>一、嫌疑人出入区</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、需支持通过姓名、证件号码、案件性质、入区原因、裁决结果、在区状态、预约时间进行查询；</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、嫌疑人入区界面需支持通过列表方式展示嫌疑人、性别、证件号码、案由、案件性质、办案单位、入区原由、入区时间、出区时间、出区去向、裁决结果、在区状态；</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、可对入区登记的数据进行查看详情、签字捺印、PDF预览、裁决、出区、信息对比以及延长在区时长的操作；</w:t>
                  </w:r>
                </w:p>
                <w:p>
                  <w:pPr>
                    <w:pStyle w:val="null3"/>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、案件性质包括刑事、行政；</w:t>
                  </w:r>
                </w:p>
                <w:p>
                  <w:pPr>
                    <w:pStyle w:val="null3"/>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、入区原因至少包括刑事传唤、刑事拘传、刑事投案、刑事扭送、行政传唤；</w:t>
                  </w:r>
                </w:p>
                <w:p>
                  <w:pPr>
                    <w:pStyle w:val="null3"/>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、在区状态至少包括在区、临时出区、正常出区、强制出区；</w:t>
                  </w:r>
                </w:p>
                <w:p>
                  <w:pPr>
                    <w:pStyle w:val="null3"/>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、需支持人脸识别进行登记；</w:t>
                  </w:r>
                </w:p>
                <w:p>
                  <w:pPr>
                    <w:pStyle w:val="null3"/>
                    <w:jc w:val="both"/>
                  </w:pPr>
                  <w:r>
                    <w:rPr>
                      <w:rFonts w:ascii="仿宋_GB2312" w:hAnsi="仿宋_GB2312" w:cs="仿宋_GB2312" w:eastAsia="仿宋_GB2312"/>
                      <w:sz w:val="21"/>
                      <w:color w:val="000000"/>
                    </w:rPr>
                    <w:t>8</w:t>
                  </w:r>
                  <w:r>
                    <w:rPr>
                      <w:rFonts w:ascii="仿宋_GB2312" w:hAnsi="仿宋_GB2312" w:cs="仿宋_GB2312" w:eastAsia="仿宋_GB2312"/>
                      <w:sz w:val="21"/>
                      <w:color w:val="000000"/>
                    </w:rPr>
                    <w:t>、入区登记包括人员登记和民警登记；</w:t>
                  </w:r>
                </w:p>
                <w:p>
                  <w:pPr>
                    <w:pStyle w:val="null3"/>
                    <w:jc w:val="both"/>
                  </w:pPr>
                  <w:r>
                    <w:rPr>
                      <w:rFonts w:ascii="仿宋_GB2312" w:hAnsi="仿宋_GB2312" w:cs="仿宋_GB2312" w:eastAsia="仿宋_GB2312"/>
                      <w:sz w:val="21"/>
                      <w:color w:val="000000"/>
                    </w:rPr>
                    <w:t>9</w:t>
                  </w:r>
                  <w:r>
                    <w:rPr>
                      <w:rFonts w:ascii="仿宋_GB2312" w:hAnsi="仿宋_GB2312" w:cs="仿宋_GB2312" w:eastAsia="仿宋_GB2312"/>
                      <w:sz w:val="21"/>
                      <w:color w:val="000000"/>
                    </w:rPr>
                    <w:t>、人员登记需支持通过选择平台数据或警综数据进行快速登记；</w:t>
                  </w:r>
                </w:p>
                <w:p>
                  <w:pPr>
                    <w:pStyle w:val="null3"/>
                    <w:jc w:val="both"/>
                  </w:pPr>
                  <w:r>
                    <w:rPr>
                      <w:rFonts w:ascii="仿宋_GB2312" w:hAnsi="仿宋_GB2312" w:cs="仿宋_GB2312" w:eastAsia="仿宋_GB2312"/>
                      <w:sz w:val="21"/>
                      <w:color w:val="000000"/>
                    </w:rPr>
                    <w:t>10</w:t>
                  </w:r>
                  <w:r>
                    <w:rPr>
                      <w:rFonts w:ascii="仿宋_GB2312" w:hAnsi="仿宋_GB2312" w:cs="仿宋_GB2312" w:eastAsia="仿宋_GB2312"/>
                      <w:sz w:val="21"/>
                      <w:color w:val="000000"/>
                    </w:rPr>
                    <w:t>、人员手动登记需包括人员类型、姓名、性别、证件类型、证件号码、证件有效期、出生日期、国籍、户籍地址、联系电话、民族、现住址等信息</w:t>
                  </w:r>
                </w:p>
                <w:p>
                  <w:pPr>
                    <w:pStyle w:val="null3"/>
                    <w:jc w:val="both"/>
                  </w:pPr>
                  <w:r>
                    <w:rPr>
                      <w:rFonts w:ascii="仿宋_GB2312" w:hAnsi="仿宋_GB2312" w:cs="仿宋_GB2312" w:eastAsia="仿宋_GB2312"/>
                      <w:sz w:val="21"/>
                      <w:color w:val="000000"/>
                    </w:rPr>
                    <w:t>11</w:t>
                  </w:r>
                  <w:r>
                    <w:rPr>
                      <w:rFonts w:ascii="仿宋_GB2312" w:hAnsi="仿宋_GB2312" w:cs="仿宋_GB2312" w:eastAsia="仿宋_GB2312"/>
                      <w:sz w:val="21"/>
                      <w:color w:val="000000"/>
                    </w:rPr>
                    <w:t>、人员照片录入需支持人证比对、人脸库比对、抓拍、导入；</w:t>
                  </w:r>
                </w:p>
                <w:p>
                  <w:pPr>
                    <w:pStyle w:val="null3"/>
                    <w:jc w:val="both"/>
                  </w:pPr>
                  <w:r>
                    <w:rPr>
                      <w:rFonts w:ascii="仿宋_GB2312" w:hAnsi="仿宋_GB2312" w:cs="仿宋_GB2312" w:eastAsia="仿宋_GB2312"/>
                      <w:sz w:val="21"/>
                      <w:color w:val="000000"/>
                    </w:rPr>
                    <w:t>12</w:t>
                  </w:r>
                  <w:r>
                    <w:rPr>
                      <w:rFonts w:ascii="仿宋_GB2312" w:hAnsi="仿宋_GB2312" w:cs="仿宋_GB2312" w:eastAsia="仿宋_GB2312"/>
                      <w:sz w:val="21"/>
                      <w:color w:val="000000"/>
                    </w:rPr>
                    <w:t>、民警登记需包括案件信息和民警信息两个方面，其中案件信息至少可选择案件性质、案由、案件编号（需支持自动生成）、案件名称（需支持自动生成），民警信息需支持选择办案单位、分配办案室、选择主协办民警、民警卡号、联系电话以及抓拍、导入民警照片；</w:t>
                  </w:r>
                </w:p>
                <w:p>
                  <w:pPr>
                    <w:pStyle w:val="null3"/>
                    <w:jc w:val="both"/>
                  </w:pPr>
                  <w:r>
                    <w:rPr>
                      <w:rFonts w:ascii="仿宋_GB2312" w:hAnsi="仿宋_GB2312" w:cs="仿宋_GB2312" w:eastAsia="仿宋_GB2312"/>
                      <w:sz w:val="21"/>
                      <w:color w:val="000000"/>
                    </w:rPr>
                    <w:t>13</w:t>
                  </w:r>
                  <w:r>
                    <w:rPr>
                      <w:rFonts w:ascii="仿宋_GB2312" w:hAnsi="仿宋_GB2312" w:cs="仿宋_GB2312" w:eastAsia="仿宋_GB2312"/>
                      <w:sz w:val="21"/>
                      <w:color w:val="000000"/>
                    </w:rPr>
                    <w:t>、登记完成后需支持五合一台账签字以及入区凭证签字，签字可继续签字、重新签字以及下载签字文件；</w:t>
                  </w:r>
                </w:p>
                <w:p>
                  <w:pPr>
                    <w:pStyle w:val="null3"/>
                    <w:jc w:val="both"/>
                  </w:pPr>
                  <w:r>
                    <w:rPr>
                      <w:rFonts w:ascii="仿宋_GB2312" w:hAnsi="仿宋_GB2312" w:cs="仿宋_GB2312" w:eastAsia="仿宋_GB2312"/>
                      <w:sz w:val="21"/>
                      <w:color w:val="000000"/>
                    </w:rPr>
                    <w:t>14</w:t>
                  </w:r>
                  <w:r>
                    <w:rPr>
                      <w:rFonts w:ascii="仿宋_GB2312" w:hAnsi="仿宋_GB2312" w:cs="仿宋_GB2312" w:eastAsia="仿宋_GB2312"/>
                      <w:sz w:val="21"/>
                      <w:color w:val="000000"/>
                    </w:rPr>
                    <w:t>、嫌疑人出区需支持选择姓名、出区类型（正常出区、临时出区）、裁决结果、出区方向、出区手续、出区说明以及人脸识别比对。</w:t>
                  </w:r>
                </w:p>
                <w:p>
                  <w:pPr>
                    <w:pStyle w:val="null3"/>
                    <w:jc w:val="both"/>
                  </w:pPr>
                  <w:r>
                    <w:rPr>
                      <w:rFonts w:ascii="仿宋_GB2312" w:hAnsi="仿宋_GB2312" w:cs="仿宋_GB2312" w:eastAsia="仿宋_GB2312"/>
                      <w:sz w:val="21"/>
                      <w:color w:val="000000"/>
                    </w:rPr>
                    <w:t>二、民警入出区</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、需支持姓名、警号、人员类型、入区原因、在区状态、入区时间、出区时间进行查询；</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、民警入区界面需支持通过列表方式展示姓名、警号、人员类型、联系电话、办案单位、案件性质、案由、入区原因、在区状态、入区时间、出区时间、在区时长；</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、民警入区登记需包括是否系统用户、预约信息、案件性质、案由、嫌疑人、入区原因、民警、警员照片支持抓拍和导入；</w:t>
                  </w:r>
                </w:p>
                <w:p>
                  <w:pPr>
                    <w:pStyle w:val="null3"/>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、添加后可保存到列表进行批量入区；</w:t>
                  </w:r>
                </w:p>
                <w:p>
                  <w:pPr>
                    <w:pStyle w:val="null3"/>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、民警出区需支持批量出区；</w:t>
                  </w:r>
                </w:p>
                <w:p>
                  <w:pPr>
                    <w:pStyle w:val="null3"/>
                    <w:jc w:val="both"/>
                  </w:pPr>
                  <w:r>
                    <w:rPr>
                      <w:rFonts w:ascii="仿宋_GB2312" w:hAnsi="仿宋_GB2312" w:cs="仿宋_GB2312" w:eastAsia="仿宋_GB2312"/>
                      <w:sz w:val="21"/>
                      <w:color w:val="000000"/>
                    </w:rPr>
                    <w:t>三、安全检查</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、需支持通过涉案人员姓名、证件号码、检查状态、安检时间进行查询；</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、安全检查界面需支持展示涉案人员姓名、性别、证件号码、年龄、人员类型、案由、办案单位、带入民警、入去时间、安检民警、安检状态、安检时间、签字状态；</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、每条数据可支持案件和PDF预览的操作；</w:t>
                  </w:r>
                </w:p>
                <w:p>
                  <w:pPr>
                    <w:pStyle w:val="null3"/>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安全检查需录入包括选择涉案人员姓名、安检民警、医疗人员（支持设置医疗人员同性检查）、检查类型、检查情况（饮酒、传染病、需要救治）、自述病症、特殊体表特征、携带危险品情况、检查发现伤情情况、以往病史、可对人员体表进行标记以及抓拍照片和描述等信息；</w:t>
                  </w:r>
                </w:p>
                <w:p>
                  <w:pPr>
                    <w:pStyle w:val="null3"/>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、检查完成后需支持五合一台账签字以及安全检查签字，签字后还可继续签字、重新签字以及下载签字内容；</w:t>
                  </w:r>
                </w:p>
                <w:p>
                  <w:pPr>
                    <w:pStyle w:val="null3"/>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、检查记录需支持通过姓名、证件号码、安检时间进行查询；</w:t>
                  </w:r>
                </w:p>
                <w:p>
                  <w:pPr>
                    <w:pStyle w:val="null3"/>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、安全检查记录界面需展示涉案人员姓名、性别、证件号码、人员类型、年龄、案由、办案单位、带入民警、入区时间、安检民警、安检时间、安检状态、签字状态等数据；</w:t>
                  </w:r>
                </w:p>
                <w:p>
                  <w:pPr>
                    <w:pStyle w:val="null3"/>
                    <w:jc w:val="both"/>
                  </w:pPr>
                  <w:r>
                    <w:rPr>
                      <w:rFonts w:ascii="仿宋_GB2312" w:hAnsi="仿宋_GB2312" w:cs="仿宋_GB2312" w:eastAsia="仿宋_GB2312"/>
                      <w:sz w:val="21"/>
                      <w:color w:val="000000"/>
                    </w:rPr>
                    <w:t>8</w:t>
                  </w:r>
                  <w:r>
                    <w:rPr>
                      <w:rFonts w:ascii="仿宋_GB2312" w:hAnsi="仿宋_GB2312" w:cs="仿宋_GB2312" w:eastAsia="仿宋_GB2312"/>
                      <w:sz w:val="21"/>
                      <w:color w:val="000000"/>
                    </w:rPr>
                    <w:t>、支持导出安全检查数据。</w:t>
                  </w:r>
                </w:p>
                <w:p>
                  <w:pPr>
                    <w:pStyle w:val="null3"/>
                    <w:jc w:val="both"/>
                  </w:pPr>
                  <w:r>
                    <w:rPr>
                      <w:rFonts w:ascii="仿宋_GB2312" w:hAnsi="仿宋_GB2312" w:cs="仿宋_GB2312" w:eastAsia="仿宋_GB2312"/>
                      <w:sz w:val="21"/>
                      <w:color w:val="000000"/>
                    </w:rPr>
                    <w:t>四、信息采集</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、需支持通过涉案人员、证件号码、采集状态、采集时间进行查询；</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、需支持通过人脸识别进行快速采集；</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信息采集手动登记需包括选择涉案人员、采集民警、是否信息采集、是否信息入库、是否核查对比、采集项目（至少包括SIS卡、血液、指掌纹、足迹、DNA、人像、案件、尿液、虹膜、声纹、笔迹、体表特征、体貌特征、一般体征、特殊体征、新行卡信息、其他）</w:t>
                  </w:r>
                </w:p>
                <w:p>
                  <w:pPr>
                    <w:pStyle w:val="null3"/>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、信息采集记录需支持通过涉案人员、证件号码、采集时间进行信息查询；</w:t>
                  </w:r>
                </w:p>
                <w:p>
                  <w:pPr>
                    <w:pStyle w:val="null3"/>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、信息采集记录界面需展示涉案人员、证件号码、年龄、案由、办案单位、带入民警、入区时间采集时间进行信息查询</w:t>
                  </w:r>
                </w:p>
                <w:p>
                  <w:pPr>
                    <w:pStyle w:val="null3"/>
                    <w:jc w:val="both"/>
                  </w:pPr>
                  <w:r>
                    <w:rPr>
                      <w:rFonts w:ascii="仿宋_GB2312" w:hAnsi="仿宋_GB2312" w:cs="仿宋_GB2312" w:eastAsia="仿宋_GB2312"/>
                      <w:sz w:val="21"/>
                      <w:color w:val="000000"/>
                    </w:rPr>
                    <w:t>五、吸毒检测</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、需支持通过涉案人员、证件号码、检测时间、检测状态进行查询；</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、吸毒检测界面至少需包括涉案人员、性别、证件号、年龄、案由、办案单位、带入民警、入区时间、检测时间、检测民警、状态、签字状态；</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、吸毒检测需支持选择涉案人员后展示被检人、出生日期、证件号码、案由、证件类型、户籍地址、办案单位、检测地点等信息；</w:t>
                  </w:r>
                </w:p>
                <w:p>
                  <w:pPr>
                    <w:pStyle w:val="null3"/>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、需支持登记尿检和毛发检测数据；</w:t>
                  </w:r>
                </w:p>
                <w:p>
                  <w:pPr>
                    <w:pStyle w:val="null3"/>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、尿检需支持选择毒品类型、容器名称、检测结果、特征描述；</w:t>
                  </w:r>
                </w:p>
                <w:p>
                  <w:pPr>
                    <w:pStyle w:val="null3"/>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、毛发检测需支持选择毒品类型、检测结果、特征描述、最终结论；</w:t>
                  </w:r>
                </w:p>
                <w:p>
                  <w:pPr>
                    <w:pStyle w:val="null3"/>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、毒品类型至少包含四氢大麻酚、氯胺酮、吗啡、甲基苯丙胺、苯甲基芽子碱；</w:t>
                  </w:r>
                </w:p>
                <w:p>
                  <w:pPr>
                    <w:pStyle w:val="null3"/>
                    <w:jc w:val="both"/>
                  </w:pPr>
                  <w:r>
                    <w:rPr>
                      <w:rFonts w:ascii="仿宋_GB2312" w:hAnsi="仿宋_GB2312" w:cs="仿宋_GB2312" w:eastAsia="仿宋_GB2312"/>
                      <w:sz w:val="21"/>
                      <w:color w:val="000000"/>
                    </w:rPr>
                    <w:t>8</w:t>
                  </w:r>
                  <w:r>
                    <w:rPr>
                      <w:rFonts w:ascii="仿宋_GB2312" w:hAnsi="仿宋_GB2312" w:cs="仿宋_GB2312" w:eastAsia="仿宋_GB2312"/>
                      <w:sz w:val="21"/>
                      <w:color w:val="000000"/>
                    </w:rPr>
                    <w:t>、需支持吸毒检测报告签字，签字完成后还需支持继续签字、重新签字、下载签字报告；</w:t>
                  </w:r>
                </w:p>
                <w:p>
                  <w:pPr>
                    <w:pStyle w:val="null3"/>
                    <w:jc w:val="both"/>
                  </w:pPr>
                  <w:r>
                    <w:rPr>
                      <w:rFonts w:ascii="仿宋_GB2312" w:hAnsi="仿宋_GB2312" w:cs="仿宋_GB2312" w:eastAsia="仿宋_GB2312"/>
                      <w:sz w:val="21"/>
                      <w:color w:val="000000"/>
                    </w:rPr>
                    <w:t>9</w:t>
                  </w:r>
                  <w:r>
                    <w:rPr>
                      <w:rFonts w:ascii="仿宋_GB2312" w:hAnsi="仿宋_GB2312" w:cs="仿宋_GB2312" w:eastAsia="仿宋_GB2312"/>
                      <w:sz w:val="21"/>
                      <w:color w:val="000000"/>
                    </w:rPr>
                    <w:t>、检测记录需支持通过姓名、证件号码、检测时间进行记录查询；</w:t>
                  </w:r>
                </w:p>
                <w:p>
                  <w:pPr>
                    <w:pStyle w:val="null3"/>
                    <w:jc w:val="both"/>
                  </w:pPr>
                  <w:r>
                    <w:rPr>
                      <w:rFonts w:ascii="仿宋_GB2312" w:hAnsi="仿宋_GB2312" w:cs="仿宋_GB2312" w:eastAsia="仿宋_GB2312"/>
                      <w:sz w:val="21"/>
                      <w:color w:val="000000"/>
                    </w:rPr>
                    <w:t>10</w:t>
                  </w:r>
                  <w:r>
                    <w:rPr>
                      <w:rFonts w:ascii="仿宋_GB2312" w:hAnsi="仿宋_GB2312" w:cs="仿宋_GB2312" w:eastAsia="仿宋_GB2312"/>
                      <w:sz w:val="21"/>
                      <w:color w:val="000000"/>
                    </w:rPr>
                    <w:t>、检测记录界面需至少可以展示涉案人员姓名、性别、证件号、年龄、案由、手环编号、办案单位、带入民警、入区时间、检测时间、检测民警。</w:t>
                  </w:r>
                </w:p>
                <w:p>
                  <w:pPr>
                    <w:pStyle w:val="null3"/>
                    <w:jc w:val="both"/>
                  </w:pPr>
                  <w:r>
                    <w:rPr>
                      <w:rFonts w:ascii="仿宋_GB2312" w:hAnsi="仿宋_GB2312" w:cs="仿宋_GB2312" w:eastAsia="仿宋_GB2312"/>
                      <w:sz w:val="21"/>
                      <w:color w:val="000000"/>
                    </w:rPr>
                    <w:t>六、候问管理</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、需支持看押登记、带出登记、返回侯问室、历史记录、人脸识别等功能；</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、需支持展示每个候问室并有在用、空闲、故障等字样显示候问室状态，选择候问室后需展示该侯问室下的侯问人员；</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、侯问人员需支持展示姓名、性别、带出状态、年龄、案由、人员标记、看押民警、同案人、候问室等基本信息；</w:t>
                  </w:r>
                </w:p>
                <w:p>
                  <w:pPr>
                    <w:pStyle w:val="null3"/>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、候问室统计至少可统计在押人员数、八类案件、敏感案件、传染病/重大疾病、涉毒、怀孕/哺乳期、特殊身份、未成年；</w:t>
                  </w:r>
                </w:p>
                <w:p>
                  <w:pPr>
                    <w:pStyle w:val="null3"/>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、看押登记在区人员信息需支持选择看押人员后自动显示性别、证件类型、证件号码以及选择人员类型；</w:t>
                  </w:r>
                </w:p>
                <w:p>
                  <w:pPr>
                    <w:pStyle w:val="null3"/>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、看押登记民警信息需支持选择两位看押民警、候问室；</w:t>
                  </w:r>
                </w:p>
                <w:p>
                  <w:pPr>
                    <w:pStyle w:val="null3"/>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、看押登记同案人员信息需支持展示姓名、性别、所在区域以及证件号码；</w:t>
                  </w:r>
                </w:p>
                <w:p>
                  <w:pPr>
                    <w:pStyle w:val="null3"/>
                    <w:jc w:val="both"/>
                  </w:pPr>
                  <w:r>
                    <w:rPr>
                      <w:rFonts w:ascii="仿宋_GB2312" w:hAnsi="仿宋_GB2312" w:cs="仿宋_GB2312" w:eastAsia="仿宋_GB2312"/>
                      <w:sz w:val="21"/>
                      <w:color w:val="000000"/>
                    </w:rPr>
                    <w:t>七、审讯管理</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、需支持通过涉案人员、案件名称、办案人员、办案场所、审讯开始时间进行查询：</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、本地审讯界面至少需支持展示涉案人员、案件名称、次序、办案人员、办案单位、开始时间、结束时间、房间、办案场所等数据；</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、审讯记录需支持查看详情、修改、刻录、点播、再问、笔录文书、工作说明、权限分配等操作；</w:t>
                  </w:r>
                </w:p>
                <w:p>
                  <w:pPr>
                    <w:pStyle w:val="null3"/>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、开始审讯需支持选择案件名称、涉案人员、类型、审讯编号、是否启用笔录、笔录模板、问答模板、是否本场所民警、主协办民警、单位、光盘模板、光盘密码</w:t>
                  </w:r>
                </w:p>
                <w:p>
                  <w:pPr>
                    <w:pStyle w:val="null3"/>
                    <w:jc w:val="both"/>
                  </w:pPr>
                  <w:r>
                    <w:rPr>
                      <w:rFonts w:ascii="仿宋_GB2312" w:hAnsi="仿宋_GB2312" w:cs="仿宋_GB2312" w:eastAsia="仿宋_GB2312"/>
                      <w:sz w:val="21"/>
                      <w:color w:val="000000"/>
                    </w:rPr>
                    <w:t>八、远程提讯</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、需支持通过办案场所、办案室名称进行查询；</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、需支持分别展示全部讯问室和正在办案讯问室；</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、正在办案的讯问室支持显示案件名称、嫌疑人、办案人员等信息；</w:t>
                  </w:r>
                </w:p>
                <w:p>
                  <w:pPr>
                    <w:pStyle w:val="null3"/>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、开始提讯需支持选择案件名称、涉案人员、类型、审讯编号、是否启用笔录、笔录模板、问答模板、是否本场所民警、主协办民警、单位、光盘模板、光盘密码；</w:t>
                  </w:r>
                </w:p>
                <w:p>
                  <w:pPr>
                    <w:pStyle w:val="null3"/>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、提讯记录需支持通过办案单、办案人员、涉案人员、开始时间进行查询；</w:t>
                  </w:r>
                </w:p>
                <w:p>
                  <w:pPr>
                    <w:pStyle w:val="null3"/>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、提讯记录界面至少需支持展示涉案人员、案件名称、次序、办案人员、办案单位、开始时间、结束时间、办案地点、远程地点等数据；</w:t>
                  </w:r>
                </w:p>
                <w:p>
                  <w:pPr>
                    <w:pStyle w:val="null3"/>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、远程提讯记录至少需支持查看详情、修改、刻录、点播、笔录文书、权限分配、删除等操作；</w:t>
                  </w:r>
                </w:p>
                <w:p>
                  <w:pPr>
                    <w:pStyle w:val="null3"/>
                    <w:jc w:val="both"/>
                  </w:pPr>
                  <w:r>
                    <w:rPr>
                      <w:rFonts w:ascii="仿宋_GB2312" w:hAnsi="仿宋_GB2312" w:cs="仿宋_GB2312" w:eastAsia="仿宋_GB2312"/>
                      <w:sz w:val="21"/>
                      <w:color w:val="000000"/>
                    </w:rPr>
                    <w:t>九、电子地图</w:t>
                  </w:r>
                </w:p>
                <w:p>
                  <w:pPr>
                    <w:pStyle w:val="null3"/>
                    <w:jc w:val="both"/>
                  </w:pPr>
                  <w:r>
                    <w:rPr>
                      <w:rFonts w:ascii="仿宋_GB2312" w:hAnsi="仿宋_GB2312" w:cs="仿宋_GB2312" w:eastAsia="仿宋_GB2312"/>
                      <w:sz w:val="21"/>
                      <w:color w:val="000000"/>
                    </w:rPr>
                    <w:t>电子地图界面：</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、界面至少支持展示地图模型、嫌疑人列表、详细信息、生命体征、业务流程和在区人员告警等信息；</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、地图模型需支持现场定制，展示的地图模型与实际现场需等比例缩放；</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、人员在地图中移动需与实际现场同步；</w:t>
                  </w:r>
                </w:p>
                <w:p>
                  <w:pPr>
                    <w:pStyle w:val="null3"/>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、嫌疑人列表需支持展示嫌疑人姓名，且可荣国在区、出区以及嫌疑人姓名进行查询；</w:t>
                  </w:r>
                </w:p>
                <w:p>
                  <w:pPr>
                    <w:pStyle w:val="null3"/>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、嫌疑人详细信息至少需支持展示照片、姓名、性别、年龄、当前区域、入区时间、案由、人员类型等；</w:t>
                  </w:r>
                </w:p>
                <w:p>
                  <w:pPr>
                    <w:pStyle w:val="null3"/>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、需支持查看嫌疑人的实时点播视频和回放点播视频；</w:t>
                  </w:r>
                </w:p>
                <w:p>
                  <w:pPr>
                    <w:pStyle w:val="null3"/>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、实时点播视频需支持跟随更换区域进行视频切换；</w:t>
                  </w:r>
                </w:p>
                <w:p>
                  <w:pPr>
                    <w:pStyle w:val="null3"/>
                    <w:jc w:val="both"/>
                  </w:pPr>
                  <w:r>
                    <w:rPr>
                      <w:rFonts w:ascii="仿宋_GB2312" w:hAnsi="仿宋_GB2312" w:cs="仿宋_GB2312" w:eastAsia="仿宋_GB2312"/>
                      <w:sz w:val="21"/>
                      <w:color w:val="000000"/>
                    </w:rPr>
                    <w:t>8</w:t>
                  </w:r>
                  <w:r>
                    <w:rPr>
                      <w:rFonts w:ascii="仿宋_GB2312" w:hAnsi="仿宋_GB2312" w:cs="仿宋_GB2312" w:eastAsia="仿宋_GB2312"/>
                      <w:sz w:val="21"/>
                      <w:color w:val="000000"/>
                    </w:rPr>
                    <w:t>、回放点播在地图上需支持查看人员轨迹路线；</w:t>
                  </w:r>
                </w:p>
                <w:p>
                  <w:pPr>
                    <w:pStyle w:val="null3"/>
                    <w:jc w:val="both"/>
                  </w:pPr>
                  <w:r>
                    <w:rPr>
                      <w:rFonts w:ascii="仿宋_GB2312" w:hAnsi="仿宋_GB2312" w:cs="仿宋_GB2312" w:eastAsia="仿宋_GB2312"/>
                      <w:sz w:val="21"/>
                      <w:color w:val="000000"/>
                    </w:rPr>
                    <w:t>9</w:t>
                  </w:r>
                  <w:r>
                    <w:rPr>
                      <w:rFonts w:ascii="仿宋_GB2312" w:hAnsi="仿宋_GB2312" w:cs="仿宋_GB2312" w:eastAsia="仿宋_GB2312"/>
                      <w:sz w:val="21"/>
                      <w:color w:val="000000"/>
                    </w:rPr>
                    <w:t>、需要支持查看生命体征信息，至少包括心率、体温、血压、呼吸；</w:t>
                  </w:r>
                </w:p>
                <w:p>
                  <w:pPr>
                    <w:pStyle w:val="null3"/>
                    <w:jc w:val="both"/>
                  </w:pPr>
                  <w:r>
                    <w:rPr>
                      <w:rFonts w:ascii="仿宋_GB2312" w:hAnsi="仿宋_GB2312" w:cs="仿宋_GB2312" w:eastAsia="仿宋_GB2312"/>
                      <w:sz w:val="21"/>
                      <w:color w:val="000000"/>
                    </w:rPr>
                    <w:t>10</w:t>
                  </w:r>
                  <w:r>
                    <w:rPr>
                      <w:rFonts w:ascii="仿宋_GB2312" w:hAnsi="仿宋_GB2312" w:cs="仿宋_GB2312" w:eastAsia="仿宋_GB2312"/>
                      <w:sz w:val="21"/>
                      <w:color w:val="000000"/>
                    </w:rPr>
                    <w:t>、业务流程需支持展示嫌疑人各区域的时间，且可区分非功能区域和功能区域；</w:t>
                  </w:r>
                </w:p>
                <w:p>
                  <w:pPr>
                    <w:pStyle w:val="null3"/>
                    <w:jc w:val="both"/>
                  </w:pPr>
                  <w:r>
                    <w:rPr>
                      <w:rFonts w:ascii="仿宋_GB2312" w:hAnsi="仿宋_GB2312" w:cs="仿宋_GB2312" w:eastAsia="仿宋_GB2312"/>
                      <w:sz w:val="21"/>
                      <w:color w:val="000000"/>
                    </w:rPr>
                    <w:t>11</w:t>
                  </w:r>
                  <w:r>
                    <w:rPr>
                      <w:rFonts w:ascii="仿宋_GB2312" w:hAnsi="仿宋_GB2312" w:cs="仿宋_GB2312" w:eastAsia="仿宋_GB2312"/>
                      <w:sz w:val="21"/>
                      <w:color w:val="000000"/>
                    </w:rPr>
                    <w:t>、在区人员告警需支持通过待处置、已处置进行筛选，且能展示嫌疑人在区内的所有报警并进行处置；</w:t>
                  </w:r>
                </w:p>
                <w:p>
                  <w:pPr>
                    <w:pStyle w:val="null3"/>
                    <w:jc w:val="both"/>
                  </w:pPr>
                  <w:r>
                    <w:rPr>
                      <w:rFonts w:ascii="仿宋_GB2312" w:hAnsi="仿宋_GB2312" w:cs="仿宋_GB2312" w:eastAsia="仿宋_GB2312"/>
                      <w:sz w:val="21"/>
                      <w:color w:val="000000"/>
                    </w:rPr>
                    <w:t>12</w:t>
                  </w:r>
                  <w:r>
                    <w:rPr>
                      <w:rFonts w:ascii="仿宋_GB2312" w:hAnsi="仿宋_GB2312" w:cs="仿宋_GB2312" w:eastAsia="仿宋_GB2312"/>
                      <w:sz w:val="21"/>
                      <w:color w:val="000000"/>
                    </w:rPr>
                    <w:t>、定位人员类型至少需支持嫌疑人、警察、其他人员；</w:t>
                  </w:r>
                </w:p>
                <w:p>
                  <w:pPr>
                    <w:pStyle w:val="null3"/>
                    <w:jc w:val="both"/>
                  </w:pPr>
                  <w:r>
                    <w:rPr>
                      <w:rFonts w:ascii="仿宋_GB2312" w:hAnsi="仿宋_GB2312" w:cs="仿宋_GB2312" w:eastAsia="仿宋_GB2312"/>
                      <w:sz w:val="21"/>
                      <w:color w:val="000000"/>
                    </w:rPr>
                    <w:t>十、大屏展示</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、至少需支持展示地图、在区人员管理、功能用房管理、办案场所管理、嫌疑人入区趋势、办案情况统计、执法监督统计、暂存财物统计等；</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、在区人员管理至少需支持统计嫌疑人（刑事、行政）、民警、其他人员数据并以柱状图展示，另外还需按人员类型进行统计；</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、用房管理需支持统计各房间人数，至少包括候问室、讯问室、询问室、办案室、特训室等；</w:t>
                  </w:r>
                </w:p>
                <w:p>
                  <w:pPr>
                    <w:pStyle w:val="null3"/>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、办案场所管理需支持通过选择场所展示各类房间的数量统计；</w:t>
                  </w:r>
                </w:p>
                <w:p>
                  <w:pPr>
                    <w:pStyle w:val="null3"/>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、嫌疑人入区趋势需支持统计今日、本周、近七日的数据，且以曲线图进行展示；</w:t>
                  </w:r>
                </w:p>
                <w:p>
                  <w:pPr>
                    <w:pStyle w:val="null3"/>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、办案情况统计需支持展示入区、裁决人数，且需以柱状图展示，至少包括预约、安检、标采、存物、看押、审讯、临时出区、正式出区；</w:t>
                  </w:r>
                </w:p>
                <w:p>
                  <w:pPr>
                    <w:pStyle w:val="null3"/>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、执法监督统计至少需支持统计重点人员、违规羁押、超时入出区、越界监测、体征异常、流程违规、异动报警、单警执法；</w:t>
                  </w:r>
                </w:p>
                <w:p>
                  <w:pPr>
                    <w:pStyle w:val="null3"/>
                    <w:jc w:val="both"/>
                  </w:pPr>
                  <w:r>
                    <w:rPr>
                      <w:rFonts w:ascii="仿宋_GB2312" w:hAnsi="仿宋_GB2312" w:cs="仿宋_GB2312" w:eastAsia="仿宋_GB2312"/>
                      <w:sz w:val="21"/>
                      <w:color w:val="000000"/>
                    </w:rPr>
                    <w:t>8</w:t>
                  </w:r>
                  <w:r>
                    <w:rPr>
                      <w:rFonts w:ascii="仿宋_GB2312" w:hAnsi="仿宋_GB2312" w:cs="仿宋_GB2312" w:eastAsia="仿宋_GB2312"/>
                      <w:sz w:val="21"/>
                      <w:color w:val="000000"/>
                    </w:rPr>
                    <w:t>、暂存财物统计需支持随身财物和涉案财物，可分别展示人员的详细财务信息，还需统计总量、暂存、本人领取、代保管、家人代领的财物数据。</w:t>
                  </w:r>
                </w:p>
                <w:p>
                  <w:pPr>
                    <w:pStyle w:val="null3"/>
                    <w:jc w:val="both"/>
                  </w:pPr>
                  <w:r>
                    <w:rPr>
                      <w:rFonts w:ascii="仿宋_GB2312" w:hAnsi="仿宋_GB2312" w:cs="仿宋_GB2312" w:eastAsia="仿宋_GB2312"/>
                      <w:sz w:val="21"/>
                      <w:color w:val="000000"/>
                    </w:rPr>
                    <w:t>硬件参数要求：</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、≥64位多核处理器，内存≥16GB；</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、存储盘位≥24个；</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、接口配置不低于： 2个USB接口、2个HDMI接口、1个VGA接口、2个RS-485接口、1个RS-232接口；</w:t>
                  </w:r>
                </w:p>
                <w:p>
                  <w:pPr>
                    <w:pStyle w:val="null3"/>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、支持IPC、NVR接入；</w:t>
                  </w:r>
                </w:p>
                <w:p>
                  <w:pPr>
                    <w:pStyle w:val="null3"/>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、支持NTP时间同步功能设置；</w:t>
                  </w:r>
                </w:p>
                <w:p>
                  <w:pPr>
                    <w:pStyle w:val="null3"/>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、支持RAID0、1、5、6、10、50，支持全局热备和局部热备；</w:t>
                  </w:r>
                </w:p>
                <w:p>
                  <w:pPr>
                    <w:pStyle w:val="null3"/>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、支持可视化管理，在WEB界面上可以对磁盘、RAID组等进行配置</w:t>
                  </w:r>
                  <w:r>
                    <w:rPr>
                      <w:rFonts w:ascii="仿宋_GB2312" w:hAnsi="仿宋_GB2312" w:cs="仿宋_GB2312" w:eastAsia="仿宋_GB2312"/>
                      <w:sz w:val="21"/>
                    </w:rPr>
                    <w:t>操作和状态监控；</w:t>
                  </w:r>
                </w:p>
                <w:p>
                  <w:pPr>
                    <w:pStyle w:val="null3"/>
                    <w:jc w:val="both"/>
                  </w:pPr>
                  <w:r>
                    <w:rPr>
                      <w:rFonts w:ascii="仿宋_GB2312" w:hAnsi="仿宋_GB2312" w:cs="仿宋_GB2312" w:eastAsia="仿宋_GB2312"/>
                      <w:sz w:val="21"/>
                    </w:rPr>
                    <w:t>★8、须无缝接入宜君县公安局办案区平台，实现本级派出所办案区的智能管理，提供承诺并加盖公章。</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软件和信息技术服务业</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14</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4T</w:t>
                  </w:r>
                  <w:r>
                    <w:rPr>
                      <w:rFonts w:ascii="仿宋_GB2312" w:hAnsi="仿宋_GB2312" w:cs="仿宋_GB2312" w:eastAsia="仿宋_GB2312"/>
                      <w:sz w:val="21"/>
                      <w:color w:val="000000"/>
                    </w:rPr>
                    <w:t>企业级硬盘</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、≥4T企业级硬盘；</w:t>
                  </w:r>
                  <w:r>
                    <w:br/>
                  </w:r>
                  <w:r>
                    <w:rPr>
                      <w:rFonts w:ascii="仿宋_GB2312" w:hAnsi="仿宋_GB2312" w:cs="仿宋_GB2312" w:eastAsia="仿宋_GB2312"/>
                      <w:sz w:val="21"/>
                      <w:color w:val="000000"/>
                    </w:rPr>
                    <w:t xml:space="preserve"> 2、≥256MB缓存；</w:t>
                  </w:r>
                  <w:r>
                    <w:br/>
                  </w:r>
                  <w:r>
                    <w:rPr>
                      <w:rFonts w:ascii="仿宋_GB2312" w:hAnsi="仿宋_GB2312" w:cs="仿宋_GB2312" w:eastAsia="仿宋_GB2312"/>
                      <w:sz w:val="21"/>
                      <w:color w:val="000000"/>
                    </w:rPr>
                    <w:t xml:space="preserve"> 3、转速：≥7200rpm；</w:t>
                  </w:r>
                  <w:r>
                    <w:br/>
                  </w:r>
                  <w:r>
                    <w:rPr>
                      <w:rFonts w:ascii="仿宋_GB2312" w:hAnsi="仿宋_GB2312" w:cs="仿宋_GB2312" w:eastAsia="仿宋_GB2312"/>
                      <w:sz w:val="21"/>
                      <w:color w:val="000000"/>
                    </w:rPr>
                    <w:t xml:space="preserve"> 4、最高可持续传输率：≥255MB/秒；</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工业</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15</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网络交换机1</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传输速率：≥10/100/1000Mbps；</w:t>
                  </w:r>
                  <w:r>
                    <w:br/>
                  </w:r>
                  <w:r>
                    <w:rPr>
                      <w:rFonts w:ascii="仿宋_GB2312" w:hAnsi="仿宋_GB2312" w:cs="仿宋_GB2312" w:eastAsia="仿宋_GB2312"/>
                      <w:sz w:val="21"/>
                    </w:rPr>
                    <w:t xml:space="preserve"> 交换方式：存储-转发；</w:t>
                  </w:r>
                  <w:r>
                    <w:br/>
                  </w:r>
                  <w:r>
                    <w:rPr>
                      <w:rFonts w:ascii="仿宋_GB2312" w:hAnsi="仿宋_GB2312" w:cs="仿宋_GB2312" w:eastAsia="仿宋_GB2312"/>
                      <w:sz w:val="21"/>
                    </w:rPr>
                    <w:t xml:space="preserve"> 背板带宽：≥16Gbps；</w:t>
                  </w:r>
                  <w:r>
                    <w:br/>
                  </w:r>
                  <w:r>
                    <w:rPr>
                      <w:rFonts w:ascii="仿宋_GB2312" w:hAnsi="仿宋_GB2312" w:cs="仿宋_GB2312" w:eastAsia="仿宋_GB2312"/>
                      <w:sz w:val="21"/>
                    </w:rPr>
                    <w:t xml:space="preserve"> 包转发率：≥12Mpps；</w:t>
                  </w:r>
                  <w:r>
                    <w:br/>
                  </w:r>
                  <w:r>
                    <w:rPr>
                      <w:rFonts w:ascii="仿宋_GB2312" w:hAnsi="仿宋_GB2312" w:cs="仿宋_GB2312" w:eastAsia="仿宋_GB2312"/>
                      <w:sz w:val="21"/>
                    </w:rPr>
                    <w:t xml:space="preserve"> 端口描述：≥8个10/100/1000Base-T以太网端口；</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5</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台</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工业</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16</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网络交换机2</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≤19英寸1U标准机架,金属外壳，千兆三层全管理交换机；</w:t>
                  </w:r>
                  <w:r>
                    <w:br/>
                  </w:r>
                  <w:r>
                    <w:rPr>
                      <w:rFonts w:ascii="仿宋_GB2312" w:hAnsi="仿宋_GB2312" w:cs="仿宋_GB2312" w:eastAsia="仿宋_GB2312"/>
                      <w:sz w:val="21"/>
                    </w:rPr>
                    <w:t xml:space="preserve"> 包转发率：≥50Mpps；</w:t>
                  </w:r>
                  <w:r>
                    <w:br/>
                  </w:r>
                  <w:r>
                    <w:rPr>
                      <w:rFonts w:ascii="仿宋_GB2312" w:hAnsi="仿宋_GB2312" w:cs="仿宋_GB2312" w:eastAsia="仿宋_GB2312"/>
                      <w:sz w:val="21"/>
                    </w:rPr>
                    <w:t xml:space="preserve"> 交换容量：≥336Gbps；</w:t>
                  </w:r>
                  <w:r>
                    <w:br/>
                  </w:r>
                  <w:r>
                    <w:rPr>
                      <w:rFonts w:ascii="仿宋_GB2312" w:hAnsi="仿宋_GB2312" w:cs="仿宋_GB2312" w:eastAsia="仿宋_GB2312"/>
                      <w:sz w:val="21"/>
                    </w:rPr>
                    <w:t xml:space="preserve"> 接口：≥24个千兆电口,≥4个千兆光口；</w:t>
                  </w:r>
                  <w:r>
                    <w:br/>
                  </w:r>
                  <w:r>
                    <w:rPr>
                      <w:rFonts w:ascii="仿宋_GB2312" w:hAnsi="仿宋_GB2312" w:cs="仿宋_GB2312" w:eastAsia="仿宋_GB2312"/>
                      <w:sz w:val="21"/>
                    </w:rPr>
                    <w:t xml:space="preserve"> VLAN:≥4K；</w:t>
                  </w:r>
                  <w:r>
                    <w:br/>
                  </w:r>
                  <w:r>
                    <w:rPr>
                      <w:rFonts w:ascii="仿宋_GB2312" w:hAnsi="仿宋_GB2312" w:cs="仿宋_GB2312" w:eastAsia="仿宋_GB2312"/>
                      <w:sz w:val="21"/>
                    </w:rPr>
                    <w:t xml:space="preserve"> MAC:≥16K。</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台</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工业</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17</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网线</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六类网线（≥300米/箱）</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6</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箱</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工业</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18</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电源线</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1.铜芯聚氯乙烯绝缘聚氯乙烯护套连接软电线（RVV2*1.5），≥200米/卷。</w:t>
                  </w:r>
                </w:p>
                <w:p>
                  <w:pPr>
                    <w:pStyle w:val="null3"/>
                    <w:jc w:val="both"/>
                  </w:pPr>
                  <w:r>
                    <w:rPr>
                      <w:rFonts w:ascii="仿宋_GB2312" w:hAnsi="仿宋_GB2312" w:cs="仿宋_GB2312" w:eastAsia="仿宋_GB2312"/>
                      <w:sz w:val="21"/>
                    </w:rPr>
                    <w:t>2.★提供CCC认证证书复印件加盖公章</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3</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卷</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工业</w:t>
                  </w:r>
                </w:p>
              </w:tc>
            </w:tr>
            <w:tr>
              <w:tc>
                <w:tcPr>
                  <w:tcW w:type="dxa" w:w="2550"/>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二、留置室改造讯问室/远程提讯室（改造2间）</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序号</w:t>
                  </w:r>
                </w:p>
              </w:tc>
              <w:tc>
                <w:tcPr>
                  <w:tcW w:type="dxa" w:w="300"/>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产品名称</w:t>
                  </w:r>
                </w:p>
              </w:tc>
              <w:tc>
                <w:tcPr>
                  <w:tcW w:type="dxa" w:w="14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color w:val="000000"/>
                    </w:rPr>
                    <w:t>技术参数要求</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数量</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单位</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所属行业</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19</w:t>
                  </w:r>
                </w:p>
              </w:tc>
              <w:tc>
                <w:tcPr>
                  <w:tcW w:type="dxa" w:w="300"/>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拾音器</w:t>
                  </w:r>
                </w:p>
              </w:tc>
              <w:tc>
                <w:tcPr>
                  <w:tcW w:type="dxa" w:w="14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1、需采用高保真预极化电容传声器，可对前期音频无差别拾取；</w:t>
                  </w:r>
                  <w:r>
                    <w:br/>
                  </w:r>
                  <w:r>
                    <w:rPr>
                      <w:rFonts w:ascii="仿宋_GB2312" w:hAnsi="仿宋_GB2312" w:cs="仿宋_GB2312" w:eastAsia="仿宋_GB2312"/>
                      <w:sz w:val="21"/>
                    </w:rPr>
                    <w:t xml:space="preserve"> 2、可实时对拾取到的音频信号进行噪音滤除；</w:t>
                  </w:r>
                  <w:r>
                    <w:br/>
                  </w:r>
                  <w:r>
                    <w:rPr>
                      <w:rFonts w:ascii="仿宋_GB2312" w:hAnsi="仿宋_GB2312" w:cs="仿宋_GB2312" w:eastAsia="仿宋_GB2312"/>
                      <w:sz w:val="21"/>
                    </w:rPr>
                    <w:t xml:space="preserve"> 3、需内置雷击保护、电源极性反接保护和静电保护；</w:t>
                  </w:r>
                  <w:r>
                    <w:br/>
                  </w:r>
                  <w:r>
                    <w:rPr>
                      <w:rFonts w:ascii="仿宋_GB2312" w:hAnsi="仿宋_GB2312" w:cs="仿宋_GB2312" w:eastAsia="仿宋_GB2312"/>
                      <w:sz w:val="21"/>
                    </w:rPr>
                    <w:t xml:space="preserve"> 4、需内置可调电位器，音量调节最小可关闭（无声音输出）；</w:t>
                  </w:r>
                  <w:r>
                    <w:br/>
                  </w:r>
                  <w:r>
                    <w:rPr>
                      <w:rFonts w:ascii="仿宋_GB2312" w:hAnsi="仿宋_GB2312" w:cs="仿宋_GB2312" w:eastAsia="仿宋_GB2312"/>
                      <w:sz w:val="21"/>
                    </w:rPr>
                    <w:t xml:space="preserve"> 5、监听半径1-6m（内置电位器可调）。</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工业</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20</w:t>
                  </w:r>
                </w:p>
              </w:tc>
              <w:tc>
                <w:tcPr>
                  <w:tcW w:type="dxa" w:w="300"/>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回声抑制器</w:t>
                  </w:r>
                </w:p>
              </w:tc>
              <w:tc>
                <w:tcPr>
                  <w:tcW w:type="dxa" w:w="14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1、需具有回声抑制功能，可消除对讲中产生的回声和啸叫声；</w:t>
                  </w:r>
                  <w:r>
                    <w:br/>
                  </w:r>
                  <w:r>
                    <w:rPr>
                      <w:rFonts w:ascii="仿宋_GB2312" w:hAnsi="仿宋_GB2312" w:cs="仿宋_GB2312" w:eastAsia="仿宋_GB2312"/>
                      <w:sz w:val="21"/>
                    </w:rPr>
                    <w:t xml:space="preserve"> 2、支持自动噪声电平控制功能，能够有效抑制房间环境噪声，提高整体音频信号清晰度；</w:t>
                  </w:r>
                  <w:r>
                    <w:br/>
                  </w:r>
                  <w:r>
                    <w:rPr>
                      <w:rFonts w:ascii="仿宋_GB2312" w:hAnsi="仿宋_GB2312" w:cs="仿宋_GB2312" w:eastAsia="仿宋_GB2312"/>
                      <w:sz w:val="21"/>
                    </w:rPr>
                    <w:t xml:space="preserve"> 3、支持远距离音频采集；</w:t>
                  </w:r>
                  <w:r>
                    <w:br/>
                  </w:r>
                  <w:r>
                    <w:rPr>
                      <w:rFonts w:ascii="仿宋_GB2312" w:hAnsi="仿宋_GB2312" w:cs="仿宋_GB2312" w:eastAsia="仿宋_GB2312"/>
                      <w:sz w:val="21"/>
                    </w:rPr>
                    <w:t xml:space="preserve"> 4、频率响应：100Hz～20KHz；</w:t>
                  </w:r>
                  <w:r>
                    <w:br/>
                  </w:r>
                  <w:r>
                    <w:rPr>
                      <w:rFonts w:ascii="仿宋_GB2312" w:hAnsi="仿宋_GB2312" w:cs="仿宋_GB2312" w:eastAsia="仿宋_GB2312"/>
                      <w:sz w:val="21"/>
                    </w:rPr>
                    <w:t xml:space="preserve"> 5、指向性：全指向性。</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工业</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21</w:t>
                  </w:r>
                </w:p>
              </w:tc>
              <w:tc>
                <w:tcPr>
                  <w:tcW w:type="dxa" w:w="300"/>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手动报警按钮</w:t>
                  </w:r>
                </w:p>
              </w:tc>
              <w:tc>
                <w:tcPr>
                  <w:tcW w:type="dxa" w:w="14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color w:val="000000"/>
                    </w:rPr>
                    <w:t>手动紧急报警按钮开关</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工业</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22</w:t>
                  </w:r>
                </w:p>
              </w:tc>
              <w:tc>
                <w:tcPr>
                  <w:tcW w:type="dxa" w:w="300"/>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声光报警器</w:t>
                  </w:r>
                </w:p>
              </w:tc>
              <w:tc>
                <w:tcPr>
                  <w:tcW w:type="dxa" w:w="14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1、额定工作电压(V/DC)：12V；</w:t>
                  </w:r>
                  <w:r>
                    <w:br/>
                  </w:r>
                  <w:r>
                    <w:rPr>
                      <w:rFonts w:ascii="仿宋_GB2312" w:hAnsi="仿宋_GB2312" w:cs="仿宋_GB2312" w:eastAsia="仿宋_GB2312"/>
                      <w:sz w:val="21"/>
                    </w:rPr>
                    <w:t xml:space="preserve"> 2、工作电压范围(V)：9-15V；</w:t>
                  </w:r>
                  <w:r>
                    <w:br/>
                  </w:r>
                  <w:r>
                    <w:rPr>
                      <w:rFonts w:ascii="仿宋_GB2312" w:hAnsi="仿宋_GB2312" w:cs="仿宋_GB2312" w:eastAsia="仿宋_GB2312"/>
                      <w:sz w:val="21"/>
                    </w:rPr>
                    <w:t xml:space="preserve"> 3、工作电流范围(mA)：≤300；</w:t>
                  </w:r>
                  <w:r>
                    <w:br/>
                  </w:r>
                  <w:r>
                    <w:rPr>
                      <w:rFonts w:ascii="仿宋_GB2312" w:hAnsi="仿宋_GB2312" w:cs="仿宋_GB2312" w:eastAsia="仿宋_GB2312"/>
                      <w:sz w:val="21"/>
                    </w:rPr>
                    <w:t xml:space="preserve"> 4、工作温度(℃)：﹣20~﹢60℃；</w:t>
                  </w:r>
                  <w:r>
                    <w:br/>
                  </w:r>
                  <w:r>
                    <w:rPr>
                      <w:rFonts w:ascii="仿宋_GB2312" w:hAnsi="仿宋_GB2312" w:cs="仿宋_GB2312" w:eastAsia="仿宋_GB2312"/>
                      <w:sz w:val="21"/>
                    </w:rPr>
                    <w:t xml:space="preserve"> 5、声压(dB)：≥105dB/m；</w:t>
                  </w:r>
                  <w:r>
                    <w:br/>
                  </w:r>
                  <w:r>
                    <w:rPr>
                      <w:rFonts w:ascii="仿宋_GB2312" w:hAnsi="仿宋_GB2312" w:cs="仿宋_GB2312" w:eastAsia="仿宋_GB2312"/>
                      <w:sz w:val="21"/>
                    </w:rPr>
                    <w:t xml:space="preserve"> 6、连续工作时间：≥45min DC12V；</w:t>
                  </w:r>
                  <w:r>
                    <w:br/>
                  </w:r>
                  <w:r>
                    <w:rPr>
                      <w:rFonts w:ascii="仿宋_GB2312" w:hAnsi="仿宋_GB2312" w:cs="仿宋_GB2312" w:eastAsia="仿宋_GB2312"/>
                      <w:sz w:val="21"/>
                    </w:rPr>
                    <w:t xml:space="preserve"> 7、闪灯次数：≥170次/分钟。</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个</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工业</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23</w:t>
                  </w:r>
                </w:p>
              </w:tc>
              <w:tc>
                <w:tcPr>
                  <w:tcW w:type="dxa" w:w="300"/>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公安审讯主机（标准版）</w:t>
                  </w:r>
                </w:p>
              </w:tc>
              <w:tc>
                <w:tcPr>
                  <w:tcW w:type="dxa" w:w="14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color w:val="000000"/>
                    </w:rPr>
                    <w:t>▲1、支持≥4个前置硬盘插槽，支持热插拔；支持不拆机箱更换光驱，单张光盘刻录的音视频时长≥3.5小时，且不影响刻录的音视频质量；</w:t>
                  </w:r>
                  <w:r>
                    <w:br/>
                  </w:r>
                  <w:r>
                    <w:rPr>
                      <w:rFonts w:ascii="仿宋_GB2312" w:hAnsi="仿宋_GB2312" w:cs="仿宋_GB2312" w:eastAsia="仿宋_GB2312"/>
                      <w:sz w:val="21"/>
                      <w:color w:val="000000"/>
                    </w:rPr>
                    <w:t xml:space="preserve"> 2、接口配置不低于：1个RJ45网络接口、4个POE网络接口、1个HDMI输入、1个VGA输入、1个VGA输出；</w:t>
                  </w:r>
                  <w:r>
                    <w:br/>
                  </w:r>
                  <w:r>
                    <w:rPr>
                      <w:rFonts w:ascii="仿宋_GB2312" w:hAnsi="仿宋_GB2312" w:cs="仿宋_GB2312" w:eastAsia="仿宋_GB2312"/>
                      <w:sz w:val="21"/>
                      <w:color w:val="000000"/>
                    </w:rPr>
                    <w:t xml:space="preserve"> 3、支持高音质音频接入，音频编码标准应采用AAC，音频采样率8KHz/32KHz/48KHz可调；</w:t>
                  </w:r>
                  <w:r>
                    <w:br/>
                  </w:r>
                  <w:r>
                    <w:rPr>
                      <w:rFonts w:ascii="仿宋_GB2312" w:hAnsi="仿宋_GB2312" w:cs="仿宋_GB2312" w:eastAsia="仿宋_GB2312"/>
                      <w:sz w:val="21"/>
                      <w:color w:val="000000"/>
                    </w:rPr>
                    <w:t xml:space="preserve"> 4、支持校正时钟；</w:t>
                  </w:r>
                  <w:r>
                    <w:br/>
                  </w:r>
                  <w:r>
                    <w:rPr>
                      <w:rFonts w:ascii="仿宋_GB2312" w:hAnsi="仿宋_GB2312" w:cs="仿宋_GB2312" w:eastAsia="仿宋_GB2312"/>
                      <w:sz w:val="21"/>
                      <w:color w:val="000000"/>
                    </w:rPr>
                    <w:t xml:space="preserve"> ▲5、支持采集讯问室实时音视频和环境信息，包括讯问民警人声、嫌疑人人声、其他环境声音、嫌疑人正面画面、室内全景画面、时间、温度、湿度等；采集的声音和图像应清晰无损坏，支持≥6路视频通道和≥3路合成通道的同时采集录像；</w:t>
                  </w:r>
                  <w:r>
                    <w:br/>
                  </w:r>
                  <w:r>
                    <w:rPr>
                      <w:rFonts w:ascii="仿宋_GB2312" w:hAnsi="仿宋_GB2312" w:cs="仿宋_GB2312" w:eastAsia="仿宋_GB2312"/>
                      <w:sz w:val="21"/>
                      <w:color w:val="000000"/>
                    </w:rPr>
                    <w:t xml:space="preserve"> 6、支持视频自动叠加片头，叠加内容可设置案件编号、案件名称、审讯民警姓名、嫌疑人姓名等；</w:t>
                  </w:r>
                  <w:r>
                    <w:br/>
                  </w:r>
                  <w:r>
                    <w:rPr>
                      <w:rFonts w:ascii="仿宋_GB2312" w:hAnsi="仿宋_GB2312" w:cs="仿宋_GB2312" w:eastAsia="仿宋_GB2312"/>
                      <w:sz w:val="21"/>
                      <w:color w:val="000000"/>
                    </w:rPr>
                    <w:t xml:space="preserve"> 7、支持硬盘自动存储和双光驱刻录；</w:t>
                  </w:r>
                  <w:r>
                    <w:br/>
                  </w:r>
                  <w:r>
                    <w:rPr>
                      <w:rFonts w:ascii="仿宋_GB2312" w:hAnsi="仿宋_GB2312" w:cs="仿宋_GB2312" w:eastAsia="仿宋_GB2312"/>
                      <w:sz w:val="21"/>
                      <w:color w:val="000000"/>
                    </w:rPr>
                    <w:t xml:space="preserve"> 8、支持打点功能，在硬盘存储和光盘刻录过程中可对重点内容进行打点标记；</w:t>
                  </w:r>
                  <w:r>
                    <w:br/>
                  </w:r>
                  <w:r>
                    <w:rPr>
                      <w:rFonts w:ascii="仿宋_GB2312" w:hAnsi="仿宋_GB2312" w:cs="仿宋_GB2312" w:eastAsia="仿宋_GB2312"/>
                      <w:sz w:val="21"/>
                      <w:color w:val="000000"/>
                    </w:rPr>
                    <w:t xml:space="preserve"> 9、支持视频、音频丢失报警功能；</w:t>
                  </w:r>
                  <w:r>
                    <w:br/>
                  </w:r>
                  <w:r>
                    <w:rPr>
                      <w:rFonts w:ascii="仿宋_GB2312" w:hAnsi="仿宋_GB2312" w:cs="仿宋_GB2312" w:eastAsia="仿宋_GB2312"/>
                      <w:sz w:val="21"/>
                      <w:color w:val="000000"/>
                    </w:rPr>
                    <w:t xml:space="preserve"> 10、支持自动对光盘进行封盘；</w:t>
                  </w:r>
                  <w:r>
                    <w:br/>
                  </w:r>
                  <w:r>
                    <w:rPr>
                      <w:rFonts w:ascii="仿宋_GB2312" w:hAnsi="仿宋_GB2312" w:cs="仿宋_GB2312" w:eastAsia="仿宋_GB2312"/>
                      <w:sz w:val="21"/>
                      <w:color w:val="000000"/>
                    </w:rPr>
                    <w:t xml:space="preserve"> ▲11、讯问结束后刻录的时间≤6分钟。支持通过硬盘音视频数据实现光盘更换自动回补刻录；支持对</w:t>
                  </w:r>
                  <w:r>
                    <w:rPr>
                      <w:rFonts w:ascii="仿宋_GB2312" w:hAnsi="仿宋_GB2312" w:cs="仿宋_GB2312" w:eastAsia="仿宋_GB2312"/>
                      <w:sz w:val="21"/>
                    </w:rPr>
                    <w:t>光盘进行加密，未通过验证不可进行擦写或拷贝操作；</w:t>
                  </w:r>
                  <w:r>
                    <w:br/>
                  </w:r>
                  <w:r>
                    <w:rPr>
                      <w:rFonts w:ascii="仿宋_GB2312" w:hAnsi="仿宋_GB2312" w:cs="仿宋_GB2312" w:eastAsia="仿宋_GB2312"/>
                      <w:sz w:val="21"/>
                      <w:color w:val="000000"/>
                    </w:rPr>
                    <w:t xml:space="preserve"> 12</w:t>
                  </w:r>
                  <w:r>
                    <w:rPr>
                      <w:rFonts w:ascii="仿宋_GB2312" w:hAnsi="仿宋_GB2312" w:cs="仿宋_GB2312" w:eastAsia="仿宋_GB2312"/>
                      <w:sz w:val="21"/>
                      <w:color w:val="000000"/>
                    </w:rPr>
                    <w:t>、讯问音视频回放应保证画面清晰，声音无提前或滞后且不失真；</w:t>
                  </w:r>
                  <w:r>
                    <w:br/>
                  </w:r>
                  <w:r>
                    <w:rPr>
                      <w:rFonts w:ascii="仿宋_GB2312" w:hAnsi="仿宋_GB2312" w:cs="仿宋_GB2312" w:eastAsia="仿宋_GB2312"/>
                      <w:sz w:val="21"/>
                      <w:color w:val="000000"/>
                    </w:rPr>
                    <w:t xml:space="preserve"> 13、刻录光盘需包含播放器，无需另外安装播放软件，即可在任意电脑上自动播放；</w:t>
                  </w:r>
                  <w:r>
                    <w:br/>
                  </w:r>
                  <w:r>
                    <w:rPr>
                      <w:rFonts w:ascii="仿宋_GB2312" w:hAnsi="仿宋_GB2312" w:cs="仿宋_GB2312" w:eastAsia="仿宋_GB2312"/>
                      <w:sz w:val="21"/>
                    </w:rPr>
                    <w:t xml:space="preserve"> 14、访问主机需至少支持</w:t>
                  </w:r>
                  <w:r>
                    <w:rPr>
                      <w:rFonts w:ascii="仿宋_GB2312" w:hAnsi="仿宋_GB2312" w:cs="仿宋_GB2312" w:eastAsia="仿宋_GB2312"/>
                      <w:sz w:val="21"/>
                      <w:color w:val="000000"/>
                    </w:rPr>
                    <w:t>BS</w:t>
                  </w:r>
                  <w:r>
                    <w:rPr>
                      <w:rFonts w:ascii="仿宋_GB2312" w:hAnsi="仿宋_GB2312" w:cs="仿宋_GB2312" w:eastAsia="仿宋_GB2312"/>
                      <w:sz w:val="21"/>
                      <w:color w:val="000000"/>
                    </w:rPr>
                    <w:t>和CS两种方式；</w:t>
                  </w:r>
                  <w:r>
                    <w:br/>
                  </w:r>
                  <w:r>
                    <w:rPr>
                      <w:rFonts w:ascii="仿宋_GB2312" w:hAnsi="仿宋_GB2312" w:cs="仿宋_GB2312" w:eastAsia="仿宋_GB2312"/>
                      <w:sz w:val="21"/>
                      <w:color w:val="000000"/>
                    </w:rPr>
                    <w:t xml:space="preserve"> 15、支持音频混音。可显示声音波形；</w:t>
                  </w:r>
                  <w:r>
                    <w:br/>
                  </w:r>
                  <w:r>
                    <w:rPr>
                      <w:rFonts w:ascii="仿宋_GB2312" w:hAnsi="仿宋_GB2312" w:cs="仿宋_GB2312" w:eastAsia="仿宋_GB2312"/>
                      <w:sz w:val="21"/>
                      <w:color w:val="000000"/>
                    </w:rPr>
                    <w:t xml:space="preserve"> 16、支持一键直刻，光盘刻录可选择单盘直刻、双盘直刻或循环直刻，并可自定义刻录通道；</w:t>
                  </w:r>
                  <w:r>
                    <w:br/>
                  </w:r>
                  <w:r>
                    <w:rPr>
                      <w:rFonts w:ascii="仿宋_GB2312" w:hAnsi="仿宋_GB2312" w:cs="仿宋_GB2312" w:eastAsia="仿宋_GB2312"/>
                      <w:sz w:val="21"/>
                      <w:color w:val="000000"/>
                    </w:rPr>
                    <w:t xml:space="preserve"> 17、支持GB/T28181、RTSP等接入协议，并具有H.323协议相关设置功能；</w:t>
                  </w:r>
                  <w:r>
                    <w:br/>
                  </w:r>
                  <w:r>
                    <w:rPr>
                      <w:rFonts w:ascii="仿宋_GB2312" w:hAnsi="仿宋_GB2312" w:cs="仿宋_GB2312" w:eastAsia="仿宋_GB2312"/>
                      <w:sz w:val="21"/>
                      <w:color w:val="000000"/>
                    </w:rPr>
                    <w:t xml:space="preserve"> ▲18、支持画面合成，合成数量支持1/2/3/4/5/6/8，合成画面可独立编码，支持H.265编码格式，分辨率支持≥4K，帧率支持60fps；</w:t>
                  </w:r>
                  <w:r>
                    <w:br/>
                  </w:r>
                  <w:r>
                    <w:rPr>
                      <w:rFonts w:ascii="仿宋_GB2312" w:hAnsi="仿宋_GB2312" w:cs="仿宋_GB2312" w:eastAsia="仿宋_GB2312"/>
                      <w:sz w:val="21"/>
                      <w:color w:val="000000"/>
                    </w:rPr>
                    <w:t xml:space="preserve"> 19、支持上传证据资料；</w:t>
                  </w:r>
                  <w:r>
                    <w:br/>
                  </w:r>
                  <w:r>
                    <w:rPr>
                      <w:rFonts w:ascii="仿宋_GB2312" w:hAnsi="仿宋_GB2312" w:cs="仿宋_GB2312" w:eastAsia="仿宋_GB2312"/>
                      <w:sz w:val="21"/>
                      <w:color w:val="000000"/>
                    </w:rPr>
                    <w:t xml:space="preserve"> 20、支持接入人体生命体征信息，可在实时视频上同步叠加血压、血氧、心律等体征信息；</w:t>
                  </w:r>
                  <w:r>
                    <w:br/>
                  </w:r>
                  <w:r>
                    <w:rPr>
                      <w:rFonts w:ascii="仿宋_GB2312" w:hAnsi="仿宋_GB2312" w:cs="仿宋_GB2312" w:eastAsia="仿宋_GB2312"/>
                      <w:sz w:val="21"/>
                      <w:color w:val="000000"/>
                    </w:rPr>
                    <w:t xml:space="preserve"> 21、支持通过国产客户端电脑同步清晰回放讯问音视频。同时支持光盘一键回放；</w:t>
                  </w:r>
                  <w:r>
                    <w:br/>
                  </w:r>
                  <w:r>
                    <w:rPr>
                      <w:rFonts w:ascii="仿宋_GB2312" w:hAnsi="仿宋_GB2312" w:cs="仿宋_GB2312" w:eastAsia="仿宋_GB2312"/>
                      <w:sz w:val="21"/>
                      <w:color w:val="000000"/>
                    </w:rPr>
                    <w:t xml:space="preserve"> ▲22、支持视频画面质量检测，支持场景变化、黑白异常、对比度异常、视频抖动、条纹干扰、人为干扰、亮度异常、视频模糊、噪声干扰、视频偏色、画面冻结、信号缺失等≥12种视频诊断算法。支持≥8个数字和示证通道同步分析；</w:t>
                  </w:r>
                  <w:r>
                    <w:br/>
                  </w:r>
                  <w:r>
                    <w:rPr>
                      <w:rFonts w:ascii="仿宋_GB2312" w:hAnsi="仿宋_GB2312" w:cs="仿宋_GB2312" w:eastAsia="仿宋_GB2312"/>
                      <w:sz w:val="21"/>
                      <w:color w:val="000000"/>
                    </w:rPr>
                    <w:t xml:space="preserve"> 23、主机标配≥1块不低于4T的硬盘。</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台</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工业</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24</w:t>
                  </w:r>
                </w:p>
              </w:tc>
              <w:tc>
                <w:tcPr>
                  <w:tcW w:type="dxa" w:w="300"/>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审讯桌</w:t>
                  </w:r>
                </w:p>
              </w:tc>
              <w:tc>
                <w:tcPr>
                  <w:tcW w:type="dxa" w:w="14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color w:val="000000"/>
                    </w:rPr>
                    <w:t>成品定制，尺寸为1600mm*700mm*750mm(±10</w:t>
                  </w:r>
                  <w:r>
                    <w:rPr>
                      <w:rFonts w:ascii="仿宋_GB2312" w:hAnsi="仿宋_GB2312" w:cs="仿宋_GB2312" w:eastAsia="仿宋_GB2312"/>
                      <w:sz w:val="21"/>
                    </w:rPr>
                    <w:t>mm)，需采用优质板材，表面经打磨防腐处理，喷涂环保油漆，两侧及前端软包</w:t>
                  </w:r>
                  <w:r>
                    <w:rPr>
                      <w:rFonts w:ascii="仿宋_GB2312" w:hAnsi="仿宋_GB2312" w:cs="仿宋_GB2312" w:eastAsia="仿宋_GB2312"/>
                      <w:sz w:val="21"/>
                      <w:color w:val="000000"/>
                    </w:rPr>
                    <w:t>处理，预留显示屏等设备安装点位。</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张</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工业</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25</w:t>
                  </w:r>
                </w:p>
              </w:tc>
              <w:tc>
                <w:tcPr>
                  <w:tcW w:type="dxa" w:w="300"/>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民警座椅</w:t>
                  </w:r>
                </w:p>
              </w:tc>
              <w:tc>
                <w:tcPr>
                  <w:tcW w:type="dxa" w:w="14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color w:val="000000"/>
                    </w:rPr>
                    <w:t>定制、采用木质框架结构，含软质坐垫。</w:t>
                  </w:r>
                </w:p>
                <w:p>
                  <w:pPr>
                    <w:pStyle w:val="null3"/>
                    <w:jc w:val="both"/>
                  </w:pPr>
                  <w:r>
                    <w:rPr>
                      <w:rFonts w:ascii="仿宋_GB2312" w:hAnsi="仿宋_GB2312" w:cs="仿宋_GB2312" w:eastAsia="仿宋_GB2312"/>
                      <w:sz w:val="21"/>
                    </w:rPr>
                    <w:t>尺寸：430*460*950MM（±10MM）</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把</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工业</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26</w:t>
                  </w:r>
                </w:p>
              </w:tc>
              <w:tc>
                <w:tcPr>
                  <w:tcW w:type="dxa" w:w="300"/>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嫌疑人座椅</w:t>
                  </w:r>
                </w:p>
              </w:tc>
              <w:tc>
                <w:tcPr>
                  <w:tcW w:type="dxa" w:w="14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、强度：讯问椅各部位连接点应具有相当的强度，构件中对焊缝焊接接头抗拉强度≥180N/mm²，角焊焊接接头抗拉强度</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150N/mm²；                                    </w:t>
                  </w:r>
                  <w:r>
                    <w:br/>
                  </w:r>
                  <w:r>
                    <w:rPr>
                      <w:rFonts w:ascii="仿宋_GB2312" w:hAnsi="仿宋_GB2312" w:cs="仿宋_GB2312" w:eastAsia="仿宋_GB2312"/>
                      <w:sz w:val="21"/>
                      <w:color w:val="000000"/>
                    </w:rPr>
                    <w:t xml:space="preserve"> 2、审讯椅的座板、台面和椅背在受到≥50</w:t>
                  </w:r>
                  <w:r>
                    <w:rPr>
                      <w:rFonts w:ascii="仿宋_GB2312" w:hAnsi="仿宋_GB2312" w:cs="仿宋_GB2312" w:eastAsia="仿宋_GB2312"/>
                      <w:sz w:val="21"/>
                      <w:color w:val="000000"/>
                    </w:rPr>
                    <w:t>㎏</w:t>
                  </w:r>
                  <w:r>
                    <w:rPr>
                      <w:rFonts w:ascii="仿宋_GB2312" w:hAnsi="仿宋_GB2312" w:cs="仿宋_GB2312" w:eastAsia="仿宋_GB2312"/>
                      <w:sz w:val="21"/>
                      <w:color w:val="000000"/>
                    </w:rPr>
                    <w:t>沙袋的冲击时，整体不出现断裂或局部开裂，试验后变形量≤</w:t>
                  </w:r>
                  <w:r>
                    <w:rPr>
                      <w:rFonts w:ascii="仿宋_GB2312" w:hAnsi="仿宋_GB2312" w:cs="仿宋_GB2312" w:eastAsia="仿宋_GB2312"/>
                      <w:sz w:val="21"/>
                      <w:color w:val="000000"/>
                    </w:rPr>
                    <w:t>15mm</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 xml:space="preserve"> 3、台板锁闭装置在≥2500N的作用力下桌板不出现被开启； </w:t>
                  </w:r>
                  <w:r>
                    <w:br/>
                  </w:r>
                  <w:r>
                    <w:rPr>
                      <w:rFonts w:ascii="仿宋_GB2312" w:hAnsi="仿宋_GB2312" w:cs="仿宋_GB2312" w:eastAsia="仿宋_GB2312"/>
                      <w:sz w:val="21"/>
                      <w:color w:val="000000"/>
                    </w:rPr>
                    <w:t xml:space="preserve"> 4、持久性：台板联锁机构≥3000次循环工作。</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把</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工业</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27</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办公应用终端</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、处理器：≥1颗国产CPU，支持超线程，每颗CPU物理核心≥8核、主频≥2.8GHz；内存最高速率≥2666MT/S；末级缓存容量≥2MB；</w:t>
                  </w:r>
                  <w:r>
                    <w:br/>
                  </w:r>
                  <w:r>
                    <w:rPr>
                      <w:rFonts w:ascii="仿宋_GB2312" w:hAnsi="仿宋_GB2312" w:cs="仿宋_GB2312" w:eastAsia="仿宋_GB2312"/>
                      <w:sz w:val="21"/>
                      <w:color w:val="000000"/>
                    </w:rPr>
                    <w:t xml:space="preserve"> 2、技术架构：需能兼容C86架构；</w:t>
                  </w:r>
                  <w:r>
                    <w:br/>
                  </w:r>
                  <w:r>
                    <w:rPr>
                      <w:rFonts w:ascii="仿宋_GB2312" w:hAnsi="仿宋_GB2312" w:cs="仿宋_GB2312" w:eastAsia="仿宋_GB2312"/>
                      <w:sz w:val="21"/>
                      <w:color w:val="000000"/>
                    </w:rPr>
                    <w:t xml:space="preserve"> 3、内存：≥16GB DDR4内存，≥4个内存插槽；</w:t>
                  </w:r>
                  <w:r>
                    <w:br/>
                  </w:r>
                  <w:r>
                    <w:rPr>
                      <w:rFonts w:ascii="仿宋_GB2312" w:hAnsi="仿宋_GB2312" w:cs="仿宋_GB2312" w:eastAsia="仿宋_GB2312"/>
                      <w:sz w:val="21"/>
                      <w:color w:val="000000"/>
                    </w:rPr>
                    <w:t xml:space="preserve"> 4、硬盘：≥1块512GB 硬盘；</w:t>
                  </w:r>
                  <w:r>
                    <w:br/>
                  </w:r>
                  <w:r>
                    <w:rPr>
                      <w:rFonts w:ascii="仿宋_GB2312" w:hAnsi="仿宋_GB2312" w:cs="仿宋_GB2312" w:eastAsia="仿宋_GB2312"/>
                      <w:sz w:val="21"/>
                      <w:color w:val="000000"/>
                    </w:rPr>
                    <w:t xml:space="preserve"> 5、PCI-E扩展：≥4个PCI-E插槽(其中2个PCI-E 3.0*16，2个PCI-E 3.0*8)；</w:t>
                  </w:r>
                  <w:r>
                    <w:br/>
                  </w:r>
                  <w:r>
                    <w:rPr>
                      <w:rFonts w:ascii="仿宋_GB2312" w:hAnsi="仿宋_GB2312" w:cs="仿宋_GB2312" w:eastAsia="仿宋_GB2312"/>
                      <w:sz w:val="21"/>
                      <w:color w:val="000000"/>
                    </w:rPr>
                    <w:t xml:space="preserve"> 6、显卡：≥2G独立显卡；显卡显示芯片核心频率≥300MHZ；显存等效频率≥1000MT/S；</w:t>
                  </w:r>
                  <w:r>
                    <w:br/>
                  </w:r>
                  <w:r>
                    <w:rPr>
                      <w:rFonts w:ascii="仿宋_GB2312" w:hAnsi="仿宋_GB2312" w:cs="仿宋_GB2312" w:eastAsia="仿宋_GB2312"/>
                      <w:sz w:val="21"/>
                      <w:color w:val="000000"/>
                    </w:rPr>
                    <w:t xml:space="preserve"> 7、网卡：千兆网卡；</w:t>
                  </w:r>
                  <w:r>
                    <w:br/>
                  </w:r>
                  <w:r>
                    <w:rPr>
                      <w:rFonts w:ascii="仿宋_GB2312" w:hAnsi="仿宋_GB2312" w:cs="仿宋_GB2312" w:eastAsia="仿宋_GB2312"/>
                      <w:sz w:val="21"/>
                      <w:color w:val="000000"/>
                    </w:rPr>
                    <w:t xml:space="preserve"> 8、接口：标配≥8个USB3.0接口，非外接扩展；</w:t>
                  </w:r>
                  <w:r>
                    <w:br/>
                  </w:r>
                  <w:r>
                    <w:rPr>
                      <w:rFonts w:ascii="仿宋_GB2312" w:hAnsi="仿宋_GB2312" w:cs="仿宋_GB2312" w:eastAsia="仿宋_GB2312"/>
                      <w:sz w:val="21"/>
                      <w:color w:val="000000"/>
                    </w:rPr>
                    <w:t xml:space="preserve"> 9、电源：≥180W；</w:t>
                  </w:r>
                  <w:r>
                    <w:br/>
                  </w:r>
                  <w:r>
                    <w:rPr>
                      <w:rFonts w:ascii="仿宋_GB2312" w:hAnsi="仿宋_GB2312" w:cs="仿宋_GB2312" w:eastAsia="仿宋_GB2312"/>
                      <w:sz w:val="21"/>
                      <w:color w:val="000000"/>
                    </w:rPr>
                    <w:t xml:space="preserve"> 10、显示器：≥23.8寸显示器，含HDMI接口；屏占比≥80%，分辨率≥1920x108；显示屏刷新率≥75Hz；显示屏位深≥8位；显示屏色域≥99%sRG；显示屏色准△E≤4；显示屏响应时间≤8ms；显示屏亮度≥250尼特；显示屏亮度一致性≥70%；显示屏对比度≥500：1；其它参数应符合SJ/T11292的相关规定；显示屏低频闪≤-35dB；显示屏防炫目镜面反射率≤10%；支持防蓝光模式，蓝光加权辐射亮度比应≤0.0012W/(·cd·sr)（瓦每坎 特拉每球面度）；显示屏像素密度≥85像素/英寸；显示屏可视角度水平≥170°；</w:t>
                  </w:r>
                  <w:r>
                    <w:br/>
                  </w:r>
                  <w:r>
                    <w:rPr>
                      <w:rFonts w:ascii="仿宋_GB2312" w:hAnsi="仿宋_GB2312" w:cs="仿宋_GB2312" w:eastAsia="仿宋_GB2312"/>
                      <w:sz w:val="21"/>
                      <w:color w:val="000000"/>
                    </w:rPr>
                    <w:t xml:space="preserve"> 11、外设：配套键盘*1、鼠标*1；</w:t>
                  </w:r>
                  <w:r>
                    <w:br/>
                  </w:r>
                  <w:r>
                    <w:rPr>
                      <w:rFonts w:ascii="仿宋_GB2312" w:hAnsi="仿宋_GB2312" w:cs="仿宋_GB2312" w:eastAsia="仿宋_GB2312"/>
                      <w:sz w:val="21"/>
                      <w:color w:val="000000"/>
                    </w:rPr>
                    <w:t xml:space="preserve"> ▲12、操作系统：需能够支持例如银河麒麟、UOS等国产桌面操作系统，并支持与Windows进行双系统安装；</w:t>
                  </w:r>
                  <w:r>
                    <w:br/>
                  </w:r>
                  <w:r>
                    <w:rPr>
                      <w:rFonts w:ascii="仿宋_GB2312" w:hAnsi="仿宋_GB2312" w:cs="仿宋_GB2312" w:eastAsia="仿宋_GB2312"/>
                      <w:sz w:val="21"/>
                      <w:color w:val="000000"/>
                    </w:rPr>
                    <w:t xml:space="preserve"> ▲13、性能：整机Unixbench多核性能测试≥10000；</w:t>
                  </w:r>
                </w:p>
                <w:p>
                  <w:pPr>
                    <w:pStyle w:val="null3"/>
                    <w:jc w:val="both"/>
                  </w:pPr>
                  <w:r>
                    <w:rPr>
                      <w:rFonts w:ascii="仿宋_GB2312" w:hAnsi="仿宋_GB2312" w:cs="仿宋_GB2312" w:eastAsia="仿宋_GB2312"/>
                      <w:sz w:val="21"/>
                      <w:color w:val="000000"/>
                    </w:rPr>
                    <w:t>14</w:t>
                  </w:r>
                  <w:r>
                    <w:rPr>
                      <w:rFonts w:ascii="仿宋_GB2312" w:hAnsi="仿宋_GB2312" w:cs="仿宋_GB2312" w:eastAsia="仿宋_GB2312"/>
                      <w:sz w:val="21"/>
                      <w:color w:val="000000"/>
                    </w:rPr>
                    <w:t>、整机噪音：产品工作在空闲状态下，产品的声功率级应不超过4.5Bel</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工业</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28</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彩色多功能一体</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、打印速度(A4/LTR)：≥18ppm(A4)/19ppm(LTR)；</w:t>
                  </w:r>
                  <w:r>
                    <w:br/>
                  </w:r>
                  <w:r>
                    <w:rPr>
                      <w:rFonts w:ascii="仿宋_GB2312" w:hAnsi="仿宋_GB2312" w:cs="仿宋_GB2312" w:eastAsia="仿宋_GB2312"/>
                      <w:sz w:val="21"/>
                      <w:color w:val="000000"/>
                    </w:rPr>
                    <w:t xml:space="preserve"> 2、双面速度(</w:t>
                  </w:r>
                  <w:r>
                    <w:rPr>
                      <w:rFonts w:ascii="仿宋_GB2312" w:hAnsi="仿宋_GB2312" w:cs="仿宋_GB2312" w:eastAsia="仿宋_GB2312"/>
                      <w:sz w:val="21"/>
                    </w:rPr>
                    <w:t>A4/LTR)：≥6ppm(A4)/6ppm(LTR)；</w:t>
                  </w:r>
                  <w:r>
                    <w:br/>
                  </w:r>
                  <w:r>
                    <w:rPr>
                      <w:rFonts w:ascii="仿宋_GB2312" w:hAnsi="仿宋_GB2312" w:cs="仿宋_GB2312" w:eastAsia="仿宋_GB2312"/>
                      <w:sz w:val="21"/>
                    </w:rPr>
                    <w:t xml:space="preserve"> 3、首页时间(黑/彩)：≤黑白：10s/ 彩色：11s；</w:t>
                  </w:r>
                  <w:r>
                    <w:br/>
                  </w:r>
                  <w:r>
                    <w:rPr>
                      <w:rFonts w:ascii="仿宋_GB2312" w:hAnsi="仿宋_GB2312" w:cs="仿宋_GB2312" w:eastAsia="仿宋_GB2312"/>
                      <w:sz w:val="21"/>
                    </w:rPr>
                    <w:t xml:space="preserve"> 4、打印分辨率：光学分辨率：≥600·600dpi，最大：≥1200-600dpi；</w:t>
                  </w:r>
                  <w:r>
                    <w:br/>
                  </w:r>
                  <w:r>
                    <w:rPr>
                      <w:rFonts w:ascii="仿宋_GB2312" w:hAnsi="仿宋_GB2312" w:cs="仿宋_GB2312" w:eastAsia="仿宋_GB2312"/>
                      <w:sz w:val="21"/>
                    </w:rPr>
                    <w:t xml:space="preserve"> 5、打印语言：支持PCL6/PS3；</w:t>
                  </w:r>
                  <w:r>
                    <w:br/>
                  </w:r>
                  <w:r>
                    <w:rPr>
                      <w:rFonts w:ascii="仿宋_GB2312" w:hAnsi="仿宋_GB2312" w:cs="仿宋_GB2312" w:eastAsia="仿宋_GB2312"/>
                      <w:sz w:val="21"/>
                    </w:rPr>
                    <w:t xml:space="preserve"> 6、处理器：≥1GHz；</w:t>
                  </w:r>
                  <w:r>
                    <w:br/>
                  </w:r>
                  <w:r>
                    <w:rPr>
                      <w:rFonts w:ascii="仿宋_GB2312" w:hAnsi="仿宋_GB2312" w:cs="仿宋_GB2312" w:eastAsia="仿宋_GB2312"/>
                      <w:sz w:val="21"/>
                    </w:rPr>
                    <w:t xml:space="preserve"> 7、内存：≥1GB；</w:t>
                  </w:r>
                  <w:r>
                    <w:br/>
                  </w:r>
                  <w:r>
                    <w:rPr>
                      <w:rFonts w:ascii="仿宋_GB2312" w:hAnsi="仿宋_GB2312" w:cs="仿宋_GB2312" w:eastAsia="仿宋_GB2312"/>
                      <w:sz w:val="21"/>
                    </w:rPr>
                    <w:t xml:space="preserve"> 8、建议月负荷：300-1500页；</w:t>
                  </w:r>
                  <w:r>
                    <w:br/>
                  </w:r>
                  <w:r>
                    <w:rPr>
                      <w:rFonts w:ascii="仿宋_GB2312" w:hAnsi="仿宋_GB2312" w:cs="仿宋_GB2312" w:eastAsia="仿宋_GB2312"/>
                      <w:sz w:val="21"/>
                    </w:rPr>
                    <w:t xml:space="preserve"> 9、最大月负荷：最大≥30000页；</w:t>
                  </w:r>
                  <w:r>
                    <w:br/>
                  </w:r>
                  <w:r>
                    <w:rPr>
                      <w:rFonts w:ascii="仿宋_GB2312" w:hAnsi="仿宋_GB2312" w:cs="仿宋_GB2312" w:eastAsia="仿宋_GB2312"/>
                      <w:sz w:val="21"/>
                    </w:rPr>
                    <w:t xml:space="preserve"> 10、复印模式：支持自动、文本、文图、图像；</w:t>
                  </w:r>
                  <w:r>
                    <w:br/>
                  </w:r>
                  <w:r>
                    <w:rPr>
                      <w:rFonts w:ascii="仿宋_GB2312" w:hAnsi="仿宋_GB2312" w:cs="仿宋_GB2312" w:eastAsia="仿宋_GB2312"/>
                      <w:sz w:val="21"/>
                    </w:rPr>
                    <w:t xml:space="preserve"> 11、复印色彩：支持彩色、黑白；</w:t>
                  </w:r>
                  <w:r>
                    <w:br/>
                  </w:r>
                  <w:r>
                    <w:rPr>
                      <w:rFonts w:ascii="仿宋_GB2312" w:hAnsi="仿宋_GB2312" w:cs="仿宋_GB2312" w:eastAsia="仿宋_GB2312"/>
                      <w:sz w:val="21"/>
                    </w:rPr>
                    <w:t xml:space="preserve"> 12、复印速度：≥18ppm(黑彩同速，默认300*300 dpi)；</w:t>
                  </w:r>
                  <w:r>
                    <w:br/>
                  </w:r>
                  <w:r>
                    <w:rPr>
                      <w:rFonts w:ascii="仿宋_GB2312" w:hAnsi="仿宋_GB2312" w:cs="仿宋_GB2312" w:eastAsia="仿宋_GB2312"/>
                      <w:sz w:val="21"/>
                    </w:rPr>
                    <w:t xml:space="preserve"> 13、复印分辨率：FB模式：最大≥600-600 dpi，ADF模式：最大≥600-600 dpi；</w:t>
                  </w:r>
                  <w:r>
                    <w:br/>
                  </w:r>
                  <w:r>
                    <w:rPr>
                      <w:rFonts w:ascii="仿宋_GB2312" w:hAnsi="仿宋_GB2312" w:cs="仿宋_GB2312" w:eastAsia="仿宋_GB2312"/>
                      <w:sz w:val="21"/>
                    </w:rPr>
                    <w:t xml:space="preserve"> 14、最大复印页数：≥99份；</w:t>
                  </w:r>
                  <w:r>
                    <w:br/>
                  </w:r>
                  <w:r>
                    <w:rPr>
                      <w:rFonts w:ascii="仿宋_GB2312" w:hAnsi="仿宋_GB2312" w:cs="仿宋_GB2312" w:eastAsia="仿宋_GB2312"/>
                      <w:sz w:val="21"/>
                    </w:rPr>
                    <w:t xml:space="preserve"> 15、复印缩放：支持25%-400%； </w:t>
                  </w:r>
                  <w:r>
                    <w:br/>
                  </w:r>
                  <w:r>
                    <w:rPr>
                      <w:rFonts w:ascii="仿宋_GB2312" w:hAnsi="仿宋_GB2312" w:cs="仿宋_GB2312" w:eastAsia="仿宋_GB2312"/>
                      <w:sz w:val="21"/>
                    </w:rPr>
                    <w:t xml:space="preserve"> 16、复印功能：可支持票据复印、身份证复印、身份证复印纠偏、多合一复印、克隆复印、海报复印；</w:t>
                  </w:r>
                  <w:r>
                    <w:br/>
                  </w:r>
                  <w:r>
                    <w:rPr>
                      <w:rFonts w:ascii="仿宋_GB2312" w:hAnsi="仿宋_GB2312" w:cs="仿宋_GB2312" w:eastAsia="仿宋_GB2312"/>
                      <w:sz w:val="21"/>
                    </w:rPr>
                    <w:t xml:space="preserve"> 17、扫描类型：可支持FB+ADF；</w:t>
                  </w:r>
                  <w:r>
                    <w:br/>
                  </w:r>
                  <w:r>
                    <w:rPr>
                      <w:rFonts w:ascii="仿宋_GB2312" w:hAnsi="仿宋_GB2312" w:cs="仿宋_GB2312" w:eastAsia="仿宋_GB2312"/>
                      <w:sz w:val="21"/>
                    </w:rPr>
                    <w:t xml:space="preserve"> 18、扫描技术：CIS；</w:t>
                  </w:r>
                  <w:r>
                    <w:br/>
                  </w:r>
                  <w:r>
                    <w:rPr>
                      <w:rFonts w:ascii="仿宋_GB2312" w:hAnsi="仿宋_GB2312" w:cs="仿宋_GB2312" w:eastAsia="仿宋_GB2312"/>
                      <w:sz w:val="21"/>
                    </w:rPr>
                    <w:t xml:space="preserve"> 19、扫描模式：可支持彩色、灰色、单色(PC支持)；</w:t>
                  </w:r>
                  <w:r>
                    <w:br/>
                  </w:r>
                  <w:r>
                    <w:rPr>
                      <w:rFonts w:ascii="仿宋_GB2312" w:hAnsi="仿宋_GB2312" w:cs="仿宋_GB2312" w:eastAsia="仿宋_GB2312"/>
                      <w:sz w:val="21"/>
                    </w:rPr>
                    <w:t xml:space="preserve"> 20、ADF扫描速度： ≥18ppm(300-300 dpi)；</w:t>
                  </w:r>
                  <w:r>
                    <w:br/>
                  </w:r>
                  <w:r>
                    <w:rPr>
                      <w:rFonts w:ascii="仿宋_GB2312" w:hAnsi="仿宋_GB2312" w:cs="仿宋_GB2312" w:eastAsia="仿宋_GB2312"/>
                      <w:sz w:val="21"/>
                    </w:rPr>
                    <w:t xml:space="preserve"> 21、扫描分辨率：支持 FB:拉扫：1200*1200dp、600*600dpi、300*300dp:(默认)、150*150dpi、75*75dp；</w:t>
                  </w:r>
                  <w:r>
                    <w:br/>
                  </w:r>
                  <w:r>
                    <w:rPr>
                      <w:rFonts w:ascii="仿宋_GB2312" w:hAnsi="仿宋_GB2312" w:cs="仿宋_GB2312" w:eastAsia="仿宋_GB2312"/>
                      <w:sz w:val="21"/>
                    </w:rPr>
                    <w:t xml:space="preserve"> 22、推扫：支持600-600dpi、300*300dpi(默认)、150-150dpi、75·75dp；</w:t>
                  </w:r>
                  <w:r>
                    <w:br/>
                  </w:r>
                  <w:r>
                    <w:rPr>
                      <w:rFonts w:ascii="仿宋_GB2312" w:hAnsi="仿宋_GB2312" w:cs="仿宋_GB2312" w:eastAsia="仿宋_GB2312"/>
                      <w:sz w:val="21"/>
                    </w:rPr>
                    <w:t xml:space="preserve"> 23、ADF:拉扫/推扫：支持600*600dpi、300*300dpi</w:t>
                  </w:r>
                  <w:r>
                    <w:rPr>
                      <w:rFonts w:ascii="仿宋_GB2312" w:hAnsi="仿宋_GB2312" w:cs="仿宋_GB2312" w:eastAsia="仿宋_GB2312"/>
                      <w:sz w:val="21"/>
                      <w:color w:val="000000"/>
                    </w:rPr>
                    <w:t>(</w:t>
                  </w:r>
                  <w:r>
                    <w:rPr>
                      <w:rFonts w:ascii="仿宋_GB2312" w:hAnsi="仿宋_GB2312" w:cs="仿宋_GB2312" w:eastAsia="仿宋_GB2312"/>
                      <w:sz w:val="21"/>
                      <w:color w:val="000000"/>
                    </w:rPr>
                    <w:t>默认)、150*150dpi、75*75dp。</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3</w:t>
                  </w:r>
                </w:p>
                <w:p>
                  <w:pPr>
                    <w:pStyle w:val="null3"/>
                    <w:jc w:val="center"/>
                  </w:pPr>
                  <w:r>
                    <w:rPr>
                      <w:rFonts w:ascii="仿宋_GB2312" w:hAnsi="仿宋_GB2312" w:cs="仿宋_GB2312" w:eastAsia="仿宋_GB2312"/>
                      <w:sz w:val="21"/>
                      <w:color w:val="000000"/>
                    </w:rPr>
                    <w:t>(</w:t>
                  </w:r>
                  <w:r>
                    <w:rPr>
                      <w:rFonts w:ascii="仿宋_GB2312" w:hAnsi="仿宋_GB2312" w:cs="仿宋_GB2312" w:eastAsia="仿宋_GB2312"/>
                      <w:sz w:val="21"/>
                      <w:color w:val="000000"/>
                    </w:rPr>
                    <w:t>说明：其中有 1台将配置于</w:t>
                  </w:r>
                  <w:r>
                    <w:rPr>
                      <w:rFonts w:ascii="仿宋_GB2312" w:hAnsi="仿宋_GB2312" w:cs="仿宋_GB2312" w:eastAsia="仿宋_GB2312"/>
                      <w:sz w:val="21"/>
                      <w:color w:val="000000"/>
                    </w:rPr>
                    <w:t>接报案中心建设</w:t>
                  </w:r>
                  <w:r>
                    <w:rPr>
                      <w:rFonts w:ascii="仿宋_GB2312" w:hAnsi="仿宋_GB2312" w:cs="仿宋_GB2312" w:eastAsia="仿宋_GB2312"/>
                      <w:sz w:val="21"/>
                      <w:color w:val="000000"/>
                    </w:rPr>
                    <w:t>)</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工业</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29</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示证展台</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1、≥1300万高清自动对焦镜头；</w:t>
                  </w:r>
                  <w:r>
                    <w:br/>
                  </w:r>
                  <w:r>
                    <w:rPr>
                      <w:rFonts w:ascii="仿宋_GB2312" w:hAnsi="仿宋_GB2312" w:cs="仿宋_GB2312" w:eastAsia="仿宋_GB2312"/>
                      <w:sz w:val="21"/>
                    </w:rPr>
                    <w:t xml:space="preserve"> 2、支持脱机/联机操作；</w:t>
                  </w:r>
                  <w:r>
                    <w:br/>
                  </w:r>
                  <w:r>
                    <w:rPr>
                      <w:rFonts w:ascii="仿宋_GB2312" w:hAnsi="仿宋_GB2312" w:cs="仿宋_GB2312" w:eastAsia="仿宋_GB2312"/>
                      <w:sz w:val="21"/>
                    </w:rPr>
                    <w:t xml:space="preserve"> 3、支持三维翻转拍摄；</w:t>
                  </w:r>
                  <w:r>
                    <w:br/>
                  </w:r>
                  <w:r>
                    <w:rPr>
                      <w:rFonts w:ascii="仿宋_GB2312" w:hAnsi="仿宋_GB2312" w:cs="仿宋_GB2312" w:eastAsia="仿宋_GB2312"/>
                      <w:sz w:val="21"/>
                    </w:rPr>
                    <w:t xml:space="preserve"> 4、底座集成按键功能；</w:t>
                  </w:r>
                  <w:r>
                    <w:br/>
                  </w:r>
                  <w:r>
                    <w:rPr>
                      <w:rFonts w:ascii="仿宋_GB2312" w:hAnsi="仿宋_GB2312" w:cs="仿宋_GB2312" w:eastAsia="仿宋_GB2312"/>
                      <w:sz w:val="21"/>
                    </w:rPr>
                    <w:t xml:space="preserve"> 5、支持SD卡；</w:t>
                  </w:r>
                  <w:r>
                    <w:br/>
                  </w:r>
                  <w:r>
                    <w:rPr>
                      <w:rFonts w:ascii="仿宋_GB2312" w:hAnsi="仿宋_GB2312" w:cs="仿宋_GB2312" w:eastAsia="仿宋_GB2312"/>
                      <w:sz w:val="21"/>
                    </w:rPr>
                    <w:t xml:space="preserve"> 6、拍摄镜头旋转角度可达到270°；</w:t>
                  </w:r>
                  <w:r>
                    <w:br/>
                  </w:r>
                  <w:r>
                    <w:rPr>
                      <w:rFonts w:ascii="仿宋_GB2312" w:hAnsi="仿宋_GB2312" w:cs="仿宋_GB2312" w:eastAsia="仿宋_GB2312"/>
                      <w:sz w:val="21"/>
                    </w:rPr>
                    <w:t xml:space="preserve"> 7、红外线遥控器；</w:t>
                  </w:r>
                  <w:r>
                    <w:br/>
                  </w:r>
                  <w:r>
                    <w:rPr>
                      <w:rFonts w:ascii="仿宋_GB2312" w:hAnsi="仿宋_GB2312" w:cs="仿宋_GB2312" w:eastAsia="仿宋_GB2312"/>
                      <w:sz w:val="21"/>
                    </w:rPr>
                    <w:t xml:space="preserve"> 8、内置专业展台软件；</w:t>
                  </w:r>
                  <w:r>
                    <w:br/>
                  </w:r>
                  <w:r>
                    <w:rPr>
                      <w:rFonts w:ascii="仿宋_GB2312" w:hAnsi="仿宋_GB2312" w:cs="仿宋_GB2312" w:eastAsia="仿宋_GB2312"/>
                      <w:sz w:val="21"/>
                    </w:rPr>
                    <w:t xml:space="preserve"> 9、支持鼠标操作视频(滚动变倍、漫游)；</w:t>
                  </w:r>
                  <w:r>
                    <w:br/>
                  </w:r>
                  <w:r>
                    <w:rPr>
                      <w:rFonts w:ascii="仿宋_GB2312" w:hAnsi="仿宋_GB2312" w:cs="仿宋_GB2312" w:eastAsia="仿宋_GB2312"/>
                      <w:sz w:val="21"/>
                    </w:rPr>
                    <w:t xml:space="preserve"> 10、可微距拍摄，可拍摄到1元人民币背面底部写的 RMB字样；</w:t>
                  </w:r>
                  <w:r>
                    <w:br/>
                  </w:r>
                  <w:r>
                    <w:rPr>
                      <w:rFonts w:ascii="仿宋_GB2312" w:hAnsi="仿宋_GB2312" w:cs="仿宋_GB2312" w:eastAsia="仿宋_GB2312"/>
                      <w:sz w:val="21"/>
                    </w:rPr>
                    <w:t xml:space="preserve"> 11、接口：包含USB、HDMI、VGA；</w:t>
                  </w:r>
                  <w:r>
                    <w:br/>
                  </w:r>
                  <w:r>
                    <w:rPr>
                      <w:rFonts w:ascii="仿宋_GB2312" w:hAnsi="仿宋_GB2312" w:cs="仿宋_GB2312" w:eastAsia="仿宋_GB2312"/>
                      <w:sz w:val="21"/>
                    </w:rPr>
                    <w:t xml:space="preserve"> 12、12V电压供电。</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台</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工业</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30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示证电视</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color w:val="000000"/>
                    </w:rPr>
                    <w:t>≥43寸高清显示器，标配HDMI接口</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工业</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31</w:t>
                  </w:r>
                </w:p>
              </w:tc>
              <w:tc>
                <w:tcPr>
                  <w:tcW w:type="dxa" w:w="300"/>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电脑耳麦</w:t>
                  </w:r>
                </w:p>
              </w:tc>
              <w:tc>
                <w:tcPr>
                  <w:tcW w:type="dxa" w:w="14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color w:val="000000"/>
                    </w:rPr>
                    <w:t>线控器集成音量调节和麦克风静音开关，使用方便，持久耐用。</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部</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工业</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32</w:t>
                  </w:r>
                </w:p>
              </w:tc>
              <w:tc>
                <w:tcPr>
                  <w:tcW w:type="dxa" w:w="300"/>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壁挂式音箱</w:t>
                  </w:r>
                </w:p>
              </w:tc>
              <w:tc>
                <w:tcPr>
                  <w:tcW w:type="dxa" w:w="14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color w:val="000000"/>
                    </w:rPr>
                    <w:t>功率</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40W</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连接方式</w:t>
                  </w:r>
                  <w:r>
                    <w:rPr>
                      <w:rFonts w:ascii="仿宋_GB2312" w:hAnsi="仿宋_GB2312" w:cs="仿宋_GB2312" w:eastAsia="仿宋_GB2312"/>
                      <w:sz w:val="21"/>
                      <w:color w:val="000000"/>
                    </w:rPr>
                    <w:t>：USB、3.5mm音频插口、蓝牙连接；</w:t>
                  </w:r>
                  <w:r>
                    <w:br/>
                  </w:r>
                  <w:r>
                    <w:rPr>
                      <w:rFonts w:ascii="仿宋_GB2312" w:hAnsi="仿宋_GB2312" w:cs="仿宋_GB2312" w:eastAsia="仿宋_GB2312"/>
                      <w:sz w:val="21"/>
                      <w:color w:val="000000"/>
                    </w:rPr>
                    <w:t>调节方式</w:t>
                  </w:r>
                  <w:r>
                    <w:rPr>
                      <w:rFonts w:ascii="仿宋_GB2312" w:hAnsi="仿宋_GB2312" w:cs="仿宋_GB2312" w:eastAsia="仿宋_GB2312"/>
                      <w:sz w:val="21"/>
                      <w:color w:val="000000"/>
                    </w:rPr>
                    <w:t>：按键、旋钮、线控遥控；</w:t>
                  </w:r>
                  <w:r>
                    <w:br/>
                  </w:r>
                  <w:r>
                    <w:rPr>
                      <w:rFonts w:ascii="仿宋_GB2312" w:hAnsi="仿宋_GB2312" w:cs="仿宋_GB2312" w:eastAsia="仿宋_GB2312"/>
                      <w:sz w:val="21"/>
                      <w:color w:val="000000"/>
                    </w:rPr>
                    <w:t xml:space="preserve"> 含音频线及安装。</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部</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工业</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33</w:t>
                  </w:r>
                </w:p>
              </w:tc>
              <w:tc>
                <w:tcPr>
                  <w:tcW w:type="dxa" w:w="300"/>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电子签名指纹捺印终端</w:t>
                  </w:r>
                </w:p>
              </w:tc>
              <w:tc>
                <w:tcPr>
                  <w:tcW w:type="dxa" w:w="14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、应具备指纹采集、电子签名功能，并实现电子签名、电子指纹采集过程同步录音录像，实现证据链的不间断和可追溯性；</w:t>
                  </w:r>
                  <w:r>
                    <w:br/>
                  </w:r>
                  <w:r>
                    <w:rPr>
                      <w:rFonts w:ascii="仿宋_GB2312" w:hAnsi="仿宋_GB2312" w:cs="仿宋_GB2312" w:eastAsia="仿宋_GB2312"/>
                      <w:sz w:val="21"/>
                      <w:color w:val="000000"/>
                    </w:rPr>
                    <w:t xml:space="preserve"> 2、显示屏≥10寸，分辨率≥1280x800，无故障点击次数≥100万次；</w:t>
                  </w:r>
                  <w:r>
                    <w:br/>
                  </w:r>
                  <w:r>
                    <w:rPr>
                      <w:rFonts w:ascii="仿宋_GB2312" w:hAnsi="仿宋_GB2312" w:cs="仿宋_GB2312" w:eastAsia="仿宋_GB2312"/>
                      <w:sz w:val="21"/>
                      <w:color w:val="000000"/>
                    </w:rPr>
                    <w:t xml:space="preserve"> 3、标配人像鱼眼摄像机，并支持畸变矫正、3D降噪、颜色矫正、亮度矫正等功能；</w:t>
                  </w:r>
                  <w:r>
                    <w:br/>
                  </w:r>
                  <w:r>
                    <w:rPr>
                      <w:rFonts w:ascii="仿宋_GB2312" w:hAnsi="仿宋_GB2312" w:cs="仿宋_GB2312" w:eastAsia="仿宋_GB2312"/>
                      <w:sz w:val="21"/>
                      <w:color w:val="000000"/>
                    </w:rPr>
                    <w:t xml:space="preserve"> 4、指纹仪</w:t>
                  </w:r>
                  <w:r>
                    <w:rPr>
                      <w:rFonts w:ascii="仿宋_GB2312" w:hAnsi="仿宋_GB2312" w:cs="仿宋_GB2312" w:eastAsia="仿宋_GB2312"/>
                      <w:sz w:val="21"/>
                    </w:rPr>
                    <w:t>认假率≤0.0001%；</w:t>
                  </w:r>
                  <w:r>
                    <w:br/>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rPr>
                    <w:t>支持安卓</w:t>
                  </w:r>
                  <w:r>
                    <w:rPr>
                      <w:rFonts w:ascii="仿宋_GB2312" w:hAnsi="仿宋_GB2312" w:cs="仿宋_GB2312" w:eastAsia="仿宋_GB2312"/>
                      <w:sz w:val="21"/>
                      <w:color w:val="000000"/>
                    </w:rPr>
                    <w:t>系统，支持原笔迹签名、信息交互、录音录像等应用；</w:t>
                  </w:r>
                  <w:r>
                    <w:br/>
                  </w:r>
                  <w:r>
                    <w:rPr>
                      <w:rFonts w:ascii="仿宋_GB2312" w:hAnsi="仿宋_GB2312" w:cs="仿宋_GB2312" w:eastAsia="仿宋_GB2312"/>
                      <w:sz w:val="21"/>
                      <w:color w:val="000000"/>
                    </w:rPr>
                    <w:t xml:space="preserve"> 6、应内置加密芯片，能对整机的用户静态数据进行加密处理，保障用户的静态数据安全；</w:t>
                  </w:r>
                  <w:r>
                    <w:br/>
                  </w:r>
                  <w:r>
                    <w:rPr>
                      <w:rFonts w:ascii="仿宋_GB2312" w:hAnsi="仿宋_GB2312" w:cs="仿宋_GB2312" w:eastAsia="仿宋_GB2312"/>
                      <w:sz w:val="21"/>
                      <w:color w:val="000000"/>
                    </w:rPr>
                    <w:t xml:space="preserve"> 7、传输数据应采用加密+签名的手段，保证数据传输过程的保密性和防篡改，保障数据传输安全。</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台</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工业</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34</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制度牌</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color w:val="000000"/>
                    </w:rPr>
                    <w:t>定制，亚克力材质，规格：600mm*900mm（±10mm）</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6</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工业</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35</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安装调试服务2</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color w:val="000000"/>
                    </w:rPr>
                    <w:t>一键报警设备布线、接线、安装及调试服务</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其他未列明行业</w:t>
                  </w:r>
                </w:p>
              </w:tc>
            </w:tr>
            <w:tr>
              <w:tc>
                <w:tcPr>
                  <w:tcW w:type="dxa" w:w="2550"/>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三、接报案中心建设</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序号</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产品名称</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color w:val="000000"/>
                    </w:rPr>
                    <w:t>技术参数要求</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数量</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单位</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所属行业</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36</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高保真拾音器</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、采用高保真预极化电容传声器，可对前期音频无差别拾取；</w:t>
                  </w:r>
                  <w:r>
                    <w:br/>
                  </w:r>
                  <w:r>
                    <w:rPr>
                      <w:rFonts w:ascii="仿宋_GB2312" w:hAnsi="仿宋_GB2312" w:cs="仿宋_GB2312" w:eastAsia="仿宋_GB2312"/>
                      <w:sz w:val="21"/>
                      <w:color w:val="000000"/>
                    </w:rPr>
                    <w:t xml:space="preserve"> 2、可实时对拾取到的音频信号进行噪音滤除；</w:t>
                  </w:r>
                  <w:r>
                    <w:br/>
                  </w:r>
                  <w:r>
                    <w:rPr>
                      <w:rFonts w:ascii="仿宋_GB2312" w:hAnsi="仿宋_GB2312" w:cs="仿宋_GB2312" w:eastAsia="仿宋_GB2312"/>
                      <w:sz w:val="21"/>
                      <w:color w:val="000000"/>
                    </w:rPr>
                    <w:t xml:space="preserve"> 3、内置雷击保护、电源极性反接保护和静电保护；</w:t>
                  </w:r>
                  <w:r>
                    <w:br/>
                  </w:r>
                  <w:r>
                    <w:rPr>
                      <w:rFonts w:ascii="仿宋_GB2312" w:hAnsi="仿宋_GB2312" w:cs="仿宋_GB2312" w:eastAsia="仿宋_GB2312"/>
                      <w:sz w:val="21"/>
                      <w:color w:val="000000"/>
                    </w:rPr>
                    <w:t xml:space="preserve"> 4、内置可调电位器，音量调节最小可关闭（无声音输出）；</w:t>
                  </w:r>
                  <w:r>
                    <w:br/>
                  </w:r>
                  <w:r>
                    <w:rPr>
                      <w:rFonts w:ascii="仿宋_GB2312" w:hAnsi="仿宋_GB2312" w:cs="仿宋_GB2312" w:eastAsia="仿宋_GB2312"/>
                      <w:sz w:val="21"/>
                      <w:color w:val="000000"/>
                    </w:rPr>
                    <w:t xml:space="preserve"> 5、监听半径1-6m（内置电位器可调）。</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工业</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37</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摄像机安装调试服务</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color w:val="000000"/>
                    </w:rPr>
                    <w:t>原有摄像机安装及调试服务，含综合布线、线管，线槽、辅材等</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其他未列明行业</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38</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录音电话</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、支持重拨；</w:t>
                  </w:r>
                  <w:r>
                    <w:br/>
                  </w:r>
                  <w:r>
                    <w:rPr>
                      <w:rFonts w:ascii="仿宋_GB2312" w:hAnsi="仿宋_GB2312" w:cs="仿宋_GB2312" w:eastAsia="仿宋_GB2312"/>
                      <w:sz w:val="21"/>
                      <w:color w:val="000000"/>
                    </w:rPr>
                    <w:t xml:space="preserve"> 2、支持免提通话；</w:t>
                  </w:r>
                  <w:r>
                    <w:br/>
                  </w:r>
                  <w:r>
                    <w:rPr>
                      <w:rFonts w:ascii="仿宋_GB2312" w:hAnsi="仿宋_GB2312" w:cs="仿宋_GB2312" w:eastAsia="仿宋_GB2312"/>
                      <w:sz w:val="21"/>
                      <w:color w:val="000000"/>
                    </w:rPr>
                    <w:t xml:space="preserve"> 3、支持音量调节；</w:t>
                  </w:r>
                  <w:r>
                    <w:br/>
                  </w:r>
                  <w:r>
                    <w:rPr>
                      <w:rFonts w:ascii="仿宋_GB2312" w:hAnsi="仿宋_GB2312" w:cs="仿宋_GB2312" w:eastAsia="仿宋_GB2312"/>
                      <w:sz w:val="21"/>
                      <w:color w:val="000000"/>
                    </w:rPr>
                    <w:t xml:space="preserve"> 4、支持通话保留；</w:t>
                  </w:r>
                  <w:r>
                    <w:br/>
                  </w:r>
                  <w:r>
                    <w:rPr>
                      <w:rFonts w:ascii="仿宋_GB2312" w:hAnsi="仿宋_GB2312" w:cs="仿宋_GB2312" w:eastAsia="仿宋_GB2312"/>
                      <w:sz w:val="21"/>
                      <w:color w:val="000000"/>
                    </w:rPr>
                    <w:t xml:space="preserve"> 5、支持电话转接；</w:t>
                  </w:r>
                  <w:r>
                    <w:br/>
                  </w:r>
                  <w:r>
                    <w:rPr>
                      <w:rFonts w:ascii="仿宋_GB2312" w:hAnsi="仿宋_GB2312" w:cs="仿宋_GB2312" w:eastAsia="仿宋_GB2312"/>
                      <w:sz w:val="21"/>
                      <w:color w:val="000000"/>
                    </w:rPr>
                    <w:t xml:space="preserve"> 6、铃声大小可调。</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工业</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39</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一机双屏应用终端</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outlineLvl w:val="3"/>
                  </w:pPr>
                  <w:r>
                    <w:rPr>
                      <w:rFonts w:ascii="仿宋_GB2312" w:hAnsi="仿宋_GB2312" w:cs="仿宋_GB2312" w:eastAsia="仿宋_GB2312"/>
                      <w:sz w:val="21"/>
                      <w:b/>
                      <w:color w:val="000000"/>
                    </w:rPr>
                    <w:t>1</w:t>
                  </w:r>
                  <w:r>
                    <w:rPr>
                      <w:rFonts w:ascii="仿宋_GB2312" w:hAnsi="仿宋_GB2312" w:cs="仿宋_GB2312" w:eastAsia="仿宋_GB2312"/>
                      <w:sz w:val="21"/>
                      <w:b/>
                      <w:color w:val="000000"/>
                    </w:rPr>
                    <w:t>、处理器：≥1颗国产CPU，支持超线程，每颗CPU物理核心≥8核、主频≥2.8GHz；内存最高速率≥2666MT/S；末级缓存容量≥2MB；</w:t>
                  </w:r>
                  <w:r>
                    <w:br/>
                  </w:r>
                  <w:r>
                    <w:rPr>
                      <w:rFonts w:ascii="仿宋_GB2312" w:hAnsi="仿宋_GB2312" w:cs="仿宋_GB2312" w:eastAsia="仿宋_GB2312"/>
                      <w:sz w:val="21"/>
                      <w:b/>
                      <w:color w:val="000000"/>
                    </w:rPr>
                    <w:t xml:space="preserve"> 2、技术架构：需能兼容C86架构；</w:t>
                  </w:r>
                  <w:r>
                    <w:br/>
                  </w:r>
                  <w:r>
                    <w:rPr>
                      <w:rFonts w:ascii="仿宋_GB2312" w:hAnsi="仿宋_GB2312" w:cs="仿宋_GB2312" w:eastAsia="仿宋_GB2312"/>
                      <w:sz w:val="21"/>
                      <w:b/>
                      <w:color w:val="000000"/>
                    </w:rPr>
                    <w:t xml:space="preserve"> 3、内存：≥16GB DDR4内存，≥4个内存插槽；</w:t>
                  </w:r>
                  <w:r>
                    <w:br/>
                  </w:r>
                  <w:r>
                    <w:rPr>
                      <w:rFonts w:ascii="仿宋_GB2312" w:hAnsi="仿宋_GB2312" w:cs="仿宋_GB2312" w:eastAsia="仿宋_GB2312"/>
                      <w:sz w:val="21"/>
                      <w:b/>
                      <w:color w:val="000000"/>
                    </w:rPr>
                    <w:t xml:space="preserve"> 4、硬盘：≥1块512GB 硬盘；</w:t>
                  </w:r>
                  <w:r>
                    <w:br/>
                  </w:r>
                  <w:r>
                    <w:rPr>
                      <w:rFonts w:ascii="仿宋_GB2312" w:hAnsi="仿宋_GB2312" w:cs="仿宋_GB2312" w:eastAsia="仿宋_GB2312"/>
                      <w:sz w:val="21"/>
                      <w:b/>
                      <w:color w:val="000000"/>
                    </w:rPr>
                    <w:t xml:space="preserve"> 5、PCI-E扩展：≥4个PCI-E插槽(其中2个PCI-E 3.0*16，2个PCI-E 3.0*8)；</w:t>
                  </w:r>
                  <w:r>
                    <w:br/>
                  </w:r>
                  <w:r>
                    <w:rPr>
                      <w:rFonts w:ascii="仿宋_GB2312" w:hAnsi="仿宋_GB2312" w:cs="仿宋_GB2312" w:eastAsia="仿宋_GB2312"/>
                      <w:sz w:val="21"/>
                      <w:b/>
                      <w:color w:val="000000"/>
                    </w:rPr>
                    <w:t xml:space="preserve"> 6、显卡：≥2G独立显卡；显卡显示芯片核心频率≥300MHZ；显存等效频率≥1000MT/S；</w:t>
                  </w:r>
                  <w:r>
                    <w:br/>
                  </w:r>
                  <w:r>
                    <w:rPr>
                      <w:rFonts w:ascii="仿宋_GB2312" w:hAnsi="仿宋_GB2312" w:cs="仿宋_GB2312" w:eastAsia="仿宋_GB2312"/>
                      <w:sz w:val="21"/>
                      <w:b/>
                      <w:color w:val="000000"/>
                    </w:rPr>
                    <w:t xml:space="preserve"> 7、网卡：千兆网卡；</w:t>
                  </w:r>
                  <w:r>
                    <w:br/>
                  </w:r>
                  <w:r>
                    <w:rPr>
                      <w:rFonts w:ascii="仿宋_GB2312" w:hAnsi="仿宋_GB2312" w:cs="仿宋_GB2312" w:eastAsia="仿宋_GB2312"/>
                      <w:sz w:val="21"/>
                      <w:b/>
                      <w:color w:val="000000"/>
                    </w:rPr>
                    <w:t xml:space="preserve"> 8、接口：≥8个USB3.0接口，非外接扩展；</w:t>
                  </w:r>
                  <w:r>
                    <w:br/>
                  </w:r>
                  <w:r>
                    <w:rPr>
                      <w:rFonts w:ascii="仿宋_GB2312" w:hAnsi="仿宋_GB2312" w:cs="仿宋_GB2312" w:eastAsia="仿宋_GB2312"/>
                      <w:sz w:val="21"/>
                      <w:b/>
                      <w:color w:val="000000"/>
                    </w:rPr>
                    <w:t xml:space="preserve"> 9、电源：≥180W；</w:t>
                  </w:r>
                  <w:r>
                    <w:br/>
                  </w:r>
                  <w:r>
                    <w:rPr>
                      <w:rFonts w:ascii="仿宋_GB2312" w:hAnsi="仿宋_GB2312" w:cs="仿宋_GB2312" w:eastAsia="仿宋_GB2312"/>
                      <w:sz w:val="21"/>
                      <w:b/>
                      <w:color w:val="000000"/>
                    </w:rPr>
                    <w:t xml:space="preserve"> 10、显示器：2台≥23.8寸显示器，含HDMI接口；</w:t>
                  </w:r>
                  <w:r>
                    <w:rPr>
                      <w:rFonts w:ascii="仿宋_GB2312" w:hAnsi="仿宋_GB2312" w:cs="仿宋_GB2312" w:eastAsia="仿宋_GB2312"/>
                      <w:sz w:val="21"/>
                      <w:b/>
                      <w:color w:val="000000"/>
                    </w:rPr>
                    <w:t>显示屏刷新率≥75Hz；显示屏位深≥8位；显示屏色域≥99%sRG；显示屏色准△E≤4；显示屏响应时间≤8ms；显示屏亮度≥250尼特；显示屏亮度一致性≥70%；显示屏对比度≥500：1；其它参数应符合SJ/T11292的相关规定；显示屏低频闪≤-35dB；显示屏防炫目镜面反射率≤10%；支持防蓝光模式，蓝光加权辐射亮度比应≤0.0012W/(·cd·sr)（瓦每坎 特拉每球面度）；显示屏像素密度≥85像素/英寸；显示屏可视角度水平≥170°；</w:t>
                  </w:r>
                  <w:r>
                    <w:br/>
                  </w:r>
                  <w:r>
                    <w:rPr>
                      <w:rFonts w:ascii="仿宋_GB2312" w:hAnsi="仿宋_GB2312" w:cs="仿宋_GB2312" w:eastAsia="仿宋_GB2312"/>
                      <w:sz w:val="21"/>
                      <w:b/>
                      <w:color w:val="000000"/>
                    </w:rPr>
                    <w:t xml:space="preserve"> 11、外设：配套键盘、鼠标；</w:t>
                  </w:r>
                  <w:r>
                    <w:br/>
                  </w:r>
                  <w:r>
                    <w:rPr>
                      <w:rFonts w:ascii="仿宋_GB2312" w:hAnsi="仿宋_GB2312" w:cs="仿宋_GB2312" w:eastAsia="仿宋_GB2312"/>
                      <w:sz w:val="21"/>
                      <w:b/>
                      <w:color w:val="000000"/>
                    </w:rPr>
                    <w:t xml:space="preserve"> 12、操作系统：需能够支持例如银河麒麟、UOS等国产桌面操作系统，并支持与Windows进行双系统安装；</w:t>
                  </w:r>
                  <w:r>
                    <w:br/>
                  </w:r>
                  <w:r>
                    <w:rPr>
                      <w:rFonts w:ascii="仿宋_GB2312" w:hAnsi="仿宋_GB2312" w:cs="仿宋_GB2312" w:eastAsia="仿宋_GB2312"/>
                      <w:sz w:val="21"/>
                      <w:b/>
                      <w:color w:val="000000"/>
                    </w:rPr>
                    <w:t xml:space="preserve"> 13、性能：整机Unixbench多核性能测试≥10000；</w:t>
                  </w:r>
                </w:p>
                <w:p>
                  <w:pPr>
                    <w:pStyle w:val="null3"/>
                    <w:outlineLvl w:val="3"/>
                  </w:pPr>
                  <w:r>
                    <w:rPr>
                      <w:rFonts w:ascii="仿宋_GB2312" w:hAnsi="仿宋_GB2312" w:cs="仿宋_GB2312" w:eastAsia="仿宋_GB2312"/>
                      <w:sz w:val="21"/>
                      <w:b/>
                      <w:color w:val="000000"/>
                    </w:rPr>
                    <w:t>14</w:t>
                  </w:r>
                  <w:r>
                    <w:rPr>
                      <w:rFonts w:ascii="仿宋_GB2312" w:hAnsi="仿宋_GB2312" w:cs="仿宋_GB2312" w:eastAsia="仿宋_GB2312"/>
                      <w:sz w:val="21"/>
                      <w:b/>
                      <w:color w:val="000000"/>
                    </w:rPr>
                    <w:t>、整机噪音：产品工作在空闲状态下，产品的声功率级应不超过4.5Bel。</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工业</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40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饮水机</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color w:val="000000"/>
                    </w:rPr>
                    <w:t>下置式温热型多重防干烧饮水机，具备防干烧功能，上下双门防尘设计，规格1000mm*310mm*300mm（±10mm）。</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工业</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41</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交换机</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outlineLvl w:val="3"/>
                  </w:pPr>
                  <w:r>
                    <w:rPr>
                      <w:rFonts w:ascii="仿宋_GB2312" w:hAnsi="仿宋_GB2312" w:cs="仿宋_GB2312" w:eastAsia="仿宋_GB2312"/>
                      <w:sz w:val="21"/>
                      <w:b/>
                      <w:color w:val="000000"/>
                    </w:rPr>
                    <w:t>交换容量：≥16Gbps；</w:t>
                  </w:r>
                  <w:r>
                    <w:br/>
                  </w:r>
                  <w:r>
                    <w:rPr>
                      <w:rFonts w:ascii="仿宋_GB2312" w:hAnsi="仿宋_GB2312" w:cs="仿宋_GB2312" w:eastAsia="仿宋_GB2312"/>
                      <w:sz w:val="21"/>
                      <w:b/>
                      <w:color w:val="000000"/>
                    </w:rPr>
                    <w:t xml:space="preserve"> 包转发率：≥11.9MppS；</w:t>
                  </w:r>
                  <w:r>
                    <w:br/>
                  </w:r>
                  <w:r>
                    <w:rPr>
                      <w:rFonts w:ascii="仿宋_GB2312" w:hAnsi="仿宋_GB2312" w:cs="仿宋_GB2312" w:eastAsia="仿宋_GB2312"/>
                      <w:sz w:val="21"/>
                      <w:b/>
                      <w:color w:val="000000"/>
                    </w:rPr>
                    <w:t xml:space="preserve"> 下行端口：≥8个10/100/1000Base-T以太网端口；</w:t>
                  </w:r>
                  <w:r>
                    <w:br/>
                  </w:r>
                  <w:r>
                    <w:rPr>
                      <w:rFonts w:ascii="仿宋_GB2312" w:hAnsi="仿宋_GB2312" w:cs="仿宋_GB2312" w:eastAsia="仿宋_GB2312"/>
                      <w:sz w:val="21"/>
                      <w:b/>
                      <w:color w:val="000000"/>
                    </w:rPr>
                    <w:t xml:space="preserve"> 上行端口：NA；</w:t>
                  </w:r>
                  <w:r>
                    <w:br/>
                  </w:r>
                  <w:r>
                    <w:rPr>
                      <w:rFonts w:ascii="仿宋_GB2312" w:hAnsi="仿宋_GB2312" w:cs="仿宋_GB2312" w:eastAsia="仿宋_GB2312"/>
                      <w:sz w:val="21"/>
                      <w:b/>
                      <w:color w:val="000000"/>
                    </w:rPr>
                    <w:t xml:space="preserve"> M</w:t>
                  </w:r>
                  <w:r>
                    <w:rPr>
                      <w:rFonts w:ascii="仿宋_GB2312" w:hAnsi="仿宋_GB2312" w:cs="仿宋_GB2312" w:eastAsia="仿宋_GB2312"/>
                      <w:sz w:val="21"/>
                      <w:b/>
                      <w:color w:val="000000"/>
                    </w:rPr>
                    <w:t>AC</w:t>
                  </w:r>
                  <w:r>
                    <w:rPr>
                      <w:rFonts w:ascii="仿宋_GB2312" w:hAnsi="仿宋_GB2312" w:cs="仿宋_GB2312" w:eastAsia="仿宋_GB2312"/>
                      <w:sz w:val="21"/>
                      <w:b/>
                      <w:color w:val="000000"/>
                    </w:rPr>
                    <w:t>地址表：4K MAC；</w:t>
                  </w:r>
                  <w:r>
                    <w:br/>
                  </w:r>
                  <w:r>
                    <w:rPr>
                      <w:rFonts w:ascii="仿宋_GB2312" w:hAnsi="仿宋_GB2312" w:cs="仿宋_GB2312" w:eastAsia="仿宋_GB2312"/>
                      <w:sz w:val="21"/>
                      <w:b/>
                      <w:color w:val="000000"/>
                    </w:rPr>
                    <w:t xml:space="preserve"> 上限功耗：≤3.8W；</w:t>
                  </w:r>
                  <w:r>
                    <w:br/>
                  </w:r>
                  <w:r>
                    <w:rPr>
                      <w:rFonts w:ascii="仿宋_GB2312" w:hAnsi="仿宋_GB2312" w:cs="仿宋_GB2312" w:eastAsia="仿宋_GB2312"/>
                      <w:sz w:val="21"/>
                      <w:b/>
                      <w:color w:val="000000"/>
                    </w:rPr>
                    <w:t xml:space="preserve"> 工作温度：0℃~40℃；</w:t>
                  </w:r>
                  <w:r>
                    <w:br/>
                  </w:r>
                  <w:r>
                    <w:rPr>
                      <w:rFonts w:ascii="仿宋_GB2312" w:hAnsi="仿宋_GB2312" w:cs="仿宋_GB2312" w:eastAsia="仿宋_GB2312"/>
                      <w:sz w:val="21"/>
                      <w:b/>
                      <w:color w:val="000000"/>
                    </w:rPr>
                    <w:t xml:space="preserve"> 存储温度：-40℃~70℃。</w:t>
                  </w:r>
                </w:p>
                <w:p>
                  <w:pPr>
                    <w:pStyle w:val="null3"/>
                    <w:outlineLvl w:val="3"/>
                  </w:pPr>
                  <w:r>
                    <w:rPr>
                      <w:rFonts w:ascii="仿宋_GB2312" w:hAnsi="仿宋_GB2312" w:cs="仿宋_GB2312" w:eastAsia="仿宋_GB2312"/>
                      <w:sz w:val="21"/>
                      <w:b/>
                      <w:color w:val="000000"/>
                    </w:rPr>
                    <w:t>并需保证产品的安全性。</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工业</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42</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吧台椅</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color w:val="000000"/>
                    </w:rPr>
                    <w:t>凳面材质：优质皮革</w:t>
                  </w:r>
                  <w:r>
                    <w:br/>
                  </w:r>
                  <w:r>
                    <w:rPr>
                      <w:rFonts w:ascii="仿宋_GB2312" w:hAnsi="仿宋_GB2312" w:cs="仿宋_GB2312" w:eastAsia="仿宋_GB2312"/>
                      <w:sz w:val="21"/>
                      <w:color w:val="000000"/>
                    </w:rPr>
                    <w:t xml:space="preserve"> 海绵类型：定型绵</w:t>
                  </w:r>
                  <w:r>
                    <w:br/>
                  </w:r>
                  <w:r>
                    <w:rPr>
                      <w:rFonts w:ascii="仿宋_GB2312" w:hAnsi="仿宋_GB2312" w:cs="仿宋_GB2312" w:eastAsia="仿宋_GB2312"/>
                      <w:sz w:val="21"/>
                      <w:color w:val="000000"/>
                    </w:rPr>
                    <w:t xml:space="preserve"> 防爆气杆支持升降调节</w:t>
                  </w:r>
                  <w:r>
                    <w:br/>
                  </w:r>
                  <w:r>
                    <w:rPr>
                      <w:rFonts w:ascii="仿宋_GB2312" w:hAnsi="仿宋_GB2312" w:cs="仿宋_GB2312" w:eastAsia="仿宋_GB2312"/>
                      <w:sz w:val="21"/>
                      <w:color w:val="000000"/>
                    </w:rPr>
                    <w:t xml:space="preserve"> 底部滑轮可自由移动</w:t>
                  </w:r>
                </w:p>
                <w:p>
                  <w:pPr>
                    <w:pStyle w:val="null3"/>
                    <w:jc w:val="both"/>
                  </w:pPr>
                  <w:r>
                    <w:rPr>
                      <w:rFonts w:ascii="仿宋_GB2312" w:hAnsi="仿宋_GB2312" w:cs="仿宋_GB2312" w:eastAsia="仿宋_GB2312"/>
                      <w:sz w:val="21"/>
                      <w:color w:val="000000"/>
                    </w:rPr>
                    <w:t>尺寸：高43-57cm可调节，坐垫直径33cm*厚度6cm（±3cm）</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把</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工业</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43</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办公椅</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定制网面弓形椅。</w:t>
                  </w:r>
                </w:p>
                <w:p>
                  <w:pPr>
                    <w:pStyle w:val="null3"/>
                    <w:jc w:val="both"/>
                  </w:pPr>
                  <w:r>
                    <w:rPr>
                      <w:rFonts w:ascii="仿宋_GB2312" w:hAnsi="仿宋_GB2312" w:cs="仿宋_GB2312" w:eastAsia="仿宋_GB2312"/>
                      <w:sz w:val="21"/>
                    </w:rPr>
                    <w:t>2、尺寸：椅总高99cm*坐宽48cm*坐深51cm（±3cm）</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7</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把</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工业</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44</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电视挪移</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原有电视拆移安装指定位置。</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项</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其他未列明行业</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45</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视频会议摄像机</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便捷式可移动摄像头，最低像素≥200万，焦距2.8mm-12mm，≥4倍光学变倍，支持POE供电，内置扬声器/MIC，水平旋转范围0-350°。</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台</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工业</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46</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办公桌</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1、定制，采用优质绿色环保实木颗粒板材，表面经防腐处理。甲醛含量≤0.1mg/L，密度≥760㎏/m3，静曲张度≥51.2Mpa，吸水膨胀率≤8.1%，PVC封边。</w:t>
                  </w:r>
                  <w:r>
                    <w:br/>
                  </w:r>
                  <w:r>
                    <w:rPr>
                      <w:rFonts w:ascii="仿宋_GB2312" w:hAnsi="仿宋_GB2312" w:cs="仿宋_GB2312" w:eastAsia="仿宋_GB2312"/>
                      <w:sz w:val="21"/>
                    </w:rPr>
                    <w:t xml:space="preserve"> 2、尺寸为（mm）：1400W*7000D*750H（±20mm)。</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张</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工业</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47</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资料柜</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1、双门文件柜，带透视玻璃，可调节层高。</w:t>
                  </w:r>
                  <w:r>
                    <w:br/>
                  </w:r>
                  <w:r>
                    <w:rPr>
                      <w:rFonts w:ascii="仿宋_GB2312" w:hAnsi="仿宋_GB2312" w:cs="仿宋_GB2312" w:eastAsia="仿宋_GB2312"/>
                      <w:sz w:val="21"/>
                    </w:rPr>
                    <w:t xml:space="preserve">  2、规格：900*400*1850mm（±20mm)。</w:t>
                  </w:r>
                  <w:r>
                    <w:br/>
                  </w:r>
                  <w:r>
                    <w:rPr>
                      <w:rFonts w:ascii="仿宋_GB2312" w:hAnsi="仿宋_GB2312" w:cs="仿宋_GB2312" w:eastAsia="仿宋_GB2312"/>
                      <w:sz w:val="21"/>
                    </w:rPr>
                    <w:t xml:space="preserve">  3、材质：≥1.0mm厚冷轧钢材质，经激光切割，数控折弯，酸洗磷化，静电喷涂而成，采用防锈前处理。</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工业</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48</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单人床</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1、尺寸：长*宽*高为2000mm*1500mm*500m(±10mm)</w:t>
                  </w:r>
                  <w:r>
                    <w:br/>
                  </w:r>
                  <w:r>
                    <w:rPr>
                      <w:rFonts w:ascii="仿宋_GB2312" w:hAnsi="仿宋_GB2312" w:cs="仿宋_GB2312" w:eastAsia="仿宋_GB2312"/>
                      <w:sz w:val="21"/>
                    </w:rPr>
                    <w:t xml:space="preserve"> 2、床板：采用合成板材质。</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张</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工业</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49</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床垫</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定制，规格为2000mm*1500mm*50m(±10mm)</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个</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工业</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50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被褥</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棉被：1床</w:t>
                  </w:r>
                </w:p>
                <w:p>
                  <w:pPr>
                    <w:pStyle w:val="null3"/>
                    <w:jc w:val="both"/>
                  </w:pPr>
                  <w:r>
                    <w:rPr>
                      <w:rFonts w:ascii="仿宋_GB2312" w:hAnsi="仿宋_GB2312" w:cs="仿宋_GB2312" w:eastAsia="仿宋_GB2312"/>
                      <w:sz w:val="21"/>
                    </w:rPr>
                    <w:t>棉褥：1床</w:t>
                  </w:r>
                </w:p>
                <w:p>
                  <w:pPr>
                    <w:pStyle w:val="null3"/>
                    <w:jc w:val="both"/>
                  </w:pPr>
                  <w:r>
                    <w:rPr>
                      <w:rFonts w:ascii="仿宋_GB2312" w:hAnsi="仿宋_GB2312" w:cs="仿宋_GB2312" w:eastAsia="仿宋_GB2312"/>
                      <w:sz w:val="21"/>
                    </w:rPr>
                    <w:t>枕头：1个</w:t>
                  </w:r>
                </w:p>
                <w:p>
                  <w:pPr>
                    <w:pStyle w:val="null3"/>
                    <w:jc w:val="both"/>
                  </w:pPr>
                  <w:r>
                    <w:rPr>
                      <w:rFonts w:ascii="仿宋_GB2312" w:hAnsi="仿宋_GB2312" w:cs="仿宋_GB2312" w:eastAsia="仿宋_GB2312"/>
                      <w:sz w:val="21"/>
                    </w:rPr>
                    <w:t>警用四件套：1套</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工业</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51</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便民服务柜</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1、定制，采用优质绿色环保E1级密度板，表面经防腐烤漆处理。</w:t>
                  </w:r>
                  <w:r>
                    <w:br/>
                  </w:r>
                  <w:r>
                    <w:rPr>
                      <w:rFonts w:ascii="仿宋_GB2312" w:hAnsi="仿宋_GB2312" w:cs="仿宋_GB2312" w:eastAsia="仿宋_GB2312"/>
                      <w:sz w:val="21"/>
                    </w:rPr>
                    <w:t xml:space="preserve"> 2、尺寸为（mm）：≤1200W*400D*1100H（±20mm)。</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工业</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52</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报刊架</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落地烤漆金属款资料架，尺寸：350*700*1550mm（±20mm）</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工业</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53</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立牌</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定制，采用不锈钢材质，定制烤漆文字，整体规格为2000mm*300mm（±20mm）</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工业</w:t>
                  </w:r>
                </w:p>
              </w:tc>
            </w:tr>
            <w:tr>
              <w:tc>
                <w:tcPr>
                  <w:tcW w:type="dxa" w:w="2550"/>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四、场所智能防控</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序号</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产品名称</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color w:val="000000"/>
                    </w:rPr>
                    <w:t>技术参数要求</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数量</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单位</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所属行业</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54</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全光谱警戒全景枪球摄像机</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1、全景通道≥2个不低于300万高清镜头，分辨率≥3840×1568；细节通道≥1个不低于400万像素，≥25倍光学变倍、≥16倍数字变倍高清镜头，分辨率≥2560×1440；</w:t>
                  </w:r>
                  <w:r>
                    <w:br/>
                  </w:r>
                  <w:r>
                    <w:rPr>
                      <w:rFonts w:ascii="仿宋_GB2312" w:hAnsi="仿宋_GB2312" w:cs="仿宋_GB2312" w:eastAsia="仿宋_GB2312"/>
                      <w:sz w:val="21"/>
                    </w:rPr>
                    <w:t xml:space="preserve"> 2、靶面尺寸：全景通道≥1/1.8英寸；细节通道≥1/2.8英寸；</w:t>
                  </w:r>
                  <w:r>
                    <w:br/>
                  </w:r>
                  <w:r>
                    <w:rPr>
                      <w:rFonts w:ascii="仿宋_GB2312" w:hAnsi="仿宋_GB2312" w:cs="仿宋_GB2312" w:eastAsia="仿宋_GB2312"/>
                      <w:sz w:val="21"/>
                    </w:rPr>
                    <w:t xml:space="preserve"> 3、最低照度：全景通道≤0.002Lux(F=1.0,彩色模式),能基本分辨被摄目标的轮廓特征；细节通道≤0.003Lux(F=2.0,彩色模式),能基本分辨被摄目标的轮廓特征；</w:t>
                  </w:r>
                  <w:r>
                    <w:br/>
                  </w:r>
                  <w:r>
                    <w:rPr>
                      <w:rFonts w:ascii="仿宋_GB2312" w:hAnsi="仿宋_GB2312" w:cs="仿宋_GB2312" w:eastAsia="仿宋_GB2312"/>
                      <w:sz w:val="21"/>
                      <w:color w:val="000000"/>
                    </w:rPr>
                    <w:t>▲</w:t>
                  </w:r>
                  <w:r>
                    <w:rPr>
                      <w:rFonts w:ascii="仿宋_GB2312" w:hAnsi="仿宋_GB2312" w:cs="仿宋_GB2312" w:eastAsia="仿宋_GB2312"/>
                      <w:sz w:val="21"/>
                    </w:rPr>
                    <w:t>4、细节通道具有≥10颗红外灯和≥4颗白光灯：当环境照度低于一定值时，通过红外灯照射，可基本分辨距离≥600米处所摄建筑物目标的轮廓；通过白光灯照射，可基本分辨距离≥130米处所摄建筑物目标的轮廓。全景通道具有≥3颗白光灯：当环境照度低于一定值时，通过白外灯照射，可基本分辨距离≥80米处所摄建筑物目标的轮廓；</w:t>
                  </w:r>
                  <w:r>
                    <w:br/>
                  </w:r>
                  <w:r>
                    <w:rPr>
                      <w:rFonts w:ascii="仿宋_GB2312" w:hAnsi="仿宋_GB2312" w:cs="仿宋_GB2312" w:eastAsia="仿宋_GB2312"/>
                      <w:sz w:val="21"/>
                      <w:color w:val="000000"/>
                    </w:rPr>
                    <w:t>▲</w:t>
                  </w:r>
                  <w:r>
                    <w:rPr>
                      <w:rFonts w:ascii="仿宋_GB2312" w:hAnsi="仿宋_GB2312" w:cs="仿宋_GB2312" w:eastAsia="仿宋_GB2312"/>
                      <w:sz w:val="21"/>
                    </w:rPr>
                    <w:t>5、红外灯照明角度应能随设备成像视角同步自动调节，照明范围可覆盖整个监控画面；</w:t>
                  </w:r>
                  <w:r>
                    <w:br/>
                  </w:r>
                  <w:r>
                    <w:rPr>
                      <w:rFonts w:ascii="仿宋_GB2312" w:hAnsi="仿宋_GB2312" w:cs="仿宋_GB2312" w:eastAsia="仿宋_GB2312"/>
                      <w:sz w:val="21"/>
                      <w:color w:val="000000"/>
                    </w:rPr>
                    <w:t>▲</w:t>
                  </w:r>
                  <w:r>
                    <w:rPr>
                      <w:rFonts w:ascii="仿宋_GB2312" w:hAnsi="仿宋_GB2312" w:cs="仿宋_GB2312" w:eastAsia="仿宋_GB2312"/>
                      <w:sz w:val="21"/>
                    </w:rPr>
                    <w:t>6、全景通道：水平视场角≥190°；垂直视场角≥75°；画幅比≥25:10，图像分辨率≥3840×1568；支持场景图像效果自适应，应能根据不同场景(如工频场景、反光场景、背光场景、强光场景、雨天场景、雾天场景、车辆场景、人形场景、夜景场景、飞尘场景等),自动调整视频参数(如曝光、白平衡、亮度、饱和度、对比度、噪声、强光抑制、宽动态等)；</w:t>
                  </w:r>
                  <w:r>
                    <w:br/>
                  </w:r>
                  <w:r>
                    <w:rPr>
                      <w:rFonts w:ascii="仿宋_GB2312" w:hAnsi="仿宋_GB2312" w:cs="仿宋_GB2312" w:eastAsia="仿宋_GB2312"/>
                      <w:sz w:val="21"/>
                    </w:rPr>
                    <w:t xml:space="preserve"> 7、应具有HTTPS、DHCP、DNS、DDNS、NTP、UPnP、802.1X、QoS、IPv6、UDP、PPPOE、SSH、SSL、SNMP、单播、组播、IPv4,CGI、RTMP、RTSP设置选项；</w:t>
                  </w:r>
                  <w:r>
                    <w:br/>
                  </w:r>
                  <w:r>
                    <w:rPr>
                      <w:rFonts w:ascii="仿宋_GB2312" w:hAnsi="仿宋_GB2312" w:cs="仿宋_GB2312" w:eastAsia="仿宋_GB2312"/>
                      <w:sz w:val="21"/>
                    </w:rPr>
                    <w:t xml:space="preserve"> 8、分辨力≥1100TVL；</w:t>
                  </w:r>
                  <w:r>
                    <w:br/>
                  </w:r>
                  <w:r>
                    <w:rPr>
                      <w:rFonts w:ascii="仿宋_GB2312" w:hAnsi="仿宋_GB2312" w:cs="仿宋_GB2312" w:eastAsia="仿宋_GB2312"/>
                      <w:sz w:val="21"/>
                    </w:rPr>
                    <w:t xml:space="preserve"> 9、预置位调用速度：水平≥180°/s；垂直≥80°/s ；</w:t>
                  </w:r>
                  <w:r>
                    <w:br/>
                  </w:r>
                  <w:r>
                    <w:rPr>
                      <w:rFonts w:ascii="仿宋_GB2312" w:hAnsi="仿宋_GB2312" w:cs="仿宋_GB2312" w:eastAsia="仿宋_GB2312"/>
                      <w:sz w:val="21"/>
                    </w:rPr>
                    <w:t xml:space="preserve"> 10、云台定位准确度≤0.1°；</w:t>
                  </w:r>
                  <w:r>
                    <w:br/>
                  </w:r>
                  <w:r>
                    <w:rPr>
                      <w:rFonts w:ascii="仿宋_GB2312" w:hAnsi="仿宋_GB2312" w:cs="仿宋_GB2312" w:eastAsia="仿宋_GB2312"/>
                      <w:sz w:val="21"/>
                    </w:rPr>
                    <w:t xml:space="preserve"> 11、手控速度：水平/垂直手控最小速度≤1/s；垂直手控最大速度≥90°/s；水平手控最大速度≥240°/s；</w:t>
                  </w:r>
                  <w:r>
                    <w:br/>
                  </w:r>
                  <w:r>
                    <w:rPr>
                      <w:rFonts w:ascii="仿宋_GB2312" w:hAnsi="仿宋_GB2312" w:cs="仿宋_GB2312" w:eastAsia="仿宋_GB2312"/>
                      <w:sz w:val="21"/>
                    </w:rPr>
                    <w:t xml:space="preserve"> 12、照度适应范围≥150dB；</w:t>
                  </w:r>
                  <w:r>
                    <w:br/>
                  </w:r>
                  <w:r>
                    <w:rPr>
                      <w:rFonts w:ascii="仿宋_GB2312" w:hAnsi="仿宋_GB2312" w:cs="仿宋_GB2312" w:eastAsia="仿宋_GB2312"/>
                      <w:sz w:val="21"/>
                    </w:rPr>
                    <w:t xml:space="preserve"> 13、应具有GB/T 28181-2022、 GA/T 1400、GB 35114、Onvif平台接入设置选项；</w:t>
                  </w:r>
                  <w:r>
                    <w:br/>
                  </w:r>
                  <w:r>
                    <w:rPr>
                      <w:rFonts w:ascii="仿宋_GB2312" w:hAnsi="仿宋_GB2312" w:cs="仿宋_GB2312" w:eastAsia="仿宋_GB2312"/>
                      <w:sz w:val="21"/>
                    </w:rPr>
                    <w:t xml:space="preserve"> 14、应具有≥1个RJ45网口、1对音频输入/输出接口、1个复位按钮、TF存储接口，内置扬声器(支持音频对讲)；应支持≥2路报警输入、1路报警输出；</w:t>
                  </w:r>
                  <w:r>
                    <w:br/>
                  </w:r>
                  <w:r>
                    <w:rPr>
                      <w:rFonts w:ascii="仿宋_GB2312" w:hAnsi="仿宋_GB2312" w:cs="仿宋_GB2312" w:eastAsia="仿宋_GB2312"/>
                      <w:sz w:val="21"/>
                    </w:rPr>
                    <w:t xml:space="preserve"> 15、外壳防护等级≥IP65。</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工业</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55</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安装调试服务3</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color w:val="000000"/>
                    </w:rPr>
                    <w:t>全光谱警戒全景枪球摄像机接电接网、安装调试服务，含安装线材及辅材</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其他未列明行业</w:t>
                  </w:r>
                </w:p>
              </w:tc>
            </w:tr>
            <w:tr>
              <w:tc>
                <w:tcPr>
                  <w:tcW w:type="dxa" w:w="2550"/>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五、智能流程管控系统</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序号</w:t>
                  </w:r>
                </w:p>
              </w:tc>
              <w:tc>
                <w:tcPr>
                  <w:tcW w:type="dxa" w:w="300"/>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产品名称</w:t>
                  </w:r>
                </w:p>
              </w:tc>
              <w:tc>
                <w:tcPr>
                  <w:tcW w:type="dxa" w:w="14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color w:val="000000"/>
                    </w:rPr>
                    <w:t>技术参数要求</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数量</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单位</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所属行业</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56</w:t>
                  </w:r>
                </w:p>
              </w:tc>
              <w:tc>
                <w:tcPr>
                  <w:tcW w:type="dxa" w:w="300"/>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智能交互终端</w:t>
                  </w:r>
                </w:p>
              </w:tc>
              <w:tc>
                <w:tcPr>
                  <w:tcW w:type="dxa" w:w="14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1、支持10点触控电容触摸屏，尺寸≥13寸；</w:t>
                  </w:r>
                  <w:r>
                    <w:br/>
                  </w:r>
                  <w:r>
                    <w:rPr>
                      <w:rFonts w:ascii="仿宋_GB2312" w:hAnsi="仿宋_GB2312" w:cs="仿宋_GB2312" w:eastAsia="仿宋_GB2312"/>
                      <w:sz w:val="21"/>
                    </w:rPr>
                    <w:t xml:space="preserve"> 2、支持RJ45接口，内置Mic，内置扬声器</w:t>
                  </w:r>
                  <w:r>
                    <w:br/>
                  </w:r>
                  <w:r>
                    <w:rPr>
                      <w:rFonts w:ascii="仿宋_GB2312" w:hAnsi="仿宋_GB2312" w:cs="仿宋_GB2312" w:eastAsia="仿宋_GB2312"/>
                      <w:sz w:val="21"/>
                    </w:rPr>
                    <w:t xml:space="preserve"> 3、内置补光灯，并可自动开关</w:t>
                  </w:r>
                  <w:r>
                    <w:br/>
                  </w:r>
                  <w:r>
                    <w:rPr>
                      <w:rFonts w:ascii="仿宋_GB2312" w:hAnsi="仿宋_GB2312" w:cs="仿宋_GB2312" w:eastAsia="仿宋_GB2312"/>
                      <w:sz w:val="21"/>
                    </w:rPr>
                    <w:t xml:space="preserve"> ▲4、支持人员检测功能，通过红外感应有无人员自动控制屏幕点亮和熄灭；支持人脸比对功能，比对结果反馈显示时间不超过3秒；支持活体检测以防电子照片验证；</w:t>
                  </w:r>
                  <w:r>
                    <w:br/>
                  </w:r>
                  <w:r>
                    <w:rPr>
                      <w:rFonts w:ascii="仿宋_GB2312" w:hAnsi="仿宋_GB2312" w:cs="仿宋_GB2312" w:eastAsia="仿宋_GB2312"/>
                      <w:sz w:val="21"/>
                    </w:rPr>
                    <w:t xml:space="preserve"> 5、性能容量不低于：用户数10000人，面部容量10000张，记录容量10万条</w:t>
                  </w:r>
                  <w:r>
                    <w:br/>
                  </w:r>
                  <w:r>
                    <w:rPr>
                      <w:rFonts w:ascii="仿宋_GB2312" w:hAnsi="仿宋_GB2312" w:cs="仿宋_GB2312" w:eastAsia="仿宋_GB2312"/>
                      <w:sz w:val="21"/>
                    </w:rPr>
                    <w:t xml:space="preserve"> 6、人脸识别准确率不低于98%</w:t>
                  </w:r>
                  <w:r>
                    <w:br/>
                  </w:r>
                  <w:r>
                    <w:rPr>
                      <w:rFonts w:ascii="仿宋_GB2312" w:hAnsi="仿宋_GB2312" w:cs="仿宋_GB2312" w:eastAsia="仿宋_GB2312"/>
                      <w:sz w:val="21"/>
                    </w:rPr>
                    <w:t xml:space="preserve"> 7、支持门禁控制功能，可通过人脸识别、刷卡和密码开门</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9</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台</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工业</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57</w:t>
                  </w:r>
                </w:p>
              </w:tc>
              <w:tc>
                <w:tcPr>
                  <w:tcW w:type="dxa" w:w="300"/>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终端电源</w:t>
                  </w:r>
                </w:p>
              </w:tc>
              <w:tc>
                <w:tcPr>
                  <w:tcW w:type="dxa" w:w="1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1、交流输入：AC 220V 50HZ；</w:t>
                  </w:r>
                  <w:r>
                    <w:br/>
                  </w:r>
                  <w:r>
                    <w:rPr>
                      <w:rFonts w:ascii="仿宋_GB2312" w:hAnsi="仿宋_GB2312" w:cs="仿宋_GB2312" w:eastAsia="仿宋_GB2312"/>
                      <w:sz w:val="21"/>
                    </w:rPr>
                    <w:t xml:space="preserve"> 2、直流输出：DC 12V  5A；</w:t>
                  </w:r>
                  <w:r>
                    <w:br/>
                  </w:r>
                  <w:r>
                    <w:rPr>
                      <w:rFonts w:ascii="仿宋_GB2312" w:hAnsi="仿宋_GB2312" w:cs="仿宋_GB2312" w:eastAsia="仿宋_GB2312"/>
                      <w:sz w:val="21"/>
                    </w:rPr>
                    <w:t xml:space="preserve"> 3、支持延时控制电路，开锁时间可在0-10秒；</w:t>
                  </w:r>
                  <w:r>
                    <w:br/>
                  </w:r>
                  <w:r>
                    <w:rPr>
                      <w:rFonts w:ascii="仿宋_GB2312" w:hAnsi="仿宋_GB2312" w:cs="仿宋_GB2312" w:eastAsia="仿宋_GB2312"/>
                      <w:sz w:val="21"/>
                    </w:rPr>
                    <w:t xml:space="preserve"> 4、自动保护功能，当电源短路等意外情况发送时，电源可暂时自动断开或熔断保险丝；</w:t>
                  </w:r>
                  <w:r>
                    <w:br/>
                  </w:r>
                  <w:r>
                    <w:rPr>
                      <w:rFonts w:ascii="仿宋_GB2312" w:hAnsi="仿宋_GB2312" w:cs="仿宋_GB2312" w:eastAsia="仿宋_GB2312"/>
                      <w:sz w:val="21"/>
                    </w:rPr>
                    <w:t xml:space="preserve"> 5、5A输出，双稳压控制，可调延时控制开锁。</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9</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台</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工业</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58</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安装调试服务4</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color w:val="000000"/>
                    </w:rPr>
                    <w:t>智能交互终端综合布线至机房，设备安装及调试服务</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9</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其他未列明行业</w:t>
                  </w:r>
                </w:p>
              </w:tc>
            </w:tr>
            <w:tr>
              <w:tc>
                <w:tcPr>
                  <w:tcW w:type="dxa" w:w="2550"/>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六、异常形为分析系统</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序号</w:t>
                  </w:r>
                </w:p>
              </w:tc>
              <w:tc>
                <w:tcPr>
                  <w:tcW w:type="dxa" w:w="300"/>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产品名称</w:t>
                  </w:r>
                </w:p>
              </w:tc>
              <w:tc>
                <w:tcPr>
                  <w:tcW w:type="dxa" w:w="14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color w:val="000000"/>
                    </w:rPr>
                    <w:t>技术参数要求</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数量</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单位</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所属行业</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59</w:t>
                  </w:r>
                </w:p>
              </w:tc>
              <w:tc>
                <w:tcPr>
                  <w:tcW w:type="dxa" w:w="300"/>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异常形为分析系统</w:t>
                  </w:r>
                </w:p>
              </w:tc>
              <w:tc>
                <w:tcPr>
                  <w:tcW w:type="dxa" w:w="14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、支持同时对多路网络视频进行多样化多规则的智能分析；</w:t>
                  </w:r>
                  <w:r>
                    <w:br/>
                  </w:r>
                  <w:r>
                    <w:rPr>
                      <w:rFonts w:ascii="仿宋_GB2312" w:hAnsi="仿宋_GB2312" w:cs="仿宋_GB2312" w:eastAsia="仿宋_GB2312"/>
                      <w:sz w:val="21"/>
                      <w:color w:val="000000"/>
                    </w:rPr>
                    <w:t xml:space="preserve"> 2、支持国产64位多核处理器，内存≥32G，≥128G SSD系统盘；</w:t>
                  </w:r>
                  <w:r>
                    <w:br/>
                  </w:r>
                  <w:r>
                    <w:rPr>
                      <w:rFonts w:ascii="仿宋_GB2312" w:hAnsi="仿宋_GB2312" w:cs="仿宋_GB2312" w:eastAsia="仿宋_GB2312"/>
                      <w:sz w:val="21"/>
                      <w:color w:val="000000"/>
                    </w:rPr>
                    <w:t xml:space="preserve"> 3、接口配置不低于：1个VGA接口、2个以太网接口、4个USB接口；</w:t>
                  </w:r>
                  <w:r>
                    <w:br/>
                  </w:r>
                  <w:r>
                    <w:rPr>
                      <w:rFonts w:ascii="仿宋_GB2312" w:hAnsi="仿宋_GB2312" w:cs="仿宋_GB2312" w:eastAsia="仿宋_GB2312"/>
                      <w:sz w:val="21"/>
                      <w:color w:val="000000"/>
                    </w:rPr>
                    <w:t xml:space="preserve"> ▲4、支持配置≥2个不同网段的IP地址，支持将≥2个网络接口绑定为1个IP地址，当其中1个网络接口发生故障时，另一个网口仍能正常工作；</w:t>
                  </w:r>
                  <w:r>
                    <w:br/>
                  </w:r>
                  <w:r>
                    <w:rPr>
                      <w:rFonts w:ascii="仿宋_GB2312" w:hAnsi="仿宋_GB2312" w:cs="仿宋_GB2312" w:eastAsia="仿宋_GB2312"/>
                      <w:sz w:val="21"/>
                      <w:color w:val="000000"/>
                    </w:rPr>
                    <w:t xml:space="preserve"> 5、支持≥2个智能卡，单卡最低提供≥64TOPS INT8算力；</w:t>
                  </w:r>
                  <w:r>
                    <w:br/>
                  </w:r>
                  <w:r>
                    <w:rPr>
                      <w:rFonts w:ascii="仿宋_GB2312" w:hAnsi="仿宋_GB2312" w:cs="仿宋_GB2312" w:eastAsia="仿宋_GB2312"/>
                      <w:sz w:val="21"/>
                      <w:color w:val="000000"/>
                    </w:rPr>
                    <w:t xml:space="preserve"> 6、能够对设置好的场景变化准确判断并发出报警信息，兼容主流厂家的网络视频信号；</w:t>
                  </w:r>
                  <w:r>
                    <w:br/>
                  </w:r>
                  <w:r>
                    <w:rPr>
                      <w:rFonts w:ascii="仿宋_GB2312" w:hAnsi="仿宋_GB2312" w:cs="仿宋_GB2312" w:eastAsia="仿宋_GB2312"/>
                      <w:sz w:val="21"/>
                      <w:color w:val="000000"/>
                    </w:rPr>
                    <w:t xml:space="preserve"> 7、支持同时进行≥30路实时行为分析，每路视频分析最多可设置≥8种算法；</w:t>
                  </w:r>
                  <w:r>
                    <w:br/>
                  </w:r>
                  <w:r>
                    <w:rPr>
                      <w:rFonts w:ascii="仿宋_GB2312" w:hAnsi="仿宋_GB2312" w:cs="仿宋_GB2312" w:eastAsia="仿宋_GB2312"/>
                      <w:sz w:val="21"/>
                      <w:color w:val="000000"/>
                    </w:rPr>
                    <w:t xml:space="preserve"> 8、支持同时进行≥30路视频流实时诊断分析，支持设置不同的诊断场景，支持≥50000个视频诊断轮巡点位设置；</w:t>
                  </w:r>
                  <w:r>
                    <w:br/>
                  </w:r>
                  <w:r>
                    <w:rPr>
                      <w:rFonts w:ascii="仿宋_GB2312" w:hAnsi="仿宋_GB2312" w:cs="仿宋_GB2312" w:eastAsia="仿宋_GB2312"/>
                      <w:sz w:val="21"/>
                      <w:color w:val="000000"/>
                    </w:rPr>
                    <w:t xml:space="preserve"> ▲9、可支持分析检测算法：支持倾斜人数统计、垂直人数统计、周界检测、单绊线、双绊线、物品滞留、物品盗移、单人讯问、无人看管、人员限高、值岗检测、人数异常、睡岗检测、人员摔倒、剧烈运动、智能审讯、打电话/吸烟检测、玩手机检测、询问超时、警服检测、警服便服混穿等；可调整智能分析规则的灵敏度；</w:t>
                  </w:r>
                  <w:r>
                    <w:br/>
                  </w:r>
                  <w:r>
                    <w:rPr>
                      <w:rFonts w:ascii="仿宋_GB2312" w:hAnsi="仿宋_GB2312" w:cs="仿宋_GB2312" w:eastAsia="仿宋_GB2312"/>
                      <w:sz w:val="21"/>
                      <w:color w:val="000000"/>
                    </w:rPr>
                    <w:t xml:space="preserve"> 10、可支持智能诊断算法：场景变换、黑白图像、对比度异常、视频抖动、条纹干扰、人为干扰、亮度异常、视频模糊、噪声干扰、视频偏色、画面冻结、信号缺失；</w:t>
                  </w:r>
                  <w:r>
                    <w:br/>
                  </w:r>
                  <w:r>
                    <w:rPr>
                      <w:rFonts w:ascii="仿宋_GB2312" w:hAnsi="仿宋_GB2312" w:cs="仿宋_GB2312" w:eastAsia="仿宋_GB2312"/>
                      <w:sz w:val="21"/>
                      <w:color w:val="000000"/>
                    </w:rPr>
                    <w:t xml:space="preserve"> ▲11、人脸检索与人脸图片比对功能：支持特征检索，按时间段、性别、年龄、是否戴口罩、表情、是否张嘴、是否睁眼、是否有胡须、是否带眼镜对抓拍图片分条件查询；支持以图搜索目标库，可以选择一至五张图片，选择相似度阈值进行搜索，系统会与目标库中图片比较，找到库中对应图片；支持人脸图片1对1比对，1对1比对响应时间≤1秒，支持按时间、通道等条件查询比对结果；</w:t>
                  </w:r>
                  <w:r>
                    <w:br/>
                  </w:r>
                  <w:r>
                    <w:rPr>
                      <w:rFonts w:ascii="仿宋_GB2312" w:hAnsi="仿宋_GB2312" w:cs="仿宋_GB2312" w:eastAsia="仿宋_GB2312"/>
                      <w:sz w:val="21"/>
                      <w:color w:val="000000"/>
                    </w:rPr>
                    <w:t xml:space="preserve"> 12、支持按时间模板进行切换分析，可根据不同需求设置轮巡模板图像格式支持8MP、6MP、4MP、3MP、1080P、720P不同画质清晰度的分析；</w:t>
                  </w:r>
                  <w:r>
                    <w:br/>
                  </w:r>
                  <w:r>
                    <w:rPr>
                      <w:rFonts w:ascii="仿宋_GB2312" w:hAnsi="仿宋_GB2312" w:cs="仿宋_GB2312" w:eastAsia="仿宋_GB2312"/>
                      <w:sz w:val="21"/>
                      <w:color w:val="000000"/>
                    </w:rPr>
                    <w:t xml:space="preserve"> 13、支持主流品牌网络视频编码器、网络摄像机等设备，支持私有SDK、ONVIF、GB/T28181、RTSP等协议设备；</w:t>
                  </w:r>
                  <w:r>
                    <w:br/>
                  </w:r>
                  <w:r>
                    <w:rPr>
                      <w:rFonts w:ascii="仿宋_GB2312" w:hAnsi="仿宋_GB2312" w:cs="仿宋_GB2312" w:eastAsia="仿宋_GB2312"/>
                      <w:sz w:val="21"/>
                    </w:rPr>
                    <w:t xml:space="preserve"> ★</w:t>
                  </w:r>
                  <w:r>
                    <w:rPr>
                      <w:rFonts w:ascii="仿宋_GB2312" w:hAnsi="仿宋_GB2312" w:cs="仿宋_GB2312" w:eastAsia="仿宋_GB2312"/>
                      <w:sz w:val="21"/>
                      <w:color w:val="000000"/>
                    </w:rPr>
                    <w:t>14</w:t>
                  </w:r>
                  <w:r>
                    <w:rPr>
                      <w:rFonts w:ascii="仿宋_GB2312" w:hAnsi="仿宋_GB2312" w:cs="仿宋_GB2312" w:eastAsia="仿宋_GB2312"/>
                      <w:sz w:val="21"/>
                      <w:color w:val="000000"/>
                    </w:rPr>
                    <w:t>、</w:t>
                  </w:r>
                  <w:r>
                    <w:rPr>
                      <w:rFonts w:ascii="仿宋_GB2312" w:hAnsi="仿宋_GB2312" w:cs="仿宋_GB2312" w:eastAsia="仿宋_GB2312"/>
                      <w:sz w:val="21"/>
                    </w:rPr>
                    <w:t>须与宜君县公安局现有办案管理平台无缝对接，</w:t>
                  </w:r>
                  <w:r>
                    <w:rPr>
                      <w:rFonts w:ascii="仿宋_GB2312" w:hAnsi="仿宋_GB2312" w:cs="仿宋_GB2312" w:eastAsia="仿宋_GB2312"/>
                      <w:sz w:val="21"/>
                      <w:color w:val="000000"/>
                    </w:rPr>
                    <w:t>当分析检测出执法办案过程中存在异常情况后，可将报警信息上传管理平台，实现各种预案联动响应</w:t>
                  </w:r>
                  <w:r>
                    <w:rPr>
                      <w:rFonts w:ascii="仿宋_GB2312" w:hAnsi="仿宋_GB2312" w:cs="仿宋_GB2312" w:eastAsia="仿宋_GB2312"/>
                      <w:sz w:val="21"/>
                    </w:rPr>
                    <w:t>，提供承诺并加盖公章。</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台</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工业</w:t>
                  </w:r>
                </w:p>
              </w:tc>
            </w:tr>
            <w:tr>
              <w:tc>
                <w:tcPr>
                  <w:tcW w:type="dxa" w:w="2550"/>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七、接报警系统技术支持服务</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序号</w:t>
                  </w:r>
                </w:p>
              </w:tc>
              <w:tc>
                <w:tcPr>
                  <w:tcW w:type="dxa" w:w="300"/>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产品名称</w:t>
                  </w:r>
                </w:p>
              </w:tc>
              <w:tc>
                <w:tcPr>
                  <w:tcW w:type="dxa" w:w="14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color w:val="000000"/>
                    </w:rPr>
                    <w:t>技术参数要求</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数量</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单位</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所属行业</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60</w:t>
                  </w:r>
                </w:p>
              </w:tc>
              <w:tc>
                <w:tcPr>
                  <w:tcW w:type="dxa" w:w="300"/>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接报警系统技术支持</w:t>
                  </w:r>
                </w:p>
              </w:tc>
              <w:tc>
                <w:tcPr>
                  <w:tcW w:type="dxa" w:w="14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color w:val="000000"/>
                    </w:rPr>
                    <w:t>接报警系统技术支持，含系统培训服务</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项</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其他未列明行业</w:t>
                  </w:r>
                </w:p>
              </w:tc>
            </w:tr>
          </w:tbl>
          <w:p>
            <w:pPr>
              <w:pStyle w:val="null3"/>
            </w:pPr>
            <w:r>
              <w:rPr>
                <w:rFonts w:ascii="仿宋_GB2312" w:hAnsi="仿宋_GB2312" w:cs="仿宋_GB2312" w:eastAsia="仿宋_GB2312"/>
                <w:sz w:val="21"/>
                <w:color w:val="000000"/>
              </w:rPr>
              <w:t>说明：其</w:t>
            </w:r>
            <w:r>
              <w:rPr>
                <w:rFonts w:ascii="仿宋_GB2312" w:hAnsi="仿宋_GB2312" w:cs="仿宋_GB2312" w:eastAsia="仿宋_GB2312"/>
                <w:sz w:val="21"/>
                <w:color w:val="000000"/>
              </w:rPr>
              <w:t>中“▲”参数为重要参数，还需提供加盖投标供应商公章的相关功能证明材料（包括但不限于检验报告、官网功能截图,彩页，技术白皮书等）证明该参数满足文件要求。</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 xml:space="preserve"> </w:t>
            </w:r>
          </w:p>
          <w:tbl>
            <w:tblPr>
              <w:tblBorders>
                <w:top w:val="single"/>
                <w:left w:val="single"/>
                <w:bottom w:val="single"/>
                <w:right w:val="single"/>
                <w:insideH w:val="single"/>
                <w:insideV w:val="single"/>
              </w:tblBorders>
            </w:tblPr>
            <w:tblGrid>
              <w:gridCol w:w="105"/>
              <w:gridCol w:w="403"/>
              <w:gridCol w:w="1407"/>
              <w:gridCol w:w="243"/>
              <w:gridCol w:w="170"/>
              <w:gridCol w:w="221"/>
            </w:tblGrid>
            <w:tr>
              <w:tc>
                <w:tcPr>
                  <w:tcW w:type="dxa" w:w="2328"/>
                  <w:gridSpan w:val="5"/>
                  <w:tcMar>
                    <w:top w:type="dxa" w:w="0"/>
                    <w:left w:type="dxa" w:w="105"/>
                    <w:bottom w:type="dxa" w:w="0"/>
                    <w:right w:type="dxa" w:w="105"/>
                  </w:tcMar>
                </w:tcPr>
                <w:p>
                  <w:pPr>
                    <w:pStyle w:val="null3"/>
                    <w:jc w:val="center"/>
                  </w:pPr>
                  <w:r>
                    <w:rPr>
                      <w:rFonts w:ascii="仿宋_GB2312" w:hAnsi="仿宋_GB2312" w:cs="仿宋_GB2312" w:eastAsia="仿宋_GB2312"/>
                      <w:sz w:val="36"/>
                      <w:color w:val="000000"/>
                    </w:rPr>
                    <w:t>修缮工程</w:t>
                  </w:r>
                </w:p>
              </w:tc>
              <w:tc>
                <w:tcPr>
                  <w:tcW w:type="dxa" w:w="221"/>
                  <w:tcMar>
                    <w:top w:type="dxa" w:w="0"/>
                    <w:left w:type="dxa" w:w="105"/>
                    <w:bottom w:type="dxa" w:w="0"/>
                    <w:right w:type="dxa" w:w="105"/>
                  </w:tcMar>
                  <w:vAlign w:val="top"/>
                </w:tcPr>
                <w:p>
                  <w:pPr>
                    <w:pStyle w:val="null3"/>
                    <w:jc w:val="center"/>
                  </w:pPr>
                </w:p>
              </w:tc>
            </w:tr>
            <w:tr>
              <w:tc>
                <w:tcPr>
                  <w:tcW w:type="dxa" w:w="10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序号</w:t>
                  </w:r>
                </w:p>
              </w:tc>
              <w:tc>
                <w:tcPr>
                  <w:tcW w:type="dxa" w:w="40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名称</w:t>
                  </w:r>
                </w:p>
              </w:tc>
              <w:tc>
                <w:tcPr>
                  <w:tcW w:type="dxa" w:w="140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参数要求</w:t>
                  </w:r>
                </w:p>
              </w:tc>
              <w:tc>
                <w:tcPr>
                  <w:tcW w:type="dxa" w:w="24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工程量</w:t>
                  </w:r>
                </w:p>
              </w:tc>
              <w:tc>
                <w:tcPr>
                  <w:tcW w:type="dxa" w:w="17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单位</w:t>
                  </w:r>
                </w:p>
              </w:tc>
              <w:tc>
                <w:tcPr>
                  <w:tcW w:type="dxa" w:w="2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所属行业</w:t>
                  </w:r>
                </w:p>
              </w:tc>
            </w:tr>
            <w:tr>
              <w:tc>
                <w:tcPr>
                  <w:tcW w:type="dxa" w:w="191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color w:val="000000"/>
                    </w:rPr>
                    <w:t>一、室外改造</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　</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　</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color w:val="000000"/>
                    </w:rPr>
                    <w:t>石材台阶修补</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color w:val="000000"/>
                    </w:rPr>
                    <w:t>大理石台阶局部拆除修补更换</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20.00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建筑业</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color w:val="000000"/>
                    </w:rPr>
                    <w:t>照碑修缮1</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color w:val="000000"/>
                    </w:rPr>
                    <w:t>照碑原瓷砖铲除，基层破损处修补</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82.59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建筑业</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3</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color w:val="000000"/>
                    </w:rPr>
                    <w:t>照碑修缮2</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color w:val="000000"/>
                    </w:rPr>
                    <w:t>镀锌钢结构框架，定制石材干挂</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82.59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建筑业</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color w:val="000000"/>
                    </w:rPr>
                    <w:t>广告字体</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color w:val="000000"/>
                    </w:rPr>
                    <w:t>十六字方针，金属字</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1.00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套</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工业</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5</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color w:val="000000"/>
                    </w:rPr>
                    <w:t>室外发光字体</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color w:val="000000"/>
                    </w:rPr>
                    <w:t>规格：1.40m*1.40m</w:t>
                  </w:r>
                  <w:r>
                    <w:br/>
                  </w:r>
                  <w:r>
                    <w:rPr>
                      <w:rFonts w:ascii="仿宋_GB2312" w:hAnsi="仿宋_GB2312" w:cs="仿宋_GB2312" w:eastAsia="仿宋_GB2312"/>
                      <w:sz w:val="21"/>
                      <w:color w:val="000000"/>
                    </w:rPr>
                    <w:t xml:space="preserve"> 材质：红色铝板烤漆字体+外漏LED发光灯+背板架</w:t>
                  </w:r>
                  <w:r>
                    <w:br/>
                  </w:r>
                  <w:r>
                    <w:rPr>
                      <w:rFonts w:ascii="仿宋_GB2312" w:hAnsi="仿宋_GB2312" w:cs="仿宋_GB2312" w:eastAsia="仿宋_GB2312"/>
                      <w:sz w:val="21"/>
                      <w:color w:val="000000"/>
                    </w:rPr>
                    <w:t xml:space="preserve"> 内容：定制字体（宜君县公安局执法办案管理中心）</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个</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工业</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6</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color w:val="000000"/>
                    </w:rPr>
                    <w:t>运输费用</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color w:val="000000"/>
                    </w:rPr>
                    <w:t>含专车运输，装卸、搬运及上楼人工费用</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项</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建筑业</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7</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color w:val="000000"/>
                    </w:rPr>
                    <w:t>安装人工</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color w:val="000000"/>
                    </w:rPr>
                    <w:t>字体安装、LED发光灯接电等</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套</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建筑业</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8</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color w:val="000000"/>
                    </w:rPr>
                    <w:t>门头涂料铲除</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color w:val="000000"/>
                    </w:rPr>
                    <w:t>人工拆除，垃圾装袋。</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41.60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建筑业</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9</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color w:val="000000"/>
                    </w:rPr>
                    <w:t>门头墙面基层</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color w:val="000000"/>
                    </w:rPr>
                    <w:t>界面剂，耐水腻子三遍，打磨</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41.60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建筑业</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10</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color w:val="000000"/>
                    </w:rPr>
                    <w:t>室外乳胶漆</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室外三合一乳胶漆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41.60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建筑业</w:t>
                  </w:r>
                </w:p>
              </w:tc>
            </w:tr>
            <w:tr>
              <w:tc>
                <w:tcPr>
                  <w:tcW w:type="dxa" w:w="191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color w:val="000000"/>
                    </w:rPr>
                    <w:t>二、三楼宿舍墙面处理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　</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　</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11</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color w:val="000000"/>
                    </w:rPr>
                    <w:t>涂料铲除</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color w:val="000000"/>
                    </w:rPr>
                    <w:t>人工铲除，垃圾装袋。</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500.00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建筑业</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12</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color w:val="000000"/>
                    </w:rPr>
                    <w:t>墙顶面基层</w:t>
                  </w:r>
                </w:p>
              </w:tc>
              <w:tc>
                <w:tcPr>
                  <w:tcW w:type="dxa" w:w="1407"/>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界面剂、腻子三遍，打磨</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500.00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建筑业</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13</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color w:val="000000"/>
                    </w:rPr>
                    <w:t>乳胶漆</w:t>
                  </w:r>
                </w:p>
              </w:tc>
              <w:tc>
                <w:tcPr>
                  <w:tcW w:type="dxa" w:w="140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三合一乳胶漆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500.00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建筑业</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14</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color w:val="000000"/>
                    </w:rPr>
                    <w:t>窗台石材</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人造石窗台石台面</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48.00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m</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建筑业</w:t>
                  </w:r>
                </w:p>
              </w:tc>
            </w:tr>
            <w:tr>
              <w:tc>
                <w:tcPr>
                  <w:tcW w:type="dxa" w:w="191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color w:val="000000"/>
                    </w:rPr>
                    <w:t>三、三楼楼道及楼梯间</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　</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　</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15</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顶面乳胶漆铲除</w:t>
                  </w:r>
                </w:p>
              </w:tc>
              <w:tc>
                <w:tcPr>
                  <w:tcW w:type="dxa" w:w="1407"/>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人工拆除，垃圾装袋。</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45.00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建筑业</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16</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顶面基层处理</w:t>
                  </w:r>
                </w:p>
              </w:tc>
              <w:tc>
                <w:tcPr>
                  <w:tcW w:type="dxa" w:w="1407"/>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界面剂、腻子三遍，打磨</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45.00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建筑业</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17</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顶面乳胶漆</w:t>
                  </w:r>
                </w:p>
              </w:tc>
              <w:tc>
                <w:tcPr>
                  <w:tcW w:type="dxa" w:w="1407"/>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三合一乳胶漆两遍</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45.00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建筑业</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18</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color w:val="000000"/>
                    </w:rPr>
                    <w:t>平板灯</w:t>
                  </w:r>
                </w:p>
              </w:tc>
              <w:tc>
                <w:tcPr>
                  <w:tcW w:type="dxa" w:w="140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color w:val="000000"/>
                    </w:rPr>
                    <w:t>定制600*600LED平板灯</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10.00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套</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工业</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19</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墙面吸音板</w:t>
                  </w:r>
                </w:p>
              </w:tc>
              <w:tc>
                <w:tcPr>
                  <w:tcW w:type="dxa" w:w="1407"/>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木龙骨基层，定制吸音板饰面</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204.78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建筑业</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20</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腰线</w:t>
                  </w:r>
                </w:p>
              </w:tc>
              <w:tc>
                <w:tcPr>
                  <w:tcW w:type="dxa" w:w="1407"/>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定制亚克力腰线，宽度≤120mm</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75.00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m</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建筑业</w:t>
                  </w:r>
                </w:p>
              </w:tc>
            </w:tr>
            <w:tr>
              <w:tc>
                <w:tcPr>
                  <w:tcW w:type="dxa" w:w="191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color w:val="000000"/>
                    </w:rPr>
                    <w:t>四、卫生间改造</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　</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　</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21</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办案区卫生间吊顶拆除更换</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300mm*300mm*0.6mm铝扣板</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5.00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建筑业</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22</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卫生间隔断门更换</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定制软包门尺寸800*600mm</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2.00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套</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建筑业</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23</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小便池</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1.落地式感应器小便池；</w:t>
                  </w:r>
                </w:p>
                <w:p>
                  <w:pPr>
                    <w:pStyle w:val="null3"/>
                    <w:jc w:val="both"/>
                  </w:pPr>
                  <w:r>
                    <w:rPr>
                      <w:rFonts w:ascii="仿宋_GB2312" w:hAnsi="仿宋_GB2312" w:cs="仿宋_GB2312" w:eastAsia="仿宋_GB2312"/>
                      <w:sz w:val="21"/>
                    </w:rPr>
                    <w:t>2.安装到位达到使用标准。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2.00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套</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工业</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24</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洗手盆</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1.收纳储物柜，岩板台面陶瓷盆；</w:t>
                  </w:r>
                </w:p>
                <w:p>
                  <w:pPr>
                    <w:pStyle w:val="null3"/>
                    <w:jc w:val="both"/>
                  </w:pPr>
                  <w:r>
                    <w:rPr>
                      <w:rFonts w:ascii="仿宋_GB2312" w:hAnsi="仿宋_GB2312" w:cs="仿宋_GB2312" w:eastAsia="仿宋_GB2312"/>
                      <w:sz w:val="21"/>
                    </w:rPr>
                    <w:t>2.安装到位达到使用标准。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3.00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套</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工业</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25</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拖布池</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1.拖布池568*465*633  含下水；</w:t>
                  </w:r>
                </w:p>
                <w:p>
                  <w:pPr>
                    <w:pStyle w:val="null3"/>
                    <w:jc w:val="both"/>
                  </w:pPr>
                  <w:r>
                    <w:rPr>
                      <w:rFonts w:ascii="仿宋_GB2312" w:hAnsi="仿宋_GB2312" w:cs="仿宋_GB2312" w:eastAsia="仿宋_GB2312"/>
                      <w:sz w:val="21"/>
                    </w:rPr>
                    <w:t>2.安装到位达到使用标准。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2.00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套</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工业</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26</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水龙头1</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1.洗脸盆水龙头;</w:t>
                  </w:r>
                </w:p>
                <w:p>
                  <w:pPr>
                    <w:pStyle w:val="null3"/>
                    <w:jc w:val="both"/>
                  </w:pPr>
                  <w:r>
                    <w:rPr>
                      <w:rFonts w:ascii="仿宋_GB2312" w:hAnsi="仿宋_GB2312" w:cs="仿宋_GB2312" w:eastAsia="仿宋_GB2312"/>
                      <w:sz w:val="21"/>
                    </w:rPr>
                    <w:t>2.安装到位达到使用标准。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3.00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套</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工业</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27</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水龙头2</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1.拖布池龙头;</w:t>
                  </w:r>
                </w:p>
                <w:p>
                  <w:pPr>
                    <w:pStyle w:val="null3"/>
                    <w:jc w:val="both"/>
                  </w:pPr>
                  <w:r>
                    <w:rPr>
                      <w:rFonts w:ascii="仿宋_GB2312" w:hAnsi="仿宋_GB2312" w:cs="仿宋_GB2312" w:eastAsia="仿宋_GB2312"/>
                      <w:sz w:val="21"/>
                    </w:rPr>
                    <w:t>2.安装到位达到使用标准。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2.00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套</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工业</w:t>
                  </w:r>
                </w:p>
              </w:tc>
            </w:tr>
            <w:tr>
              <w:tc>
                <w:tcPr>
                  <w:tcW w:type="dxa" w:w="191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color w:val="000000"/>
                    </w:rPr>
                    <w:t>五、合成作战室</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　</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　</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28</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木地板拆除</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原有木地板拆除，垃圾装袋人工</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54.38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建筑业</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29</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石塑地板铺设</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石塑地板铺设</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54.38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建筑业</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30</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饰面镜更换</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原破损饰面镜拆除、更换</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2.50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建筑业</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31</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地插线路更换</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地插线路更换</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1.00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项</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建筑业</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32</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操作台</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定制操作台</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2.00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套</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建筑业</w:t>
                  </w:r>
                </w:p>
              </w:tc>
            </w:tr>
            <w:tr>
              <w:tc>
                <w:tcPr>
                  <w:tcW w:type="dxa" w:w="191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color w:val="000000"/>
                    </w:rPr>
                    <w:t>六、接报案中心</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　</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　</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33</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color w:val="000000"/>
                    </w:rPr>
                    <w:t>涂料铲除</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color w:val="000000"/>
                    </w:rPr>
                    <w:t>人工铲除，含墙面广告拆除，垃圾装袋。</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115.00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建筑业</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34</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color w:val="000000"/>
                    </w:rPr>
                    <w:t>墙顶面基层</w:t>
                  </w:r>
                </w:p>
              </w:tc>
              <w:tc>
                <w:tcPr>
                  <w:tcW w:type="dxa" w:w="1407"/>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界面剂、腻子三遍，打磨</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135.00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建筑业</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35</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color w:val="000000"/>
                    </w:rPr>
                    <w:t>乳胶漆</w:t>
                  </w:r>
                </w:p>
              </w:tc>
              <w:tc>
                <w:tcPr>
                  <w:tcW w:type="dxa" w:w="140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三合一乳胶漆喷涂两遍</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165.00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建筑业</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36</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背景墙基层</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12mm阻燃板基层</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11.00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建筑业</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37</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饰面板面层</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铝塑板或竹炭纤维饰面板面层</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11.00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建筑业</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38</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背景墙字体</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定制亚克力字体，尺寸≤300*300，含定制烤漆警徽</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1.00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项</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建筑业</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39</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吧台定制</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定制双面板框架，石材台面</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2.00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米</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建筑业</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40</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制度牌</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亚克力定制，规格：600mm*900mm</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8.00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块</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建筑业</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41</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电子悬挂牌</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规格：600mm*300mm，材质：铝合金+透明亚克力+LED灯</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2.00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块</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建筑业</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42</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玻璃门</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定制钢化玻璃门，尺寸900*2100mm，含不锈钢门套包边</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1.00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樘</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建筑业</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43</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开门洞</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人工拆除，尺寸900*2100mm</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1.00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项</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建筑业</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44</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强弱电路改造</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插座线路及网络线路整理，含线路更换；</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50.00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建筑业</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45</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灯具更换</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定制600*600LED平板灯</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5.00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套</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建筑业</w:t>
                  </w:r>
                </w:p>
              </w:tc>
            </w:tr>
            <w:tr>
              <w:tc>
                <w:tcPr>
                  <w:tcW w:type="dxa" w:w="191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color w:val="000000"/>
                    </w:rPr>
                    <w:t>七、办案区地面塑胶地板更换</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　</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　</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46</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color w:val="000000"/>
                    </w:rPr>
                    <w:t>塑胶地板拆除</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color w:val="000000"/>
                    </w:rPr>
                    <w:t>人工拆除，垃圾装袋。</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399.00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建筑业</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47</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color w:val="000000"/>
                    </w:rPr>
                    <w:t>塑胶地板铺设</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塑胶地板铺设</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399.00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建筑业</w:t>
                  </w:r>
                </w:p>
              </w:tc>
            </w:tr>
            <w:tr>
              <w:tc>
                <w:tcPr>
                  <w:tcW w:type="dxa" w:w="191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color w:val="000000"/>
                    </w:rPr>
                    <w:t>八、其他</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　</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　</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48</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一楼大厅软膜天花更换</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原软膜天花及灯带拆除、更换</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45.00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建筑业</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49</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垃圾外运</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每车运输量不少于6方</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6.00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车</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建筑业</w:t>
                  </w:r>
                </w:p>
              </w:tc>
            </w:tr>
          </w:tbl>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其他要求：</w:t>
            </w:r>
          </w:p>
          <w:p>
            <w:pPr>
              <w:pStyle w:val="null3"/>
            </w:pPr>
            <w:r>
              <w:rPr>
                <w:rFonts w:ascii="仿宋_GB2312" w:hAnsi="仿宋_GB2312" w:cs="仿宋_GB2312" w:eastAsia="仿宋_GB2312"/>
              </w:rPr>
              <w:t>一.本项目核心产品为： 无感定位分析设备。</w:t>
            </w:r>
          </w:p>
          <w:p>
            <w:pPr>
              <w:pStyle w:val="null3"/>
            </w:pPr>
            <w:r>
              <w:rPr>
                <w:rFonts w:ascii="仿宋_GB2312" w:hAnsi="仿宋_GB2312" w:cs="仿宋_GB2312" w:eastAsia="仿宋_GB2312"/>
              </w:rPr>
              <w:t>二、所有本项目所涉及的货物、产品、材料应当采用安全可靠的软硬件产品。所有产品、材料质量必须符合国家有关规范和相关政策。所有产品的生产、制造等各项技术标准，应当符合国家（强制性）标准、各项规范要求；国家没有相应标准、规范的，可使用行业标准、规定；非标产品按采购约定的技术要求和规范。所有产品及辅材必须是未使用过的新产品，质量优良、渠道正当，配置合理，无假货、水货、伪劣，产品无盗版，若所供货物或产品经产品质量检测机构检测认定质量不合格，造成的损失和后果由该供应商负全责。供应商还应为项目提供良好的售后服务，保证采购人在后续产品使用过程中能够获得更好的使用体验。</w:t>
            </w:r>
          </w:p>
          <w:p>
            <w:pPr>
              <w:pStyle w:val="null3"/>
            </w:pPr>
            <w:r>
              <w:rPr>
                <w:rFonts w:ascii="仿宋_GB2312" w:hAnsi="仿宋_GB2312" w:cs="仿宋_GB2312" w:eastAsia="仿宋_GB2312"/>
              </w:rPr>
              <w:t>三.前述所有要求提供证书或证明材料的，相应证书或证明材料均需加盖投标供应商公章。</w:t>
            </w:r>
          </w:p>
          <w:p>
            <w:pPr>
              <w:pStyle w:val="null3"/>
            </w:pPr>
            <w:r>
              <w:rPr>
                <w:rFonts w:ascii="仿宋_GB2312" w:hAnsi="仿宋_GB2312" w:cs="仿宋_GB2312" w:eastAsia="仿宋_GB2312"/>
              </w:rPr>
              <w:t>四、对供应商的要求：</w:t>
            </w:r>
          </w:p>
          <w:p>
            <w:pPr>
              <w:pStyle w:val="null3"/>
            </w:pPr>
            <w:r>
              <w:rPr>
                <w:rFonts w:ascii="仿宋_GB2312" w:hAnsi="仿宋_GB2312" w:cs="仿宋_GB2312" w:eastAsia="仿宋_GB2312"/>
              </w:rPr>
              <w:t>1、制定实施方案，对实施过程中人力、物力、财力等的配置、项目组织与实施、安装、调试、验收等进行合理安排。</w:t>
            </w:r>
          </w:p>
          <w:p>
            <w:pPr>
              <w:pStyle w:val="null3"/>
            </w:pPr>
            <w:r>
              <w:rPr>
                <w:rFonts w:ascii="仿宋_GB2312" w:hAnsi="仿宋_GB2312" w:cs="仿宋_GB2312" w:eastAsia="仿宋_GB2312"/>
              </w:rPr>
              <w:t>2、提供建设方案，根据对现状的分析提出有针对性的建设方案，例如设备设施安装布署、效果等。</w:t>
            </w:r>
          </w:p>
          <w:p>
            <w:pPr>
              <w:pStyle w:val="null3"/>
            </w:pPr>
            <w:r>
              <w:rPr>
                <w:rFonts w:ascii="仿宋_GB2312" w:hAnsi="仿宋_GB2312" w:cs="仿宋_GB2312" w:eastAsia="仿宋_GB2312"/>
              </w:rPr>
              <w:t>3、由于</w:t>
            </w:r>
            <w:r>
              <w:rPr>
                <w:rFonts w:ascii="仿宋_GB2312" w:hAnsi="仿宋_GB2312" w:cs="仿宋_GB2312" w:eastAsia="仿宋_GB2312"/>
                <w:sz w:val="21"/>
              </w:rPr>
              <w:t>①“</w:t>
            </w:r>
            <w:r>
              <w:rPr>
                <w:rFonts w:ascii="仿宋_GB2312" w:hAnsi="仿宋_GB2312" w:cs="仿宋_GB2312" w:eastAsia="仿宋_GB2312"/>
              </w:rPr>
              <w:t>全景人体结构化摄像机”须与宜君县公安局现有办案管理平台无缝对接，实现办案全流程视频轨迹关联；</w:t>
            </w:r>
            <w:r>
              <w:rPr>
                <w:rFonts w:ascii="仿宋_GB2312" w:hAnsi="仿宋_GB2312" w:cs="仿宋_GB2312" w:eastAsia="仿宋_GB2312"/>
                <w:sz w:val="21"/>
              </w:rPr>
              <w:t>②</w:t>
            </w:r>
            <w:r>
              <w:rPr>
                <w:rFonts w:ascii="仿宋_GB2312" w:hAnsi="仿宋_GB2312" w:cs="仿宋_GB2312" w:eastAsia="仿宋_GB2312"/>
              </w:rPr>
              <w:t>“无感定位分析软件”须与宜君县公安局现有办案管理平台无缝对接，实现办案全流程视频轨迹关联分析；</w:t>
            </w:r>
            <w:r>
              <w:rPr>
                <w:rFonts w:ascii="仿宋_GB2312" w:hAnsi="仿宋_GB2312" w:cs="仿宋_GB2312" w:eastAsia="仿宋_GB2312"/>
                <w:sz w:val="21"/>
              </w:rPr>
              <w:t>③</w:t>
            </w:r>
            <w:r>
              <w:rPr>
                <w:rFonts w:ascii="仿宋_GB2312" w:hAnsi="仿宋_GB2312" w:cs="仿宋_GB2312" w:eastAsia="仿宋_GB2312"/>
              </w:rPr>
              <w:t>“所级综合管理系统”须无缝接入宜君县公安局办案区平台，实现本级派出所办案区的智能管理；</w:t>
            </w:r>
            <w:r>
              <w:rPr>
                <w:rFonts w:ascii="仿宋_GB2312" w:hAnsi="仿宋_GB2312" w:cs="仿宋_GB2312" w:eastAsia="仿宋_GB2312"/>
                <w:sz w:val="21"/>
              </w:rPr>
              <w:t>④“</w:t>
            </w:r>
            <w:r>
              <w:rPr>
                <w:rFonts w:ascii="仿宋_GB2312" w:hAnsi="仿宋_GB2312" w:cs="仿宋_GB2312" w:eastAsia="仿宋_GB2312"/>
              </w:rPr>
              <w:t>异常形为分析系统</w:t>
            </w:r>
            <w:r>
              <w:rPr>
                <w:rFonts w:ascii="仿宋_GB2312" w:hAnsi="仿宋_GB2312" w:cs="仿宋_GB2312" w:eastAsia="仿宋_GB2312"/>
                <w:sz w:val="21"/>
              </w:rPr>
              <w:t>”</w:t>
            </w:r>
            <w:r>
              <w:rPr>
                <w:rFonts w:ascii="仿宋_GB2312" w:hAnsi="仿宋_GB2312" w:cs="仿宋_GB2312" w:eastAsia="仿宋_GB2312"/>
              </w:rPr>
              <w:t>须与宜君县公安局现有办案管理平台无缝对接，当分析检测出执法办案过程中存在异常情况后，可将报警信息上传管理平台，实现各种预案联动响应。针对以上四项，投标供应商应提供详细对接方案。</w:t>
            </w:r>
          </w:p>
          <w:p>
            <w:pPr>
              <w:pStyle w:val="null3"/>
            </w:pPr>
            <w:r>
              <w:rPr>
                <w:rFonts w:ascii="仿宋_GB2312" w:hAnsi="仿宋_GB2312" w:cs="仿宋_GB2312" w:eastAsia="仿宋_GB2312"/>
              </w:rPr>
              <w:t>4、制定切实可行的进度保障措施，确保项目如期完成。</w:t>
            </w:r>
          </w:p>
          <w:p>
            <w:pPr>
              <w:pStyle w:val="null3"/>
            </w:pPr>
            <w:r>
              <w:rPr>
                <w:rFonts w:ascii="仿宋_GB2312" w:hAnsi="仿宋_GB2312" w:cs="仿宋_GB2312" w:eastAsia="仿宋_GB2312"/>
              </w:rPr>
              <w:t>5、针对项目实施过程中有可能发生的各种问题或突发情况，制定有针对性的应急预案，并采取有效的安全保障措施，确保项目实施过程中的人员、设备、材料、信息等的安全。</w:t>
            </w:r>
          </w:p>
          <w:p>
            <w:pPr>
              <w:pStyle w:val="null3"/>
            </w:pPr>
            <w:r>
              <w:rPr>
                <w:rFonts w:ascii="仿宋_GB2312" w:hAnsi="仿宋_GB2312" w:cs="仿宋_GB2312" w:eastAsia="仿宋_GB2312"/>
              </w:rPr>
              <w:t>6、安装、调试及培训：供应商负责所有产品、设备的安装、调试、培训工作，所有费用一次包死在总价内。产品、设备安装调试完毕后，供应商必须安排技术人员对使用单位的相关人员进行操作应用及维护方面的技能培训，使其掌握基本技能。技术参数中有规定的，以技术参数要求为准。受训人员的食宿费、资料费、培训场地费、耗材（包括水电费等）费等已包含在合同总价中，采购人不再另行支付培训费用。</w:t>
            </w:r>
          </w:p>
          <w:p>
            <w:pPr>
              <w:pStyle w:val="null3"/>
            </w:pPr>
            <w:r>
              <w:rPr>
                <w:rFonts w:ascii="仿宋_GB2312" w:hAnsi="仿宋_GB2312" w:cs="仿宋_GB2312" w:eastAsia="仿宋_GB2312"/>
              </w:rPr>
              <w:t xml:space="preserve">  7、如后期需要采购或更换零部件或产品，供应商应予以优惠。</w:t>
            </w:r>
          </w:p>
          <w:p>
            <w:pPr>
              <w:pStyle w:val="null3"/>
            </w:pPr>
            <w:r>
              <w:rPr>
                <w:rFonts w:ascii="仿宋_GB2312" w:hAnsi="仿宋_GB2312" w:cs="仿宋_GB2312" w:eastAsia="仿宋_GB2312"/>
              </w:rPr>
              <w:t xml:space="preserve">  8、包装：包装应适应于远距离运输、防潮、防震、防锈和防野蛮装卸，及防止其它损坏的必要措施。中标供应商应承担由于其包装或防护措施不妥而引起的货物锈蚀、损坏和丢失等任何损失造成的责任或费用。</w:t>
            </w:r>
          </w:p>
          <w:p>
            <w:pPr>
              <w:pStyle w:val="null3"/>
            </w:pPr>
            <w:r>
              <w:rPr>
                <w:rFonts w:ascii="仿宋_GB2312" w:hAnsi="仿宋_GB2312" w:cs="仿宋_GB2312" w:eastAsia="仿宋_GB2312"/>
              </w:rPr>
              <w:t xml:space="preserve">  9、运输：选择运输风险小、运费低、距离短的运输路线。运杂费一次包死在总价内，包括生产厂到施工现场所需的装卸、运输（含保险费）、现场保管费、二次倒运费、吊装费等费用。</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合同签订之日起60日历天内</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宜君县公安局（具体以采购人指定地点为准）</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项目所有内容完成并交付，达到使用标准，并经验收合格后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1.项目验收分初验和终验: 初验：材料、货物到达交货地点后，由采购人根据合同对货物（产品）、材料的名称、品牌、规格、型号、产地、数量进行检查，同时检查货物外观，是否有划痕或破损的，并做好相应记录。 终验：所有修缮工程完工，所有材料、货物(产品)完毕交货，安装到位，达到使用标准，对采购人进行总体培训后，由成交单位提请采购人组织对项目整体进行验收，合格后签发《终验合格单》。 2.验收依据:（1）合同文本及合同补充文件（条款）。（2）产品说明书或相关技术资料。（3）招标文件。（4）中标供应商的投标文件。（5）合同货物清单。（6）生产厂家的企业资质、检验报告、货物的执行标准等。3.履约验收标准：产品质量合格，性能满足本项目采购要求，施工质量达到合格标准，所有产品能够正常使用，并经采购人验收合格。</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施工部分质保期不低于2年，软件质保期不低于3年，其他仪器、设备质保期不低于1年（如成交供应商承诺的质保时间超过采购文件要求的，按其承诺时间质保）。质保期内提供7*24小时服务，质保期间项目所含内容的一切质量问题及产品本身质量原因造成的直接经济损失应全部由成交供应商自行负责。出现故障及时解决，保证24小时内解决故障，成交供应商承诺的质保期起始时间为自终验合格之日起。所有产品、材料质量必须符合国家有关规范和相关政策。所有产品的生产、制造等各项技术标准，应当符合国家（强制性）标准、各项规范要求；国家没有相应标准、规范的，可使用行业标准、规定；非标产品按采购约定的技术要求和规范。所有产品及辅材必须是未使用过的新产品，质量优良、渠道正当，配置合理。若所供货物或产品经产品质量检测机构检测认定质量不合格，造成的损失和后果由该供应商负全责。供应商还应为项目提供良好的售后服务，保证采购人在后续产品使用过程中能够获得更好的使用体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（1）按《中华人民共和国民法典》、《中华人民共和国政府采购法》及实施条例 中的相关条款和本项目合同约定执行。 （2）未按合同要求提供产品和服务或不能满足技术要求，采购人有权终止合同，并对成交单位违约行为进行追究。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根据《政府采购促进中小企业发展管理办法》（财库〔2020〕46号）的有关规定，该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在政府采购活动中，供应商提供的货物、工程或者服务符合下列情形的，享受本办法规定的中小企业扶持政策：1）在货物采购项目中，货物由中小企业制造，即货物由中小企业生产且使用该中小企业商号或者注册商标；2）在工程采购项目中，工程由中小企业承建，即工程施工单位为中小企业；3）在服务采购项目中，服务由中小企业承接，即提供服务的人员为中小企业依照《中华人民共和国劳动合同法》订立劳动合同的从业人员。 在货物采购项目中，供应商提供的货物既有中小企业制造货物，也有大型企业制造货物的，不享受本办法规定的中小企业扶持政策。中小企业参加政府采购活动，应当出具本办法规定的《中小企业声明函》，否则不得享受相关中小企业扶持政策。(2)依照&lt;财政部、司法部关于政府采购支持监狱企业发展有关问题的通知&gt;（财库〔2014〕68号）之规定，在政府采购活动中，监狱企业视同小型、微型企业，享受预留份额、评审中价格扣除等政府采购促进中小企业发展的政府采购政策。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参加政府采购活动时，应当提供由省级以上监狱管理局、戒毒管理局（含新疆生产建设兵团）出具的属于监狱企业的证明文件，未提供或出具证明文件的单位不符合要求的，不视为小型、微型企业。(3)《财政部、民政部、中国残疾人联合会关于促进残疾人就业政府采购政策的通知》（财库〔2017〕141号）规定，在政府采购活动中，残疾人福利性单位视同小型、微型企业，享受预留份额、评审中价格扣除等促进中小企业发展的政府采购政策。符合该文件所述残疾人福利性单位条件的在参加政府采购活动时，应当提供《财政部、民政部、中国残疾人联合会关于促进残疾人就业政府采购政策的通知》（财库〔2017〕141号）规定的《残疾人福利性单位声明函》，并对声明的真实性负责。不提供的，在评审时不享受政府采购优惠政策。(4）其他落实的政府采购政策: 1)《政府采购促进中小企业发展管理办法》（财库〔2020〕46号）；2)财政部司法部关于政府采购支持监狱企业发展有关问题的通知--财库〔2014〕68号；3)《国务院办公厅关于建立政府强制采购节能产品制度的通知》--国办发〔2007〕51号；4)《节能产品政府采购实施意见》--（财库[2004]185号）；5)《环境标志产品政府采购实施的意见》--财库[2006]90号；6)《财政部民政部中国残疾人联合会关于促进残疾人就业政府采购政策的通知》--财库[2017]141号；7)《关于调整优化节能产品、 环境标志产品政府采购执行机制的通知》（财库〔2019〕9号）；8)《财政部农业农村部国家乡村振兴局关于运用政府采购政策支持乡村产业振兴的通知》（财库〔2021〕19号）；9)陕西省财政厅关于印发《陕西省中小企业政府采购信用融资办法》（陕财办采〔2018〕23号）；10)《陕西省财政厅关于加快推进我省中小企业政府采购信用融资工作的通知》（陕财办采〔2020〕15号）；11)《关于进一步加大政府采购支持中小企业力度的通知》（财库〔2022〕19号）；12)陕西省财政厅等三部门转发财政部、住房城乡建设部、工业和信息化部关于扩大政府采购绿色建材促进建筑品质提升政策实施范围的通知（陕财办采〔2022〕10号）；13)其他需要落实的政府采购政策；(如有最新颁布的政府采购政策，按最新的文件执行。非必要条件，如享受相关政策需提供相关证明材料）。(5）本项目非专门面向中小企业采购。(6）本项目中各产品所属行业按3.3技术要求中标识所属行业为准。企业规模划分标准按《工业和信息化部、国家统计局、国家发展和改革委员会、财政部关于印发&lt;中小企业划型标准规定&gt;的通知》（工信部联企业【2011】300 号）文。</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任一年度经审计的财务审计报告(2025年成立的公司提供成立后企业的资产负债表和利润表），或提供响应文件递交截止之日前近三个月内基本存款账户开户银行开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法定代表人授权书（附法定代表人及被授权人身份证复印件）（如法定代表人直接投标只须提交法定代表人身份证明并附身份证复印件）；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具有独立承担民事责任的能力，提供法人或者其他组织的营业执照等国家规定的证明文件，自然人参与的提供其身份证明；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提供2023或2024任一年度经审计的财务审计报告(2025年成立的公司提供成立后企业的资产负债表和利润表），或提供响应文件递交截止之日前近三个月内基本存款账户开户银行开具的资信证明；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提供2024年08月01日至今任意一个月的缴纳税收的证明材料(依法免税的单位应提供相关证明材料)；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提供2024年08月01日至今任意一个月的依法缴纳社会保障资金的证明材料（依法不需要缴纳社会保障资金的单位应提供相关证明材料）；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供应商不得为“信用中国”网站（www.creditchina.gov.cn）中列入失信被执行人或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出具具备履行合同所必需的设备和专业技术能力的书面声明；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参加政府采购活动前3年内，在经营活动中没有重大违法记录（提供书面声明函）；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单位负责人为同一人或者存在直接控股、管理关系的不同供应商不得同时参加本项目磋商；</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分项报价明细表.docx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（1）报价唯一：只能有一个有效报价，不得提交选择性报价，且报价不超过采购预算和最高限价； （2）响应文件的签署及格式：磋商文件要求必须响应的内容齐全，有格式要求的应符合格式要求；要求签字或盖章的，按磋商文件规定签字或盖章齐全； （3）交付时间、交付地点：应满足磋商文件中要求的交货时间及地点； （4）质保及售后：满足磋商文件要求； （5）响应有效期：应满足磋商文件中的规定；（6）其他：全面响应，不能有任何采购人不能接受的附加条件。（7）★参数为必须满足的实质性参数，如磋商文件要求提供证明或承诺的需按要求提供相应证明材料并加盖投标供应商公章，否则按无效文件处理。</w:t>
            </w:r>
          </w:p>
        </w:tc>
        <w:tc>
          <w:tcPr>
            <w:tcW w:type="dxa" w:w="1661"/>
          </w:tcPr>
          <w:p>
            <w:pPr>
              <w:pStyle w:val="null3"/>
            </w:pPr>
            <w:r>
              <w:rPr>
                <w:rFonts w:ascii="仿宋_GB2312" w:hAnsi="仿宋_GB2312" w:cs="仿宋_GB2312" w:eastAsia="仿宋_GB2312"/>
              </w:rPr>
              <w:t>响应文件封面 产品技术参数表 拒绝政府采购领域商业贿赂承诺书.docx 实施方案及供应商认为需要提交的其他内容.docx 商务应答表 偏离表.docx 分项报价明细表.docx 标的清单 报价表 供应商资格证明文件.docx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一、评审内容：供应商针对本项目提供完整的实施方案内容包括：①项目组织及供货实施方案②安装调试方案③验收方案④投入人力、财力，物力调配及保障措施。 二、评审标准：（共三项） 1）完整性：方案全面，对评审内容中的各项要求有详细描述及说明； 2）可实施性：内容合理，步骤清晰，可操作性强； 3）针对性：方案能够紧扣项目实际情况，内容科学合理，有利于提高服务品质、效率，符合项目实际要求。 三、赋分标准（满分6分） ①项目组织及供货实施方案：每完全满足一项评审标准得0.5分，本条满分1.5分。不提供不得分。 ②安装调试方案：每完全满足一项评审标准得0.5分，本条满分1.5分。不提供不得分。 ③验收方案：每完全满足一项评审标准得0.5分，本条满分1.5分。不提供不得分。 ④投入人力、财力，物力调配及保障措施：每完全满足一项评审标准得0.5分，本条满分1.5分。不提供不得分。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实施方案及供应商认为需要提交的其他内容.docx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供应商对磋商文件的技术参数响应情况：完全满足或优于磋商文件要求的得满分21分；其中“▲”参数为重要参数，还需提供加盖投标供应商公章的相关功能证明材料（包括但不限于检验报告、官网功能截图,彩页，技术白皮书等），参数不满足磋商文件要求或不提供相关证明材料或提供的证明材料不能充分证明该项参数具有该功能特点的均视为负偏离，每有一条负偏离扣1分，扣完为止；其他非“★”和“▲”参数为一般参数，每有一条参数不满足磋商文件要求扣0.5分，扣完为止。</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分项报价明细表.docx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实施方案及供应商认为需要提交的其他内容.docx</w:t>
            </w:r>
          </w:p>
          <w:p>
            <w:pPr>
              <w:pStyle w:val="null3"/>
            </w:pPr>
            <w:r>
              <w:rPr>
                <w:rFonts w:ascii="仿宋_GB2312" w:hAnsi="仿宋_GB2312" w:cs="仿宋_GB2312" w:eastAsia="仿宋_GB2312"/>
              </w:rPr>
              <w:t>偏离表.docx</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投标产品为投标人须知前附表第5条中所述节能产品或环境标志产品清单中的产品，并提供国家确定的认证机构出具的、处于有效期之内的节能产品或环境标志产品认证证书。每提供1个得0.5分，此项最多1分。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实施方案及供应商认为需要提交的其他内容.docx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建设方案</w:t>
            </w:r>
          </w:p>
        </w:tc>
        <w:tc>
          <w:tcPr>
            <w:tcW w:type="dxa" w:w="2492"/>
          </w:tcPr>
          <w:p>
            <w:pPr>
              <w:pStyle w:val="null3"/>
            </w:pPr>
            <w:r>
              <w:rPr>
                <w:rFonts w:ascii="仿宋_GB2312" w:hAnsi="仿宋_GB2312" w:cs="仿宋_GB2312" w:eastAsia="仿宋_GB2312"/>
              </w:rPr>
              <w:t>一、评审内容：供应商针对本项目提供完整的建设方案内容包括：①对于本项目建设的现状分析；②前端点位的部属规划；③接报案中心的建设效果展示。 二、评审标准：（共三项） 1）完整性：方案全面，对评审内容中的各项要求有详细描述及说明； 2）可实施性：内容合理，步骤清晰，可操作性强； 3）针对性：方案能够紧扣项目实际情况，内容科学合理，有利于提高服务品质、效率，符合项目实际要求。 三、赋分标准（满分9分）： ①对于本项目建设的现状分析：每完全满足一项评审标准得1分，本条满分3分。不提供不得分。 ②前端点位的部属规划：每完全满足一项评审标准得1分，本条满分3分。不提供不得分。 ③接报案中心的建设效果展示：每完全满足一项评审标准得1分，本条满分3分。不提供不得分。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实施方案及供应商认为需要提交的其他内容.docx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对接方案</w:t>
            </w:r>
          </w:p>
        </w:tc>
        <w:tc>
          <w:tcPr>
            <w:tcW w:type="dxa" w:w="2492"/>
          </w:tcPr>
          <w:p>
            <w:pPr>
              <w:pStyle w:val="null3"/>
            </w:pPr>
            <w:r>
              <w:rPr>
                <w:rFonts w:ascii="仿宋_GB2312" w:hAnsi="仿宋_GB2312" w:cs="仿宋_GB2312" w:eastAsia="仿宋_GB2312"/>
              </w:rPr>
              <w:t>一、评审内容：①“全景人体结构化摄像机”须与宜君县公安局现有办案管理平台无缝对接，实现办案全流程视频轨迹关联；针对该项要求提供详细对接方案。②“无感定位分析软件”须与宜君县公安局现有办案管理平台无缝对接，实现办案全流程视频轨迹关联分析；针对该项要求提供详细对接方案。③“所级综合管理系统”须无缝接入宜君县公安局办案区平台，实现本级派出所办案区的智能管理；针对该项要求提供详细对接方案。④“异常形为分析系统”须与宜君县公安局现有办案管理平台无缝对接，当分析检测出执法办案过程中存在异常情况后，可将报警信息上传管理平台，实现各种预案联动响应。针对该项要求提供详细对接方案。 二、评审标准：（共三项） 1）完整性：方案全面，对评审内容中的各项要求有详细描述及说明； 2）可实施性：内容合理，步骤清晰，可操作性强； 3）针对性：方案能够紧扣项目实际情况，内容科学合理，有利于提高服务品质、效率，符合项目实际要求。 三、赋分标准： ①“全景人体结构化摄像机”须与宜君县公安局现有办案管理平台无缝对接，实现办案全流程视频轨迹关联；针对该项要求提供详细对接方案：每完全满足一项评审标准得0.5分，本条满分1.5分。不提供不得分。 ②“无感定位分析软件”须与宜君县公安局现有办案管理平台无缝对接，实现办案全流程视频轨迹关联分析；针对该项要求提供详细对接方案：每完全满足一项评审标准得0.5分，本条满分1.5分。不提供不得分。 ③“所级综合管理系统”须无缝接入宜君县公安局办案区平台，实现本级派出所办案区的智能管理；针对该项要求提供详细对接方案：每完全满足一项评审标准得0.5分，本条满分1.5分。不提供不得分。 ④“异常形为分析系统”须与宜君县公安局现有办案管理平台无缝对接，当分析检测出执法办案过程中存在异常情况后，可将报警信息上传管理平台，实现各种预案联动响应。针对该项要求提供详细对接方案：每完全满足一项评审标准得0.5分，本条满分1.5分。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实施方案及供应商认为需要提交的其他内容.docx</w:t>
            </w:r>
          </w:p>
        </w:tc>
      </w:tr>
      <w:tr>
        <w:tc>
          <w:tcPr>
            <w:tcW w:type="dxa" w:w="831"/>
            <w:vMerge/>
          </w:tcPr>
          <w:p/>
        </w:tc>
        <w:tc>
          <w:tcPr>
            <w:tcW w:type="dxa" w:w="1661"/>
          </w:tcPr>
          <w:p>
            <w:pPr>
              <w:pStyle w:val="null3"/>
            </w:pPr>
            <w:r>
              <w:rPr>
                <w:rFonts w:ascii="仿宋_GB2312" w:hAnsi="仿宋_GB2312" w:cs="仿宋_GB2312" w:eastAsia="仿宋_GB2312"/>
              </w:rPr>
              <w:t>产品来源渠道证明</w:t>
            </w:r>
          </w:p>
        </w:tc>
        <w:tc>
          <w:tcPr>
            <w:tcW w:type="dxa" w:w="2492"/>
          </w:tcPr>
          <w:p>
            <w:pPr>
              <w:pStyle w:val="null3"/>
            </w:pPr>
            <w:r>
              <w:rPr>
                <w:rFonts w:ascii="仿宋_GB2312" w:hAnsi="仿宋_GB2312" w:cs="仿宋_GB2312" w:eastAsia="仿宋_GB2312"/>
              </w:rPr>
              <w:t>产品及备品备件货源渠道正规，生产厂家具有可靠性、技术先进性，产品有质量保证，无假货、水货、伪劣，产品无盗版，检验手续合法有效，技术资料齐全，符合国内相关标准，其中全景人体结构化摄像机、无感定位分析设备、无感定位分析软件、证据存储服务器、所级综合管理系统、公安审讯主机（标准版）、异常形为分析系统、办公应用终端须提供相关证明材料（包括但不限于授权书、渠道进货证明、合作协议、产品合格证书等）。材料齐全，能够证明产品渠道正规、无假冒伪劣、无产权纠纷且满足采购需求得满分4分；每有一项产品材料不齐全或不能证明产品是否为原装合格产品、是否为假货、水货、伪劣、盗版情形的扣0.5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实施方案及供应商认为需要提交的其他内容.docx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工作进度计划安排</w:t>
            </w:r>
          </w:p>
        </w:tc>
        <w:tc>
          <w:tcPr>
            <w:tcW w:type="dxa" w:w="2492"/>
          </w:tcPr>
          <w:p>
            <w:pPr>
              <w:pStyle w:val="null3"/>
            </w:pPr>
            <w:r>
              <w:rPr>
                <w:rFonts w:ascii="仿宋_GB2312" w:hAnsi="仿宋_GB2312" w:cs="仿宋_GB2312" w:eastAsia="仿宋_GB2312"/>
              </w:rPr>
              <w:t>一、评审内容：提供详细的进度计划方案包括：①具体的备货、供货、安装时间安排②进度控制措施。 二、评审标准：（共三项） 1）完整性：方案全面，对评审内容中的各项要求有详细描述及说明； 2）可实施性：内容合理，步骤清晰，可操作性强； 3）针对性：方案能够紧扣项目实际情况，内容科学合理，有利于提高服务品质、效率，符合项目实际要求。 三、赋分标准（满分6分）： ①具体的备货、供货、安装时间安排：每完全满足一项评审标准得1分，本条满分3分。不提供不得分。 ②进度控制措施：每完全满足一项评审标准得1分，本条满分3分。不提供不得分。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实施方案及供应商认为需要提交的其他内容.docx</w:t>
            </w:r>
          </w:p>
        </w:tc>
      </w:tr>
      <w:tr>
        <w:tc>
          <w:tcPr>
            <w:tcW w:type="dxa" w:w="831"/>
            <w:vMerge/>
          </w:tcPr>
          <w:p/>
        </w:tc>
        <w:tc>
          <w:tcPr>
            <w:tcW w:type="dxa" w:w="1661"/>
          </w:tcPr>
          <w:p>
            <w:pPr>
              <w:pStyle w:val="null3"/>
            </w:pPr>
            <w:r>
              <w:rPr>
                <w:rFonts w:ascii="仿宋_GB2312" w:hAnsi="仿宋_GB2312" w:cs="仿宋_GB2312" w:eastAsia="仿宋_GB2312"/>
              </w:rPr>
              <w:t>质量保证、应急预案及项目安全保证措施</w:t>
            </w:r>
          </w:p>
        </w:tc>
        <w:tc>
          <w:tcPr>
            <w:tcW w:type="dxa" w:w="2492"/>
          </w:tcPr>
          <w:p>
            <w:pPr>
              <w:pStyle w:val="null3"/>
            </w:pPr>
            <w:r>
              <w:rPr>
                <w:rFonts w:ascii="仿宋_GB2312" w:hAnsi="仿宋_GB2312" w:cs="仿宋_GB2312" w:eastAsia="仿宋_GB2312"/>
              </w:rPr>
              <w:t>一、评审内容：供应商针对本项目实际需求，提供质量及应急预案措施，内容包括：①质量管理及质量保障措施②针对突发状况的应急预案③项目安全保障措施。 二、评审标准：（共三项） 1）完整性：方案全面，对评审内容中的各项要求有详细描述及说明； 2）可实施性：内容合理，步骤清晰，可操作性强； 3）针对性：方案能够紧扣项目实际情况，内容科学合理，有利于提高服务品质、效率，符合项目实际要求。 三、赋分标准（满分9分）： ①质量管理及质量保障措施：每完全满足一项评审标准得1分，本条满分3分。不提供不得分。 ②针对突发状况的应急预案：每完全满足一项评审标准得1分，本条满分3分。不提供不得分。 ③项目安全保障措施：每完全满足一项评审标准得1分，本条满分3分。不提供不得分。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实施方案及供应商认为需要提交的其他内容.docx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售后服务及培训方案方案</w:t>
            </w:r>
          </w:p>
        </w:tc>
        <w:tc>
          <w:tcPr>
            <w:tcW w:type="dxa" w:w="2492"/>
          </w:tcPr>
          <w:p>
            <w:pPr>
              <w:pStyle w:val="null3"/>
            </w:pPr>
            <w:r>
              <w:rPr>
                <w:rFonts w:ascii="仿宋_GB2312" w:hAnsi="仿宋_GB2312" w:cs="仿宋_GB2312" w:eastAsia="仿宋_GB2312"/>
              </w:rPr>
              <w:t>一、评审内容：供应商针对本项目制定售后服务及培训方案，方案内容包括：①售后服务机构及售后服务人员配置、 ②售后服务响应方案③售后服务保障措施及承诺④培训计划、方式、内容、培训反馈及总结。 二、评审标准：（共三项） 1）完整性：方案全面，对评审内容中的各项要求有详细描述及说明； 2）可实施性：内容合理，步骤清晰，可操作性强； 3）针对性：方案能够紧扣项目实际情况，内容科学合理，有利于提高服务品质、效率，符合项目实际要求。 三、赋分标准（满分6分） ： ①售后服务机构及售后服务人员配置方案：每完全满足一项评审标准得0.5分，本条满分1.5分；不提供不得分； ②售后服务响应方案：每完全满足一项评审标准得0.5分，本条满分1.5分；不提供不得分； ③售后服务保障措施及承诺：每完全满足一项评审标准得0.5分，本条满分1.5分；不提供不得分； ④培训计划、方式、内容、培训反馈及总结：每完全满足一项评审标准得0.5分，本条满分1.5分；不提供不得分。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实施方案及供应商认为需要提交的其他内容.docx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投标供应商具有2022年8月1日至今任意时段已完成的类似项目业绩，以加盖投标供应商公章的合同或协议的复印件或扫描件为准，时间以合同签订日期为准。每提供1份得1分，本项最多2分。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终报价最低的供应商的价格为磋商基准价，其价格分为满分。其他供应商的价格分统一按照下列公式计算：磋商报价得分=（磋商基准价/最后磋商报价）×价格权值 （即30%）×100（保留小数点后两位）。 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详见附件：分项报价明细表.docx</w:t>
      </w:r>
    </w:p>
    <w:p>
      <w:pPr>
        <w:pStyle w:val="null3"/>
        <w:ind w:firstLine="960"/>
      </w:pPr>
      <w:r>
        <w:rPr>
          <w:rFonts w:ascii="仿宋_GB2312" w:hAnsi="仿宋_GB2312" w:cs="仿宋_GB2312" w:eastAsia="仿宋_GB2312"/>
        </w:rPr>
        <w:t>详见附件：偏离表.docx</w:t>
      </w:r>
    </w:p>
    <w:p>
      <w:pPr>
        <w:pStyle w:val="null3"/>
        <w:ind w:firstLine="960"/>
      </w:pPr>
      <w:r>
        <w:rPr>
          <w:rFonts w:ascii="仿宋_GB2312" w:hAnsi="仿宋_GB2312" w:cs="仿宋_GB2312" w:eastAsia="仿宋_GB2312"/>
        </w:rPr>
        <w:t>详见附件：实施方案及供应商认为需要提交的其他内容.docx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详见附件：政府采购货物买卖合同.docx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