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left="0"/>
        <w:rPr>
          <w:rFonts w:ascii="Times New Roman"/>
          <w:sz w:val="20"/>
        </w:rPr>
      </w:pPr>
    </w:p>
    <w:p>
      <w:pPr>
        <w:pStyle w:val="4"/>
        <w:ind w:left="0"/>
        <w:rPr>
          <w:rFonts w:ascii="Times New Roman"/>
          <w:sz w:val="20"/>
        </w:rPr>
      </w:pPr>
    </w:p>
    <w:p>
      <w:pPr>
        <w:pStyle w:val="4"/>
        <w:ind w:left="0"/>
        <w:rPr>
          <w:rFonts w:ascii="Times New Roman"/>
          <w:sz w:val="20"/>
        </w:rPr>
      </w:pPr>
    </w:p>
    <w:p>
      <w:pPr>
        <w:pStyle w:val="4"/>
        <w:ind w:left="0"/>
        <w:rPr>
          <w:rFonts w:ascii="Times New Roman"/>
          <w:sz w:val="20"/>
        </w:rPr>
      </w:pPr>
    </w:p>
    <w:p>
      <w:pPr>
        <w:pStyle w:val="4"/>
        <w:ind w:left="0"/>
        <w:rPr>
          <w:rFonts w:ascii="Times New Roman"/>
          <w:sz w:val="20"/>
        </w:rPr>
      </w:pPr>
    </w:p>
    <w:p>
      <w:pPr>
        <w:pStyle w:val="4"/>
        <w:ind w:left="0"/>
        <w:rPr>
          <w:rFonts w:ascii="Times New Roman"/>
          <w:sz w:val="20"/>
        </w:rPr>
      </w:pPr>
    </w:p>
    <w:p>
      <w:pPr>
        <w:pStyle w:val="4"/>
        <w:ind w:left="0"/>
        <w:rPr>
          <w:rFonts w:ascii="Times New Roman"/>
          <w:sz w:val="20"/>
        </w:rPr>
      </w:pPr>
      <w:bookmarkStart w:id="0" w:name="_GoBack"/>
      <w:bookmarkEnd w:id="0"/>
    </w:p>
    <w:p>
      <w:pPr>
        <w:pStyle w:val="4"/>
        <w:ind w:left="0"/>
        <w:rPr>
          <w:rFonts w:ascii="Times New Roman"/>
          <w:sz w:val="20"/>
        </w:rPr>
      </w:pPr>
    </w:p>
    <w:p>
      <w:pPr>
        <w:pStyle w:val="4"/>
        <w:ind w:left="0"/>
        <w:rPr>
          <w:rFonts w:ascii="Times New Roman"/>
          <w:sz w:val="20"/>
        </w:rPr>
      </w:pPr>
    </w:p>
    <w:p>
      <w:pPr>
        <w:pStyle w:val="4"/>
        <w:ind w:left="0"/>
        <w:rPr>
          <w:rFonts w:ascii="Times New Roman"/>
          <w:sz w:val="20"/>
        </w:rPr>
      </w:pPr>
    </w:p>
    <w:p>
      <w:pPr>
        <w:pStyle w:val="4"/>
        <w:spacing w:before="9"/>
        <w:ind w:left="0"/>
        <w:rPr>
          <w:rFonts w:ascii="Times New Roman"/>
          <w:sz w:val="20"/>
        </w:rPr>
      </w:pPr>
    </w:p>
    <w:p>
      <w:pPr>
        <w:pStyle w:val="2"/>
        <w:tabs>
          <w:tab w:val="left" w:pos="424"/>
        </w:tabs>
        <w:spacing w:before="61"/>
        <w:rPr>
          <w:rFonts w:hint="eastAsia" w:eastAsia="仿宋"/>
          <w:lang w:eastAsia="zh-CN"/>
        </w:rPr>
      </w:pPr>
      <w:r>
        <w:t>[</w:t>
      </w:r>
      <w:r>
        <w:tab/>
      </w:r>
      <w:r>
        <w:t>]技术服务合同</w:t>
      </w:r>
      <w:r>
        <w:rPr>
          <w:rFonts w:hint="eastAsia"/>
          <w:lang w:eastAsia="zh-CN"/>
        </w:rPr>
        <w:t>（参考）</w:t>
      </w:r>
    </w:p>
    <w:p>
      <w:pPr>
        <w:pStyle w:val="4"/>
        <w:ind w:left="0"/>
        <w:rPr>
          <w:b/>
          <w:sz w:val="20"/>
        </w:rPr>
      </w:pPr>
    </w:p>
    <w:p>
      <w:pPr>
        <w:pStyle w:val="4"/>
        <w:ind w:left="0"/>
        <w:rPr>
          <w:b/>
          <w:sz w:val="20"/>
        </w:rPr>
      </w:pPr>
    </w:p>
    <w:p>
      <w:pPr>
        <w:pStyle w:val="4"/>
        <w:ind w:left="0"/>
        <w:rPr>
          <w:b/>
          <w:sz w:val="20"/>
        </w:rPr>
      </w:pPr>
    </w:p>
    <w:p>
      <w:pPr>
        <w:pStyle w:val="4"/>
        <w:ind w:left="0"/>
        <w:rPr>
          <w:b/>
          <w:sz w:val="20"/>
        </w:rPr>
      </w:pPr>
    </w:p>
    <w:p>
      <w:pPr>
        <w:pStyle w:val="4"/>
        <w:ind w:left="0"/>
        <w:rPr>
          <w:b/>
          <w:sz w:val="20"/>
        </w:rPr>
      </w:pPr>
    </w:p>
    <w:p>
      <w:pPr>
        <w:pStyle w:val="4"/>
        <w:ind w:left="0"/>
        <w:rPr>
          <w:b/>
          <w:sz w:val="20"/>
        </w:rPr>
      </w:pPr>
    </w:p>
    <w:p>
      <w:pPr>
        <w:pStyle w:val="4"/>
        <w:ind w:left="0"/>
        <w:rPr>
          <w:b/>
          <w:sz w:val="20"/>
        </w:rPr>
      </w:pPr>
    </w:p>
    <w:p>
      <w:pPr>
        <w:pStyle w:val="4"/>
        <w:ind w:left="0"/>
        <w:rPr>
          <w:b/>
          <w:sz w:val="20"/>
        </w:rPr>
      </w:pPr>
    </w:p>
    <w:p>
      <w:pPr>
        <w:pStyle w:val="4"/>
        <w:ind w:left="0"/>
        <w:rPr>
          <w:b/>
          <w:sz w:val="20"/>
        </w:rPr>
      </w:pPr>
    </w:p>
    <w:p>
      <w:pPr>
        <w:pStyle w:val="4"/>
        <w:ind w:left="0"/>
        <w:rPr>
          <w:b/>
          <w:sz w:val="20"/>
        </w:rPr>
      </w:pPr>
    </w:p>
    <w:p>
      <w:pPr>
        <w:pStyle w:val="4"/>
        <w:ind w:left="0"/>
        <w:rPr>
          <w:b/>
          <w:sz w:val="20"/>
        </w:rPr>
      </w:pPr>
    </w:p>
    <w:p>
      <w:pPr>
        <w:pStyle w:val="4"/>
        <w:ind w:left="0"/>
        <w:rPr>
          <w:b/>
          <w:sz w:val="20"/>
        </w:rPr>
      </w:pPr>
    </w:p>
    <w:p>
      <w:pPr>
        <w:pStyle w:val="4"/>
        <w:spacing w:before="6"/>
        <w:ind w:left="0"/>
        <w:rPr>
          <w:b/>
          <w:sz w:val="19"/>
        </w:rPr>
      </w:pPr>
    </w:p>
    <w:p>
      <w:pPr>
        <w:tabs>
          <w:tab w:val="left" w:pos="2041"/>
        </w:tabs>
        <w:spacing w:before="62"/>
        <w:ind w:left="220" w:right="0" w:firstLine="0"/>
        <w:jc w:val="left"/>
        <w:rPr>
          <w:sz w:val="28"/>
        </w:rPr>
      </w:pPr>
      <w:r>
        <w:rPr>
          <w:sz w:val="28"/>
        </w:rPr>
        <w:t>项目名称:</w:t>
      </w:r>
      <w:r>
        <w:rPr>
          <w:spacing w:val="-1"/>
          <w:sz w:val="28"/>
        </w:rPr>
        <w:t xml:space="preserve"> </w:t>
      </w:r>
      <w:r>
        <w:rPr>
          <w:sz w:val="28"/>
        </w:rPr>
        <w:t>[</w:t>
      </w:r>
      <w:r>
        <w:rPr>
          <w:sz w:val="28"/>
        </w:rPr>
        <w:tab/>
      </w:r>
      <w:r>
        <w:rPr>
          <w:sz w:val="28"/>
        </w:rPr>
        <w:t>]</w:t>
      </w:r>
    </w:p>
    <w:p>
      <w:pPr>
        <w:pStyle w:val="4"/>
        <w:spacing w:before="9"/>
        <w:ind w:left="0"/>
        <w:rPr>
          <w:sz w:val="20"/>
        </w:rPr>
      </w:pPr>
    </w:p>
    <w:p>
      <w:pPr>
        <w:tabs>
          <w:tab w:val="left" w:pos="2601"/>
        </w:tabs>
        <w:spacing w:before="0"/>
        <w:ind w:left="220" w:right="0" w:firstLine="0"/>
        <w:jc w:val="left"/>
        <w:rPr>
          <w:sz w:val="28"/>
        </w:rPr>
      </w:pPr>
      <w:r>
        <w:rPr>
          <w:sz w:val="28"/>
        </w:rPr>
        <w:t>委托方(甲方):</w:t>
      </w:r>
      <w:r>
        <w:rPr>
          <w:spacing w:val="-2"/>
          <w:sz w:val="28"/>
        </w:rPr>
        <w:t xml:space="preserve"> </w:t>
      </w:r>
      <w:r>
        <w:rPr>
          <w:sz w:val="28"/>
        </w:rPr>
        <w:t>[</w:t>
      </w:r>
      <w:r>
        <w:rPr>
          <w:sz w:val="28"/>
        </w:rPr>
        <w:tab/>
      </w:r>
      <w:r>
        <w:rPr>
          <w:sz w:val="28"/>
        </w:rPr>
        <w:t>]</w:t>
      </w:r>
    </w:p>
    <w:p>
      <w:pPr>
        <w:pStyle w:val="4"/>
        <w:spacing w:before="9"/>
        <w:ind w:left="0"/>
        <w:rPr>
          <w:sz w:val="20"/>
        </w:rPr>
      </w:pPr>
    </w:p>
    <w:p>
      <w:pPr>
        <w:tabs>
          <w:tab w:val="left" w:pos="3720"/>
        </w:tabs>
        <w:spacing w:before="0" w:line="417" w:lineRule="auto"/>
        <w:ind w:left="220" w:right="4463" w:firstLine="0"/>
        <w:jc w:val="left"/>
        <w:rPr>
          <w:sz w:val="28"/>
        </w:rPr>
      </w:pPr>
      <w:r>
        <w:rPr>
          <w:sz w:val="28"/>
        </w:rPr>
        <w:t>受托方(乙方):</w:t>
      </w:r>
      <w:r>
        <w:rPr>
          <w:spacing w:val="-1"/>
          <w:sz w:val="28"/>
        </w:rPr>
        <w:t xml:space="preserve"> </w:t>
      </w:r>
      <w:r>
        <w:rPr>
          <w:spacing w:val="-3"/>
          <w:sz w:val="28"/>
        </w:rPr>
        <w:t>中</w:t>
      </w:r>
      <w:r>
        <w:rPr>
          <w:sz w:val="28"/>
        </w:rPr>
        <w:t>国电信[</w:t>
      </w:r>
      <w:r>
        <w:rPr>
          <w:sz w:val="28"/>
        </w:rPr>
        <w:tab/>
      </w:r>
      <w:r>
        <w:rPr>
          <w:sz w:val="28"/>
        </w:rPr>
        <w:t>]公</w:t>
      </w:r>
      <w:r>
        <w:rPr>
          <w:spacing w:val="-17"/>
          <w:sz w:val="28"/>
        </w:rPr>
        <w:t>司</w:t>
      </w:r>
      <w:r>
        <w:rPr>
          <w:sz w:val="28"/>
        </w:rPr>
        <w:t>签约时间:</w:t>
      </w:r>
    </w:p>
    <w:p>
      <w:pPr>
        <w:pStyle w:val="4"/>
        <w:ind w:left="0"/>
        <w:rPr>
          <w:sz w:val="28"/>
        </w:rPr>
      </w:pPr>
    </w:p>
    <w:p>
      <w:pPr>
        <w:pStyle w:val="4"/>
        <w:ind w:left="0"/>
        <w:rPr>
          <w:sz w:val="28"/>
        </w:rPr>
      </w:pPr>
    </w:p>
    <w:p>
      <w:pPr>
        <w:pStyle w:val="4"/>
        <w:ind w:left="0"/>
        <w:rPr>
          <w:sz w:val="28"/>
        </w:rPr>
      </w:pPr>
    </w:p>
    <w:p>
      <w:pPr>
        <w:pStyle w:val="4"/>
        <w:ind w:left="0"/>
        <w:rPr>
          <w:sz w:val="28"/>
        </w:rPr>
      </w:pPr>
    </w:p>
    <w:p>
      <w:pPr>
        <w:pStyle w:val="4"/>
        <w:spacing w:before="1"/>
        <w:ind w:left="0"/>
        <w:rPr>
          <w:sz w:val="34"/>
        </w:rPr>
      </w:pPr>
    </w:p>
    <w:p>
      <w:pPr>
        <w:spacing w:before="0"/>
        <w:ind w:left="0" w:right="134" w:firstLine="0"/>
        <w:jc w:val="center"/>
        <w:rPr>
          <w:sz w:val="28"/>
        </w:rPr>
      </w:pPr>
      <w:r>
        <w:rPr>
          <w:sz w:val="28"/>
        </w:rPr>
        <w:t>中华人民共和国科学技术部印制</w:t>
      </w:r>
    </w:p>
    <w:p>
      <w:pPr>
        <w:spacing w:after="0"/>
        <w:jc w:val="center"/>
        <w:rPr>
          <w:sz w:val="28"/>
        </w:rPr>
        <w:sectPr>
          <w:headerReference r:id="rId3" w:type="default"/>
          <w:footerReference r:id="rId4" w:type="default"/>
          <w:type w:val="continuous"/>
          <w:pgSz w:w="11910" w:h="16850"/>
          <w:pgMar w:top="1380" w:right="1440" w:bottom="1180" w:left="1580" w:header="479" w:footer="999" w:gutter="0"/>
          <w:pgNumType w:start="1"/>
        </w:sectPr>
      </w:pPr>
    </w:p>
    <w:p>
      <w:pPr>
        <w:pStyle w:val="4"/>
        <w:spacing w:before="12"/>
        <w:ind w:left="0"/>
        <w:rPr>
          <w:sz w:val="8"/>
        </w:rPr>
      </w:pPr>
    </w:p>
    <w:p>
      <w:pPr>
        <w:spacing w:before="61"/>
        <w:ind w:left="3813" w:right="0" w:firstLine="0"/>
        <w:jc w:val="left"/>
        <w:rPr>
          <w:sz w:val="28"/>
        </w:rPr>
      </w:pPr>
      <w:r>
        <w:rPr>
          <w:sz w:val="28"/>
        </w:rPr>
        <w:t>填写说明</w:t>
      </w:r>
    </w:p>
    <w:p>
      <w:pPr>
        <w:pStyle w:val="4"/>
        <w:spacing w:before="9"/>
        <w:ind w:left="0"/>
        <w:rPr>
          <w:sz w:val="20"/>
        </w:rPr>
      </w:pPr>
    </w:p>
    <w:p>
      <w:pPr>
        <w:spacing w:before="0" w:line="417" w:lineRule="auto"/>
        <w:ind w:left="220" w:right="358" w:firstLine="559"/>
        <w:jc w:val="left"/>
        <w:rPr>
          <w:sz w:val="28"/>
        </w:rPr>
      </w:pPr>
      <w:r>
        <w:rPr>
          <w:spacing w:val="-12"/>
          <w:sz w:val="28"/>
        </w:rPr>
        <w:t>一、本合同为中华人民共和国科学技术部印制的技术服务合同示</w:t>
      </w:r>
      <w:r>
        <w:rPr>
          <w:spacing w:val="-3"/>
          <w:sz w:val="28"/>
        </w:rPr>
        <w:t>范文本，各技术合同登记机构可推介技术合同当事人参照使用。</w:t>
      </w:r>
    </w:p>
    <w:p>
      <w:pPr>
        <w:spacing w:before="0" w:line="417" w:lineRule="auto"/>
        <w:ind w:left="220" w:right="358" w:firstLine="559"/>
        <w:jc w:val="left"/>
        <w:rPr>
          <w:sz w:val="28"/>
        </w:rPr>
      </w:pPr>
      <w:r>
        <w:rPr>
          <w:spacing w:val="-18"/>
          <w:sz w:val="28"/>
        </w:rPr>
        <w:t>二、本合同适用于一方当事人</w:t>
      </w:r>
      <w:r>
        <w:rPr>
          <w:spacing w:val="-3"/>
          <w:sz w:val="28"/>
        </w:rPr>
        <w:t>（</w:t>
      </w:r>
      <w:r>
        <w:rPr>
          <w:spacing w:val="-1"/>
          <w:sz w:val="28"/>
        </w:rPr>
        <w:t>受托方</w:t>
      </w:r>
      <w:r>
        <w:rPr>
          <w:spacing w:val="-97"/>
          <w:sz w:val="28"/>
        </w:rPr>
        <w:t>）</w:t>
      </w:r>
      <w:r>
        <w:rPr>
          <w:spacing w:val="-14"/>
          <w:sz w:val="28"/>
        </w:rPr>
        <w:t>以技术知识为另一方</w:t>
      </w:r>
      <w:r>
        <w:rPr>
          <w:sz w:val="28"/>
        </w:rPr>
        <w:t>（</w:t>
      </w:r>
      <w:r>
        <w:rPr>
          <w:spacing w:val="-11"/>
          <w:sz w:val="28"/>
        </w:rPr>
        <w:t>委</w:t>
      </w:r>
      <w:r>
        <w:rPr>
          <w:sz w:val="28"/>
        </w:rPr>
        <w:t>托方）</w:t>
      </w:r>
      <w:r>
        <w:rPr>
          <w:spacing w:val="-3"/>
          <w:sz w:val="28"/>
        </w:rPr>
        <w:t>解决特定技术问题所订立的合同。</w:t>
      </w:r>
    </w:p>
    <w:p>
      <w:pPr>
        <w:spacing w:before="0" w:line="417" w:lineRule="auto"/>
        <w:ind w:left="220" w:right="214" w:firstLine="559"/>
        <w:jc w:val="left"/>
        <w:rPr>
          <w:sz w:val="28"/>
        </w:rPr>
      </w:pPr>
      <w:r>
        <w:rPr>
          <w:spacing w:val="-17"/>
          <w:sz w:val="28"/>
        </w:rPr>
        <w:t xml:space="preserve">三、签约一方为多个当事人的，可按各自在合同关系中的作用等， </w:t>
      </w:r>
      <w:r>
        <w:rPr>
          <w:spacing w:val="-29"/>
          <w:sz w:val="28"/>
        </w:rPr>
        <w:t>在“委托方”、“受托方”项下</w:t>
      </w:r>
      <w:r>
        <w:rPr>
          <w:spacing w:val="-3"/>
          <w:sz w:val="28"/>
        </w:rPr>
        <w:t>（</w:t>
      </w:r>
      <w:r>
        <w:rPr>
          <w:spacing w:val="-2"/>
          <w:sz w:val="28"/>
        </w:rPr>
        <w:t>增页</w:t>
      </w:r>
      <w:r>
        <w:rPr>
          <w:spacing w:val="-20"/>
          <w:sz w:val="28"/>
        </w:rPr>
        <w:t>）</w:t>
      </w:r>
      <w:r>
        <w:rPr>
          <w:spacing w:val="-3"/>
          <w:sz w:val="28"/>
        </w:rPr>
        <w:t>分别排列为共同委托人或共同受托人。</w:t>
      </w:r>
    </w:p>
    <w:p>
      <w:pPr>
        <w:spacing w:before="0" w:line="417" w:lineRule="auto"/>
        <w:ind w:left="220" w:right="358" w:firstLine="559"/>
        <w:jc w:val="left"/>
        <w:rPr>
          <w:sz w:val="28"/>
        </w:rPr>
      </w:pPr>
      <w:r>
        <w:rPr>
          <w:spacing w:val="-11"/>
          <w:sz w:val="28"/>
        </w:rPr>
        <w:t>四、本合同未尽事项，可由当事人附页另行约定补充协议，并作</w:t>
      </w:r>
      <w:r>
        <w:rPr>
          <w:spacing w:val="-3"/>
          <w:sz w:val="28"/>
        </w:rPr>
        <w:t>为本合同的组成部分。</w:t>
      </w:r>
    </w:p>
    <w:p>
      <w:pPr>
        <w:spacing w:before="0" w:line="417" w:lineRule="auto"/>
        <w:ind w:left="220" w:right="356" w:firstLine="559"/>
        <w:jc w:val="left"/>
        <w:rPr>
          <w:sz w:val="28"/>
        </w:rPr>
      </w:pPr>
      <w:r>
        <w:rPr>
          <w:spacing w:val="-11"/>
          <w:sz w:val="28"/>
        </w:rPr>
        <w:t>五、当事人使用本合同时约定无需填写的条款，应当在该条款处</w:t>
      </w:r>
      <w:r>
        <w:rPr>
          <w:spacing w:val="-3"/>
          <w:sz w:val="28"/>
        </w:rPr>
        <w:t>注明“无”等字样。</w:t>
      </w:r>
    </w:p>
    <w:p>
      <w:pPr>
        <w:spacing w:before="0" w:line="358" w:lineRule="exact"/>
        <w:ind w:left="779" w:right="0" w:firstLine="0"/>
        <w:jc w:val="left"/>
        <w:rPr>
          <w:sz w:val="28"/>
        </w:rPr>
      </w:pPr>
      <w:r>
        <w:rPr>
          <w:sz w:val="28"/>
        </w:rPr>
        <w:t>六、如有必要，可另行签订保密协议。</w:t>
      </w:r>
    </w:p>
    <w:p>
      <w:pPr>
        <w:spacing w:after="0" w:line="358" w:lineRule="exact"/>
        <w:jc w:val="left"/>
        <w:rPr>
          <w:sz w:val="28"/>
        </w:rPr>
        <w:sectPr>
          <w:pgSz w:w="11910" w:h="16850"/>
          <w:pgMar w:top="1380" w:right="1440" w:bottom="1180" w:left="1580" w:header="479" w:footer="999" w:gutter="0"/>
        </w:sectPr>
      </w:pPr>
    </w:p>
    <w:p>
      <w:pPr>
        <w:tabs>
          <w:tab w:val="left" w:pos="424"/>
        </w:tabs>
        <w:spacing w:before="51"/>
        <w:ind w:left="0" w:right="138" w:firstLine="0"/>
        <w:jc w:val="center"/>
        <w:rPr>
          <w:b/>
          <w:sz w:val="28"/>
        </w:rPr>
      </w:pPr>
      <w:r>
        <w:rPr>
          <w:b/>
          <w:sz w:val="28"/>
        </w:rPr>
        <w:t>[</w:t>
      </w:r>
      <w:r>
        <w:rPr>
          <w:b/>
          <w:sz w:val="28"/>
        </w:rPr>
        <w:tab/>
      </w:r>
      <w:r>
        <w:rPr>
          <w:b/>
          <w:sz w:val="28"/>
        </w:rPr>
        <w:t>]技术服务合同</w:t>
      </w:r>
    </w:p>
    <w:p>
      <w:pPr>
        <w:pStyle w:val="4"/>
        <w:spacing w:before="4"/>
        <w:ind w:left="0"/>
        <w:rPr>
          <w:b/>
          <w:sz w:val="31"/>
        </w:rPr>
      </w:pPr>
    </w:p>
    <w:p>
      <w:pPr>
        <w:pStyle w:val="4"/>
        <w:tabs>
          <w:tab w:val="left" w:pos="1300"/>
          <w:tab w:val="left" w:pos="2500"/>
        </w:tabs>
        <w:spacing w:line="280" w:lineRule="auto"/>
        <w:ind w:right="6264"/>
      </w:pPr>
      <w:r>
        <w:t>委托方（甲方）：[</w:t>
      </w:r>
      <w:r>
        <w:tab/>
      </w:r>
      <w:r>
        <w:rPr>
          <w:spacing w:val="-18"/>
        </w:rPr>
        <w:t xml:space="preserve">] </w:t>
      </w:r>
      <w:r>
        <w:t>地址：[</w:t>
      </w:r>
      <w:r>
        <w:tab/>
      </w:r>
      <w:r>
        <w:t>]</w:t>
      </w:r>
    </w:p>
    <w:p>
      <w:pPr>
        <w:pStyle w:val="4"/>
        <w:tabs>
          <w:tab w:val="left" w:pos="2020"/>
          <w:tab w:val="left" w:pos="2860"/>
        </w:tabs>
        <w:spacing w:before="1" w:line="280" w:lineRule="auto"/>
        <w:ind w:right="5903"/>
      </w:pPr>
      <w:r>
        <w:t>法定代表人/负责人：[</w:t>
      </w:r>
      <w:r>
        <w:tab/>
      </w:r>
      <w:r>
        <w:rPr>
          <w:spacing w:val="-17"/>
        </w:rPr>
        <w:t xml:space="preserve">] </w:t>
      </w:r>
      <w:r>
        <w:t>项目联系人：[</w:t>
      </w:r>
      <w:r>
        <w:tab/>
      </w:r>
      <w:r>
        <w:t>]</w:t>
      </w:r>
    </w:p>
    <w:p>
      <w:pPr>
        <w:pStyle w:val="4"/>
        <w:tabs>
          <w:tab w:val="left" w:pos="1780"/>
        </w:tabs>
      </w:pPr>
      <w:r>
        <w:t>通讯地址：[</w:t>
      </w:r>
      <w:r>
        <w:tab/>
      </w:r>
      <w:r>
        <w:t>]</w:t>
      </w:r>
    </w:p>
    <w:p>
      <w:pPr>
        <w:pStyle w:val="4"/>
        <w:tabs>
          <w:tab w:val="left" w:pos="940"/>
          <w:tab w:val="left" w:pos="1780"/>
          <w:tab w:val="left" w:pos="4300"/>
          <w:tab w:val="left" w:pos="5021"/>
          <w:tab w:val="left" w:pos="5861"/>
        </w:tabs>
        <w:spacing w:before="52" w:line="280" w:lineRule="auto"/>
        <w:ind w:right="2903"/>
      </w:pPr>
      <w:r>
        <w:t>电</w:t>
      </w:r>
      <w:r>
        <w:tab/>
      </w:r>
      <w:r>
        <w:t>话：[</w:t>
      </w:r>
      <w:r>
        <w:tab/>
      </w:r>
      <w:r>
        <w:t>]</w:t>
      </w:r>
      <w:r>
        <w:tab/>
      </w:r>
      <w:r>
        <w:t>传</w:t>
      </w:r>
      <w:r>
        <w:tab/>
      </w:r>
      <w:r>
        <w:t>真：[</w:t>
      </w:r>
      <w:r>
        <w:tab/>
      </w:r>
      <w:r>
        <w:rPr>
          <w:spacing w:val="-18"/>
        </w:rPr>
        <w:t xml:space="preserve">] </w:t>
      </w:r>
      <w:r>
        <w:t>电子邮箱：[</w:t>
      </w:r>
      <w:r>
        <w:tab/>
      </w:r>
      <w:r>
        <w:t>]</w:t>
      </w:r>
    </w:p>
    <w:p>
      <w:pPr>
        <w:pStyle w:val="4"/>
        <w:spacing w:before="3"/>
        <w:ind w:left="0"/>
        <w:rPr>
          <w:sz w:val="28"/>
        </w:rPr>
      </w:pPr>
    </w:p>
    <w:p>
      <w:pPr>
        <w:pStyle w:val="4"/>
        <w:tabs>
          <w:tab w:val="left" w:pos="1300"/>
          <w:tab w:val="left" w:pos="3460"/>
        </w:tabs>
        <w:spacing w:line="280" w:lineRule="auto"/>
        <w:ind w:right="4823"/>
      </w:pPr>
      <w:r>
        <w:t>受托方（乙方）：中国电信[</w:t>
      </w:r>
      <w:r>
        <w:tab/>
      </w:r>
      <w:r>
        <w:t>]公</w:t>
      </w:r>
      <w:r>
        <w:rPr>
          <w:spacing w:val="-17"/>
        </w:rPr>
        <w:t>司</w:t>
      </w:r>
      <w:r>
        <w:t>地址：[</w:t>
      </w:r>
      <w:r>
        <w:tab/>
      </w:r>
      <w:r>
        <w:t>]</w:t>
      </w:r>
    </w:p>
    <w:p>
      <w:pPr>
        <w:pStyle w:val="4"/>
        <w:tabs>
          <w:tab w:val="left" w:pos="2020"/>
          <w:tab w:val="left" w:pos="2860"/>
        </w:tabs>
        <w:spacing w:line="280" w:lineRule="auto"/>
        <w:ind w:right="5903"/>
      </w:pPr>
      <w:r>
        <w:t>法定代表人/负责人：[</w:t>
      </w:r>
      <w:r>
        <w:tab/>
      </w:r>
      <w:r>
        <w:rPr>
          <w:spacing w:val="-17"/>
        </w:rPr>
        <w:t xml:space="preserve">] </w:t>
      </w:r>
      <w:r>
        <w:t>项目联系人：[</w:t>
      </w:r>
      <w:r>
        <w:tab/>
      </w:r>
      <w:r>
        <w:t>]</w:t>
      </w:r>
    </w:p>
    <w:p>
      <w:pPr>
        <w:pStyle w:val="4"/>
        <w:tabs>
          <w:tab w:val="left" w:pos="1780"/>
        </w:tabs>
        <w:spacing w:before="1"/>
      </w:pPr>
      <w:r>
        <w:t>通讯地址：[</w:t>
      </w:r>
      <w:r>
        <w:tab/>
      </w:r>
      <w:r>
        <w:t>]</w:t>
      </w:r>
    </w:p>
    <w:p>
      <w:pPr>
        <w:pStyle w:val="4"/>
        <w:tabs>
          <w:tab w:val="left" w:pos="940"/>
          <w:tab w:val="left" w:pos="1780"/>
          <w:tab w:val="left" w:pos="4300"/>
          <w:tab w:val="left" w:pos="5021"/>
          <w:tab w:val="left" w:pos="5861"/>
        </w:tabs>
        <w:spacing w:before="52" w:line="280" w:lineRule="auto"/>
        <w:ind w:right="2903"/>
      </w:pPr>
      <w:r>
        <w:t>电</w:t>
      </w:r>
      <w:r>
        <w:tab/>
      </w:r>
      <w:r>
        <w:t>话：[</w:t>
      </w:r>
      <w:r>
        <w:tab/>
      </w:r>
      <w:r>
        <w:t>]</w:t>
      </w:r>
      <w:r>
        <w:tab/>
      </w:r>
      <w:r>
        <w:t>传</w:t>
      </w:r>
      <w:r>
        <w:tab/>
      </w:r>
      <w:r>
        <w:t>真：[</w:t>
      </w:r>
      <w:r>
        <w:tab/>
      </w:r>
      <w:r>
        <w:rPr>
          <w:spacing w:val="-18"/>
        </w:rPr>
        <w:t xml:space="preserve">] </w:t>
      </w:r>
      <w:r>
        <w:t>电子邮箱：[</w:t>
      </w:r>
      <w:r>
        <w:tab/>
      </w:r>
      <w:r>
        <w:t>]</w:t>
      </w:r>
    </w:p>
    <w:p>
      <w:pPr>
        <w:pStyle w:val="4"/>
        <w:spacing w:before="2"/>
        <w:ind w:left="0"/>
        <w:rPr>
          <w:sz w:val="28"/>
        </w:rPr>
      </w:pPr>
    </w:p>
    <w:p>
      <w:pPr>
        <w:pStyle w:val="4"/>
        <w:spacing w:line="280" w:lineRule="auto"/>
        <w:ind w:right="355" w:firstLine="479"/>
        <w:jc w:val="both"/>
      </w:pPr>
      <w:r>
        <w:rPr>
          <w:spacing w:val="-2"/>
        </w:rPr>
        <w:t>本合同甲方委托乙方就[ ]项目</w:t>
      </w:r>
      <w:r>
        <w:rPr>
          <w:spacing w:val="-10"/>
        </w:rPr>
        <w:t>（</w:t>
      </w:r>
      <w:r>
        <w:rPr>
          <w:spacing w:val="-8"/>
        </w:rPr>
        <w:t>“项目”</w:t>
      </w:r>
      <w:r>
        <w:rPr>
          <w:spacing w:val="-19"/>
        </w:rPr>
        <w:t>）</w:t>
      </w:r>
      <w:r>
        <w:rPr>
          <w:spacing w:val="-4"/>
        </w:rPr>
        <w:t>进行专项技术服务，并支付相</w:t>
      </w:r>
      <w:r>
        <w:rPr>
          <w:spacing w:val="-22"/>
        </w:rPr>
        <w:t xml:space="preserve">应的技术服务报酬。双方经过平等协商，在真实、充分地表达各自意愿的基础上， </w:t>
      </w:r>
      <w:r>
        <w:rPr>
          <w:spacing w:val="-10"/>
        </w:rPr>
        <w:t>根据《中华人民共和国民法典》以及相关法律法规的规定，达成如下合同，并由</w:t>
      </w:r>
      <w:r>
        <w:t>双方共同恪守。</w:t>
      </w:r>
    </w:p>
    <w:p>
      <w:pPr>
        <w:pStyle w:val="3"/>
      </w:pPr>
      <w:r>
        <w:t>第一条技术服务内容</w:t>
      </w:r>
    </w:p>
    <w:p>
      <w:pPr>
        <w:pStyle w:val="8"/>
        <w:numPr>
          <w:ilvl w:val="1"/>
          <w:numId w:val="1"/>
        </w:numPr>
        <w:tabs>
          <w:tab w:val="left" w:pos="1121"/>
          <w:tab w:val="left" w:pos="3400"/>
        </w:tabs>
        <w:spacing w:before="53" w:after="0" w:line="240" w:lineRule="auto"/>
        <w:ind w:left="1120" w:right="0" w:hanging="421"/>
        <w:jc w:val="left"/>
        <w:rPr>
          <w:sz w:val="24"/>
        </w:rPr>
      </w:pPr>
      <w:r>
        <w:rPr>
          <w:sz w:val="24"/>
        </w:rPr>
        <w:t>技术服务的目标：[</w:t>
      </w:r>
      <w:r>
        <w:rPr>
          <w:sz w:val="24"/>
        </w:rPr>
        <w:tab/>
      </w:r>
      <w:r>
        <w:rPr>
          <w:sz w:val="24"/>
        </w:rPr>
        <w:t>]。</w:t>
      </w:r>
    </w:p>
    <w:p>
      <w:pPr>
        <w:pStyle w:val="8"/>
        <w:numPr>
          <w:ilvl w:val="1"/>
          <w:numId w:val="1"/>
        </w:numPr>
        <w:tabs>
          <w:tab w:val="left" w:pos="1121"/>
          <w:tab w:val="left" w:pos="3400"/>
        </w:tabs>
        <w:spacing w:before="52" w:after="0" w:line="240" w:lineRule="auto"/>
        <w:ind w:left="1120" w:right="0" w:hanging="421"/>
        <w:jc w:val="left"/>
        <w:rPr>
          <w:sz w:val="24"/>
        </w:rPr>
      </w:pPr>
      <w:r>
        <w:rPr>
          <w:sz w:val="24"/>
        </w:rPr>
        <w:t>技术服务的内容：[</w:t>
      </w:r>
      <w:r>
        <w:rPr>
          <w:sz w:val="24"/>
        </w:rPr>
        <w:tab/>
      </w:r>
      <w:r>
        <w:rPr>
          <w:sz w:val="24"/>
        </w:rPr>
        <w:t>]。</w:t>
      </w:r>
    </w:p>
    <w:p>
      <w:pPr>
        <w:pStyle w:val="8"/>
        <w:numPr>
          <w:ilvl w:val="1"/>
          <w:numId w:val="1"/>
        </w:numPr>
        <w:tabs>
          <w:tab w:val="left" w:pos="1121"/>
          <w:tab w:val="left" w:pos="3400"/>
        </w:tabs>
        <w:spacing w:before="53" w:after="0" w:line="280" w:lineRule="auto"/>
        <w:ind w:left="702" w:right="5123" w:hanging="3"/>
        <w:jc w:val="left"/>
        <w:rPr>
          <w:b/>
          <w:sz w:val="24"/>
        </w:rPr>
      </w:pPr>
      <w:r>
        <w:rPr>
          <w:sz w:val="24"/>
        </w:rPr>
        <w:t>技术服务的方式：[</w:t>
      </w:r>
      <w:r>
        <w:rPr>
          <w:sz w:val="24"/>
        </w:rPr>
        <w:tab/>
      </w:r>
      <w:r>
        <w:rPr>
          <w:sz w:val="24"/>
        </w:rPr>
        <w:t>]</w:t>
      </w:r>
      <w:r>
        <w:rPr>
          <w:spacing w:val="-17"/>
          <w:sz w:val="24"/>
        </w:rPr>
        <w:t>。</w:t>
      </w:r>
      <w:r>
        <w:rPr>
          <w:b/>
          <w:sz w:val="24"/>
        </w:rPr>
        <w:t>第二条技术服务时间和地点</w:t>
      </w:r>
    </w:p>
    <w:p>
      <w:pPr>
        <w:pStyle w:val="8"/>
        <w:numPr>
          <w:ilvl w:val="1"/>
          <w:numId w:val="2"/>
        </w:numPr>
        <w:tabs>
          <w:tab w:val="left" w:pos="1121"/>
          <w:tab w:val="left" w:pos="3160"/>
        </w:tabs>
        <w:spacing w:before="1" w:after="0" w:line="240" w:lineRule="auto"/>
        <w:ind w:left="1120" w:right="0" w:hanging="421"/>
        <w:jc w:val="left"/>
        <w:rPr>
          <w:sz w:val="24"/>
        </w:rPr>
      </w:pPr>
      <w:r>
        <w:rPr>
          <w:sz w:val="24"/>
        </w:rPr>
        <w:t>技术服务地点：[</w:t>
      </w:r>
      <w:r>
        <w:rPr>
          <w:sz w:val="24"/>
        </w:rPr>
        <w:tab/>
      </w:r>
      <w:r>
        <w:rPr>
          <w:sz w:val="24"/>
        </w:rPr>
        <w:t>]。</w:t>
      </w:r>
    </w:p>
    <w:p>
      <w:pPr>
        <w:pStyle w:val="8"/>
        <w:numPr>
          <w:ilvl w:val="1"/>
          <w:numId w:val="2"/>
        </w:numPr>
        <w:tabs>
          <w:tab w:val="left" w:pos="1121"/>
          <w:tab w:val="left" w:pos="3160"/>
        </w:tabs>
        <w:spacing w:before="52" w:after="0" w:line="240" w:lineRule="auto"/>
        <w:ind w:left="1120" w:right="0" w:hanging="421"/>
        <w:jc w:val="left"/>
        <w:rPr>
          <w:sz w:val="24"/>
        </w:rPr>
      </w:pPr>
      <w:r>
        <w:rPr>
          <w:sz w:val="24"/>
        </w:rPr>
        <w:t>技术服务期限：[</w:t>
      </w:r>
      <w:r>
        <w:rPr>
          <w:sz w:val="24"/>
        </w:rPr>
        <w:tab/>
      </w:r>
      <w:r>
        <w:rPr>
          <w:sz w:val="24"/>
        </w:rPr>
        <w:t>]。</w:t>
      </w:r>
    </w:p>
    <w:p>
      <w:pPr>
        <w:pStyle w:val="3"/>
        <w:spacing w:before="53"/>
      </w:pPr>
      <w:r>
        <w:t>第三条甲方提供的工作条件和协作事项</w:t>
      </w:r>
    </w:p>
    <w:p>
      <w:pPr>
        <w:pStyle w:val="8"/>
        <w:numPr>
          <w:ilvl w:val="1"/>
          <w:numId w:val="3"/>
        </w:numPr>
        <w:tabs>
          <w:tab w:val="left" w:pos="1121"/>
          <w:tab w:val="left" w:pos="3160"/>
        </w:tabs>
        <w:spacing w:before="52" w:after="0" w:line="240" w:lineRule="auto"/>
        <w:ind w:left="1120" w:right="0" w:hanging="421"/>
        <w:jc w:val="left"/>
        <w:rPr>
          <w:sz w:val="24"/>
        </w:rPr>
      </w:pPr>
      <w:r>
        <w:rPr>
          <w:sz w:val="24"/>
        </w:rPr>
        <w:t>提供技术资料：[</w:t>
      </w:r>
      <w:r>
        <w:rPr>
          <w:sz w:val="24"/>
        </w:rPr>
        <w:tab/>
      </w:r>
      <w:r>
        <w:rPr>
          <w:sz w:val="24"/>
        </w:rPr>
        <w:t>]。</w:t>
      </w:r>
    </w:p>
    <w:p>
      <w:pPr>
        <w:pStyle w:val="8"/>
        <w:numPr>
          <w:ilvl w:val="1"/>
          <w:numId w:val="3"/>
        </w:numPr>
        <w:tabs>
          <w:tab w:val="left" w:pos="1121"/>
          <w:tab w:val="left" w:pos="3160"/>
        </w:tabs>
        <w:spacing w:before="53" w:after="0" w:line="240" w:lineRule="auto"/>
        <w:ind w:left="1120" w:right="0" w:hanging="421"/>
        <w:jc w:val="left"/>
        <w:rPr>
          <w:sz w:val="24"/>
        </w:rPr>
      </w:pPr>
      <w:r>
        <w:rPr>
          <w:sz w:val="24"/>
        </w:rPr>
        <w:t>提供工作条件：[</w:t>
      </w:r>
      <w:r>
        <w:rPr>
          <w:sz w:val="24"/>
        </w:rPr>
        <w:tab/>
      </w:r>
      <w:r>
        <w:rPr>
          <w:sz w:val="24"/>
        </w:rPr>
        <w:t>]。</w:t>
      </w:r>
    </w:p>
    <w:p>
      <w:pPr>
        <w:pStyle w:val="8"/>
        <w:numPr>
          <w:ilvl w:val="1"/>
          <w:numId w:val="3"/>
        </w:numPr>
        <w:tabs>
          <w:tab w:val="left" w:pos="1121"/>
          <w:tab w:val="left" w:pos="3640"/>
        </w:tabs>
        <w:spacing w:before="52" w:after="0" w:line="240" w:lineRule="auto"/>
        <w:ind w:left="1120" w:right="0" w:hanging="421"/>
        <w:jc w:val="left"/>
        <w:rPr>
          <w:sz w:val="24"/>
        </w:rPr>
      </w:pPr>
      <w:r>
        <w:rPr>
          <w:sz w:val="24"/>
        </w:rPr>
        <w:t>其他配合协作事项：[</w:t>
      </w:r>
      <w:r>
        <w:rPr>
          <w:sz w:val="24"/>
        </w:rPr>
        <w:tab/>
      </w:r>
      <w:r>
        <w:rPr>
          <w:sz w:val="24"/>
        </w:rPr>
        <w:t>]。</w:t>
      </w:r>
    </w:p>
    <w:p>
      <w:pPr>
        <w:pStyle w:val="8"/>
        <w:numPr>
          <w:ilvl w:val="1"/>
          <w:numId w:val="3"/>
        </w:numPr>
        <w:tabs>
          <w:tab w:val="left" w:pos="1121"/>
          <w:tab w:val="left" w:pos="8288"/>
        </w:tabs>
        <w:spacing w:before="53" w:after="0" w:line="280" w:lineRule="auto"/>
        <w:ind w:left="702" w:right="236" w:hanging="3"/>
        <w:jc w:val="left"/>
        <w:rPr>
          <w:b/>
          <w:sz w:val="24"/>
        </w:rPr>
      </w:pPr>
      <w:r>
        <w:rPr>
          <w:sz w:val="24"/>
        </w:rPr>
        <w:t>甲方提供上述技术资料</w:t>
      </w:r>
      <w:r>
        <w:rPr>
          <w:spacing w:val="-77"/>
          <w:sz w:val="24"/>
        </w:rPr>
        <w:t>、</w:t>
      </w:r>
      <w:r>
        <w:rPr>
          <w:sz w:val="24"/>
        </w:rPr>
        <w:t>工作条件和配合协作事项的时间及方式</w:t>
      </w:r>
      <w:r>
        <w:rPr>
          <w:spacing w:val="-38"/>
          <w:sz w:val="24"/>
        </w:rPr>
        <w:t>：[</w:t>
      </w:r>
      <w:r>
        <w:rPr>
          <w:spacing w:val="-38"/>
          <w:sz w:val="24"/>
        </w:rPr>
        <w:tab/>
      </w:r>
      <w:r>
        <w:rPr>
          <w:sz w:val="24"/>
        </w:rPr>
        <w:t>]</w:t>
      </w:r>
      <w:r>
        <w:rPr>
          <w:spacing w:val="-18"/>
          <w:sz w:val="24"/>
        </w:rPr>
        <w:t>。</w:t>
      </w:r>
      <w:r>
        <w:rPr>
          <w:b/>
          <w:sz w:val="24"/>
        </w:rPr>
        <w:t>第四条合同费用</w:t>
      </w:r>
    </w:p>
    <w:p>
      <w:pPr>
        <w:pStyle w:val="8"/>
        <w:numPr>
          <w:ilvl w:val="1"/>
          <w:numId w:val="4"/>
        </w:numPr>
        <w:tabs>
          <w:tab w:val="left" w:pos="1181"/>
          <w:tab w:val="left" w:pos="1540"/>
          <w:tab w:val="left" w:pos="2500"/>
          <w:tab w:val="left" w:pos="5621"/>
          <w:tab w:val="left" w:pos="5757"/>
          <w:tab w:val="left" w:pos="6581"/>
          <w:tab w:val="left" w:pos="6722"/>
        </w:tabs>
        <w:spacing w:before="1" w:after="0" w:line="280" w:lineRule="auto"/>
        <w:ind w:left="220" w:right="357" w:firstLine="479"/>
        <w:jc w:val="left"/>
        <w:rPr>
          <w:sz w:val="24"/>
        </w:rPr>
      </w:pPr>
      <w:r>
        <w:rPr>
          <w:sz w:val="24"/>
        </w:rPr>
        <w:t>本合</w:t>
      </w:r>
      <w:r>
        <w:rPr>
          <w:spacing w:val="2"/>
          <w:sz w:val="24"/>
        </w:rPr>
        <w:t>同</w:t>
      </w:r>
      <w:r>
        <w:rPr>
          <w:sz w:val="24"/>
        </w:rPr>
        <w:t>费</w:t>
      </w:r>
      <w:r>
        <w:rPr>
          <w:spacing w:val="2"/>
          <w:sz w:val="24"/>
        </w:rPr>
        <w:t>用</w:t>
      </w:r>
      <w:r>
        <w:rPr>
          <w:sz w:val="24"/>
        </w:rPr>
        <w:t>总额</w:t>
      </w:r>
      <w:r>
        <w:rPr>
          <w:spacing w:val="2"/>
          <w:sz w:val="24"/>
        </w:rPr>
        <w:t>（</w:t>
      </w:r>
      <w:r>
        <w:rPr>
          <w:sz w:val="24"/>
        </w:rPr>
        <w:t>含税价</w:t>
      </w:r>
      <w:r>
        <w:rPr>
          <w:spacing w:val="-118"/>
          <w:sz w:val="24"/>
        </w:rPr>
        <w:t>）</w:t>
      </w:r>
      <w:r>
        <w:rPr>
          <w:sz w:val="24"/>
        </w:rPr>
        <w:t>：</w:t>
      </w:r>
      <w:r>
        <w:rPr>
          <w:spacing w:val="2"/>
          <w:sz w:val="24"/>
        </w:rPr>
        <w:t>大</w:t>
      </w:r>
      <w:r>
        <w:rPr>
          <w:sz w:val="24"/>
        </w:rPr>
        <w:t>写人</w:t>
      </w:r>
      <w:r>
        <w:rPr>
          <w:spacing w:val="2"/>
          <w:sz w:val="24"/>
        </w:rPr>
        <w:t>民币</w:t>
      </w:r>
      <w:r>
        <w:rPr>
          <w:sz w:val="24"/>
        </w:rPr>
        <w:t>[</w:t>
      </w:r>
      <w:r>
        <w:rPr>
          <w:sz w:val="24"/>
        </w:rPr>
        <w:tab/>
      </w:r>
      <w:r>
        <w:rPr>
          <w:sz w:val="24"/>
        </w:rPr>
        <w:tab/>
      </w:r>
      <w:r>
        <w:rPr>
          <w:sz w:val="24"/>
        </w:rPr>
        <w:t>]，</w:t>
      </w:r>
      <w:r>
        <w:rPr>
          <w:rFonts w:hint="eastAsia" w:ascii="宋体" w:hAnsi="宋体" w:eastAsia="宋体"/>
          <w:sz w:val="24"/>
        </w:rPr>
        <w:t xml:space="preserve">¥ </w:t>
      </w:r>
      <w:r>
        <w:rPr>
          <w:sz w:val="24"/>
        </w:rPr>
        <w:t>[</w:t>
      </w:r>
      <w:r>
        <w:rPr>
          <w:sz w:val="24"/>
        </w:rPr>
        <w:tab/>
      </w:r>
      <w:r>
        <w:rPr>
          <w:sz w:val="24"/>
        </w:rPr>
        <w:tab/>
      </w:r>
      <w:r>
        <w:rPr>
          <w:sz w:val="24"/>
        </w:rPr>
        <w:t>]；</w:t>
      </w:r>
      <w:r>
        <w:rPr>
          <w:spacing w:val="2"/>
          <w:sz w:val="24"/>
        </w:rPr>
        <w:t>其</w:t>
      </w:r>
      <w:r>
        <w:rPr>
          <w:sz w:val="24"/>
        </w:rPr>
        <w:t>中</w:t>
      </w:r>
      <w:r>
        <w:rPr>
          <w:spacing w:val="2"/>
          <w:sz w:val="24"/>
        </w:rPr>
        <w:t>价</w:t>
      </w:r>
      <w:r>
        <w:rPr>
          <w:sz w:val="24"/>
        </w:rPr>
        <w:t>款为</w:t>
      </w:r>
      <w:r>
        <w:rPr>
          <w:spacing w:val="-17"/>
          <w:sz w:val="24"/>
        </w:rPr>
        <w:t>大</w:t>
      </w:r>
      <w:r>
        <w:rPr>
          <w:sz w:val="24"/>
        </w:rPr>
        <w:t>写人民币[</w:t>
      </w:r>
      <w:r>
        <w:rPr>
          <w:sz w:val="24"/>
        </w:rPr>
        <w:tab/>
      </w:r>
      <w:r>
        <w:rPr>
          <w:sz w:val="24"/>
        </w:rPr>
        <w:t>]，</w:t>
      </w:r>
      <w:r>
        <w:rPr>
          <w:rFonts w:hint="eastAsia" w:ascii="宋体" w:hAnsi="宋体" w:eastAsia="宋体"/>
          <w:sz w:val="24"/>
        </w:rPr>
        <w:t xml:space="preserve">¥ </w:t>
      </w:r>
      <w:r>
        <w:rPr>
          <w:sz w:val="24"/>
        </w:rPr>
        <w:t>[</w:t>
      </w:r>
      <w:r>
        <w:rPr>
          <w:sz w:val="24"/>
        </w:rPr>
        <w:tab/>
      </w:r>
      <w:r>
        <w:rPr>
          <w:sz w:val="24"/>
        </w:rPr>
        <w:t>]，增值税款为大写人民币[</w:t>
      </w:r>
      <w:r>
        <w:rPr>
          <w:sz w:val="24"/>
        </w:rPr>
        <w:tab/>
      </w:r>
      <w:r>
        <w:rPr>
          <w:sz w:val="24"/>
        </w:rPr>
        <w:t>]，</w:t>
      </w:r>
      <w:r>
        <w:rPr>
          <w:rFonts w:hint="eastAsia" w:ascii="宋体" w:hAnsi="宋体" w:eastAsia="宋体"/>
          <w:sz w:val="24"/>
        </w:rPr>
        <w:t xml:space="preserve">¥ </w:t>
      </w:r>
      <w:r>
        <w:rPr>
          <w:sz w:val="24"/>
        </w:rPr>
        <w:t>[</w:t>
      </w:r>
      <w:r>
        <w:rPr>
          <w:sz w:val="24"/>
        </w:rPr>
        <w:tab/>
      </w:r>
      <w:r>
        <w:rPr>
          <w:sz w:val="24"/>
        </w:rPr>
        <w:t>]。</w:t>
      </w:r>
    </w:p>
    <w:p>
      <w:pPr>
        <w:pStyle w:val="8"/>
        <w:numPr>
          <w:ilvl w:val="1"/>
          <w:numId w:val="4"/>
        </w:numPr>
        <w:tabs>
          <w:tab w:val="left" w:pos="1181"/>
        </w:tabs>
        <w:spacing w:before="0" w:after="0" w:line="240" w:lineRule="auto"/>
        <w:ind w:left="1180" w:right="0" w:hanging="481"/>
        <w:jc w:val="left"/>
        <w:rPr>
          <w:sz w:val="24"/>
        </w:rPr>
      </w:pPr>
      <w:r>
        <w:rPr>
          <w:sz w:val="24"/>
        </w:rPr>
        <w:t>合同总费用由甲方按照以下第（）方式向乙方支付：</w:t>
      </w:r>
    </w:p>
    <w:p>
      <w:pPr>
        <w:spacing w:after="0" w:line="240" w:lineRule="auto"/>
        <w:jc w:val="left"/>
        <w:rPr>
          <w:sz w:val="24"/>
        </w:rPr>
        <w:sectPr>
          <w:pgSz w:w="11910" w:h="16850"/>
          <w:pgMar w:top="1380" w:right="1440" w:bottom="1180" w:left="1580" w:header="479" w:footer="999" w:gutter="0"/>
        </w:sectPr>
      </w:pPr>
    </w:p>
    <w:p>
      <w:pPr>
        <w:pStyle w:val="8"/>
        <w:numPr>
          <w:ilvl w:val="0"/>
          <w:numId w:val="5"/>
        </w:numPr>
        <w:tabs>
          <w:tab w:val="left" w:pos="1302"/>
        </w:tabs>
        <w:spacing w:before="91" w:after="0" w:line="240" w:lineRule="auto"/>
        <w:ind w:left="1301" w:right="0" w:hanging="602"/>
        <w:jc w:val="left"/>
        <w:rPr>
          <w:sz w:val="24"/>
        </w:rPr>
      </w:pPr>
      <w:r>
        <w:rPr>
          <w:sz w:val="24"/>
        </w:rPr>
        <w:t>一次性支付</w:t>
      </w:r>
    </w:p>
    <w:p>
      <w:pPr>
        <w:pStyle w:val="4"/>
        <w:tabs>
          <w:tab w:val="left" w:pos="2260"/>
        </w:tabs>
        <w:spacing w:before="53"/>
        <w:ind w:left="700"/>
      </w:pPr>
      <w:r>
        <w:t>验收合格后[</w:t>
      </w:r>
      <w:r>
        <w:tab/>
      </w:r>
      <w:r>
        <w:t>]个工作日内，甲方向乙方支付本合同费用。</w:t>
      </w:r>
    </w:p>
    <w:p>
      <w:pPr>
        <w:pStyle w:val="8"/>
        <w:numPr>
          <w:ilvl w:val="0"/>
          <w:numId w:val="5"/>
        </w:numPr>
        <w:tabs>
          <w:tab w:val="left" w:pos="1302"/>
        </w:tabs>
        <w:spacing w:before="52" w:after="0" w:line="240" w:lineRule="auto"/>
        <w:ind w:left="1301" w:right="0" w:hanging="602"/>
        <w:jc w:val="left"/>
        <w:rPr>
          <w:sz w:val="24"/>
        </w:rPr>
      </w:pPr>
      <w:r>
        <w:rPr>
          <w:sz w:val="24"/>
        </w:rPr>
        <w:t>分期支付</w:t>
      </w:r>
    </w:p>
    <w:p>
      <w:pPr>
        <w:pStyle w:val="4"/>
        <w:tabs>
          <w:tab w:val="left" w:pos="4660"/>
        </w:tabs>
        <w:spacing w:before="53"/>
        <w:ind w:left="700"/>
      </w:pPr>
      <w:r>
        <w:t>甲方分期向乙方支付本合同费用：[</w:t>
      </w:r>
      <w:r>
        <w:tab/>
      </w:r>
      <w:r>
        <w:t>]。</w:t>
      </w:r>
    </w:p>
    <w:p>
      <w:pPr>
        <w:pStyle w:val="8"/>
        <w:numPr>
          <w:ilvl w:val="1"/>
          <w:numId w:val="4"/>
        </w:numPr>
        <w:tabs>
          <w:tab w:val="left" w:pos="1121"/>
        </w:tabs>
        <w:spacing w:before="52" w:after="0" w:line="280" w:lineRule="auto"/>
        <w:ind w:left="700" w:right="3925" w:firstLine="0"/>
        <w:jc w:val="left"/>
        <w:rPr>
          <w:sz w:val="24"/>
        </w:rPr>
      </w:pPr>
      <w:r>
        <w:rPr>
          <w:spacing w:val="-2"/>
          <w:sz w:val="24"/>
        </w:rPr>
        <w:t>甲乙双方银行账户信息和纳税人信息</w:t>
      </w:r>
      <w:r>
        <w:rPr>
          <w:sz w:val="24"/>
        </w:rPr>
        <w:t>甲方信息如下：</w:t>
      </w:r>
    </w:p>
    <w:p>
      <w:pPr>
        <w:pStyle w:val="4"/>
        <w:tabs>
          <w:tab w:val="left" w:pos="1780"/>
          <w:tab w:val="left" w:pos="2020"/>
          <w:tab w:val="left" w:pos="2260"/>
        </w:tabs>
        <w:spacing w:line="280" w:lineRule="auto"/>
        <w:ind w:left="700" w:right="6504"/>
      </w:pPr>
      <w:r>
        <w:t>开户行：[</w:t>
      </w:r>
      <w:r>
        <w:tab/>
      </w:r>
      <w:r>
        <w:tab/>
      </w:r>
      <w:r>
        <w:t>] 银行地址：[</w:t>
      </w:r>
      <w:r>
        <w:tab/>
      </w:r>
      <w:r>
        <w:tab/>
      </w:r>
      <w:r>
        <w:rPr>
          <w:spacing w:val="-18"/>
        </w:rPr>
        <w:t xml:space="preserve">] </w:t>
      </w:r>
      <w:r>
        <w:t>户名：[</w:t>
      </w:r>
      <w:r>
        <w:tab/>
      </w:r>
      <w:r>
        <w:t>]</w:t>
      </w:r>
    </w:p>
    <w:p>
      <w:pPr>
        <w:pStyle w:val="4"/>
        <w:tabs>
          <w:tab w:val="left" w:pos="1780"/>
        </w:tabs>
        <w:spacing w:before="2"/>
        <w:ind w:left="700"/>
      </w:pPr>
      <w:r>
        <w:t>账号：[</w:t>
      </w:r>
      <w:r>
        <w:tab/>
      </w:r>
      <w:r>
        <w:t>]</w:t>
      </w:r>
    </w:p>
    <w:p>
      <w:pPr>
        <w:pStyle w:val="4"/>
        <w:tabs>
          <w:tab w:val="left" w:pos="1780"/>
          <w:tab w:val="left" w:pos="3220"/>
        </w:tabs>
        <w:spacing w:before="52" w:line="280" w:lineRule="auto"/>
        <w:ind w:left="700" w:right="5543"/>
      </w:pPr>
      <w:r>
        <w:t>统一社会信用代码：[</w:t>
      </w:r>
      <w:r>
        <w:tab/>
      </w:r>
      <w:r>
        <w:rPr>
          <w:spacing w:val="-17"/>
        </w:rPr>
        <w:t xml:space="preserve">] </w:t>
      </w:r>
      <w:r>
        <w:t>地址：[</w:t>
      </w:r>
      <w:r>
        <w:tab/>
      </w:r>
      <w:r>
        <w:t>]</w:t>
      </w:r>
    </w:p>
    <w:p>
      <w:pPr>
        <w:pStyle w:val="4"/>
        <w:tabs>
          <w:tab w:val="left" w:pos="1780"/>
        </w:tabs>
        <w:spacing w:before="1"/>
        <w:ind w:left="700"/>
      </w:pPr>
      <w:r>
        <w:t>电话：[</w:t>
      </w:r>
      <w:r>
        <w:tab/>
      </w:r>
      <w:r>
        <w:t>]</w:t>
      </w:r>
    </w:p>
    <w:p>
      <w:pPr>
        <w:pStyle w:val="4"/>
        <w:tabs>
          <w:tab w:val="left" w:pos="1780"/>
          <w:tab w:val="left" w:pos="2020"/>
          <w:tab w:val="left" w:pos="2260"/>
        </w:tabs>
        <w:spacing w:before="52" w:line="280" w:lineRule="auto"/>
        <w:ind w:left="700" w:right="6504"/>
      </w:pPr>
      <w:r>
        <w:t>乙方信息如下</w:t>
      </w:r>
      <w:r>
        <w:rPr>
          <w:spacing w:val="-18"/>
        </w:rPr>
        <w:t xml:space="preserve">： </w:t>
      </w:r>
      <w:r>
        <w:t>开户行：[</w:t>
      </w:r>
      <w:r>
        <w:tab/>
      </w:r>
      <w:r>
        <w:tab/>
      </w:r>
      <w:r>
        <w:t>] 银行地址：[</w:t>
      </w:r>
      <w:r>
        <w:tab/>
      </w:r>
      <w:r>
        <w:tab/>
      </w:r>
      <w:r>
        <w:rPr>
          <w:spacing w:val="-18"/>
        </w:rPr>
        <w:t xml:space="preserve">] </w:t>
      </w:r>
      <w:r>
        <w:t>户名：[</w:t>
      </w:r>
      <w:r>
        <w:tab/>
      </w:r>
      <w:r>
        <w:t>]</w:t>
      </w:r>
    </w:p>
    <w:p>
      <w:pPr>
        <w:pStyle w:val="4"/>
        <w:tabs>
          <w:tab w:val="left" w:pos="1780"/>
        </w:tabs>
        <w:spacing w:before="1"/>
        <w:ind w:left="700"/>
      </w:pPr>
      <w:r>
        <w:t>账号：[</w:t>
      </w:r>
      <w:r>
        <w:tab/>
      </w:r>
      <w:r>
        <w:t>]</w:t>
      </w:r>
    </w:p>
    <w:p>
      <w:pPr>
        <w:pStyle w:val="4"/>
        <w:tabs>
          <w:tab w:val="left" w:pos="1780"/>
          <w:tab w:val="left" w:pos="3220"/>
        </w:tabs>
        <w:spacing w:before="53" w:line="280" w:lineRule="auto"/>
        <w:ind w:left="700" w:right="5543"/>
      </w:pPr>
      <w:r>
        <w:t>统一社会信用代码：[</w:t>
      </w:r>
      <w:r>
        <w:tab/>
      </w:r>
      <w:r>
        <w:rPr>
          <w:spacing w:val="-17"/>
        </w:rPr>
        <w:t xml:space="preserve">] </w:t>
      </w:r>
      <w:r>
        <w:t>地址：[</w:t>
      </w:r>
      <w:r>
        <w:tab/>
      </w:r>
      <w:r>
        <w:t>]</w:t>
      </w:r>
    </w:p>
    <w:p>
      <w:pPr>
        <w:pStyle w:val="4"/>
        <w:tabs>
          <w:tab w:val="left" w:pos="1780"/>
        </w:tabs>
        <w:ind w:left="700"/>
      </w:pPr>
      <w:r>
        <w:t>电话：[</w:t>
      </w:r>
      <w:r>
        <w:tab/>
      </w:r>
      <w:r>
        <w:t>]</w:t>
      </w:r>
    </w:p>
    <w:p>
      <w:pPr>
        <w:pStyle w:val="4"/>
        <w:spacing w:before="53" w:line="280" w:lineRule="auto"/>
        <w:ind w:right="240" w:firstLine="479"/>
      </w:pPr>
      <w:r>
        <w:t>4.3 若甲方存在欠费情况的，不论乙方开具发票和收费通知单的具体时间， 乙方每次收到甲方付款按照甲方欠费的先后顺序自动抵充先到期的欠费，直至抵缴完毕。</w:t>
      </w:r>
    </w:p>
    <w:p>
      <w:pPr>
        <w:pStyle w:val="3"/>
      </w:pPr>
      <w:r>
        <w:t>第五条保密</w:t>
      </w:r>
    </w:p>
    <w:p>
      <w:pPr>
        <w:pStyle w:val="8"/>
        <w:numPr>
          <w:ilvl w:val="1"/>
          <w:numId w:val="6"/>
        </w:numPr>
        <w:tabs>
          <w:tab w:val="left" w:pos="1121"/>
        </w:tabs>
        <w:spacing w:before="52" w:after="0" w:line="280" w:lineRule="auto"/>
        <w:ind w:left="220" w:right="357" w:firstLine="479"/>
        <w:jc w:val="both"/>
        <w:rPr>
          <w:sz w:val="24"/>
        </w:rPr>
      </w:pPr>
      <w:r>
        <w:rPr>
          <w:spacing w:val="-5"/>
          <w:sz w:val="24"/>
        </w:rPr>
        <w:t>未经对方书面许可，任何一方不得向第三方提供或者披露因本合同的签</w:t>
      </w:r>
      <w:r>
        <w:rPr>
          <w:spacing w:val="-6"/>
          <w:sz w:val="24"/>
        </w:rPr>
        <w:t>订和履行而得知的与对方业务有关的资料和信息，法律、法规、规章或监管要求</w:t>
      </w:r>
      <w:r>
        <w:rPr>
          <w:spacing w:val="-7"/>
          <w:sz w:val="24"/>
        </w:rPr>
        <w:t>另有规定或本合同另有约定的除外。乙方向其关联公司提供或披露与甲方业务有</w:t>
      </w:r>
      <w:r>
        <w:rPr>
          <w:sz w:val="24"/>
        </w:rPr>
        <w:t>关的资料和信息的，不受此限。</w:t>
      </w:r>
    </w:p>
    <w:p>
      <w:pPr>
        <w:pStyle w:val="8"/>
        <w:numPr>
          <w:ilvl w:val="1"/>
          <w:numId w:val="6"/>
        </w:numPr>
        <w:tabs>
          <w:tab w:val="left" w:pos="1181"/>
        </w:tabs>
        <w:spacing w:before="2" w:after="0" w:line="240" w:lineRule="auto"/>
        <w:ind w:left="1180" w:right="0" w:hanging="481"/>
        <w:jc w:val="both"/>
        <w:rPr>
          <w:sz w:val="24"/>
        </w:rPr>
      </w:pPr>
      <w:r>
        <w:rPr>
          <w:sz w:val="24"/>
        </w:rPr>
        <w:t>本保密条款在服务期限内及服务终止后二年之内持续有效。</w:t>
      </w:r>
    </w:p>
    <w:p>
      <w:pPr>
        <w:pStyle w:val="4"/>
        <w:spacing w:before="52" w:line="280" w:lineRule="auto"/>
        <w:ind w:right="355" w:firstLine="482"/>
        <w:jc w:val="both"/>
      </w:pPr>
      <w:r>
        <w:rPr>
          <w:b/>
          <w:spacing w:val="-1"/>
        </w:rPr>
        <w:t xml:space="preserve">第六条 </w:t>
      </w:r>
      <w:r>
        <w:t>本合同的变更应当由双方协商一致，并以书面形式确定。但有下列</w:t>
      </w:r>
      <w:r>
        <w:rPr>
          <w:spacing w:val="-10"/>
        </w:rPr>
        <w:t>情形之一的，一方可以向另一方提出变更合同权利与义务的书面请求，另一方应</w:t>
      </w:r>
      <w:r>
        <w:t>当在收到书面请求后[ ]个工作日内予以答复；逾期未予答复的，视为同意：</w:t>
      </w:r>
    </w:p>
    <w:p>
      <w:pPr>
        <w:pStyle w:val="4"/>
        <w:tabs>
          <w:tab w:val="left" w:pos="1060"/>
        </w:tabs>
        <w:spacing w:before="1"/>
        <w:ind w:left="700"/>
      </w:pPr>
      <w:r>
        <w:t>[</w:t>
      </w:r>
      <w:r>
        <w:tab/>
      </w:r>
      <w:r>
        <w:t>]。</w:t>
      </w:r>
    </w:p>
    <w:p>
      <w:pPr>
        <w:pStyle w:val="3"/>
        <w:spacing w:before="53"/>
      </w:pPr>
      <w:r>
        <w:t>第七条验收</w:t>
      </w:r>
    </w:p>
    <w:p>
      <w:pPr>
        <w:pStyle w:val="8"/>
        <w:numPr>
          <w:ilvl w:val="1"/>
          <w:numId w:val="7"/>
        </w:numPr>
        <w:tabs>
          <w:tab w:val="left" w:pos="1121"/>
          <w:tab w:val="left" w:pos="4840"/>
        </w:tabs>
        <w:spacing w:before="52" w:after="0" w:line="240" w:lineRule="auto"/>
        <w:ind w:left="1120" w:right="0" w:hanging="421"/>
        <w:jc w:val="left"/>
        <w:rPr>
          <w:sz w:val="24"/>
        </w:rPr>
      </w:pPr>
      <w:r>
        <w:rPr>
          <w:sz w:val="24"/>
        </w:rPr>
        <w:t>乙方完成技术服务工作的形式：[</w:t>
      </w:r>
      <w:r>
        <w:rPr>
          <w:sz w:val="24"/>
        </w:rPr>
        <w:tab/>
      </w:r>
      <w:r>
        <w:rPr>
          <w:sz w:val="24"/>
        </w:rPr>
        <w:t>]。</w:t>
      </w:r>
    </w:p>
    <w:p>
      <w:pPr>
        <w:pStyle w:val="8"/>
        <w:numPr>
          <w:ilvl w:val="1"/>
          <w:numId w:val="7"/>
        </w:numPr>
        <w:tabs>
          <w:tab w:val="left" w:pos="1121"/>
          <w:tab w:val="left" w:pos="4840"/>
        </w:tabs>
        <w:spacing w:before="53" w:after="0" w:line="240" w:lineRule="auto"/>
        <w:ind w:left="1120" w:right="0" w:hanging="421"/>
        <w:jc w:val="left"/>
        <w:rPr>
          <w:sz w:val="24"/>
        </w:rPr>
      </w:pPr>
      <w:r>
        <w:rPr>
          <w:sz w:val="24"/>
        </w:rPr>
        <w:t>技术服务工作成果的验收标准：[</w:t>
      </w:r>
      <w:r>
        <w:rPr>
          <w:sz w:val="24"/>
        </w:rPr>
        <w:tab/>
      </w:r>
      <w:r>
        <w:rPr>
          <w:sz w:val="24"/>
        </w:rPr>
        <w:t>]。</w:t>
      </w:r>
    </w:p>
    <w:p>
      <w:pPr>
        <w:pStyle w:val="8"/>
        <w:numPr>
          <w:ilvl w:val="1"/>
          <w:numId w:val="7"/>
        </w:numPr>
        <w:tabs>
          <w:tab w:val="left" w:pos="1121"/>
          <w:tab w:val="left" w:pos="4840"/>
        </w:tabs>
        <w:spacing w:before="52" w:after="0" w:line="240" w:lineRule="auto"/>
        <w:ind w:left="1120" w:right="0" w:hanging="421"/>
        <w:jc w:val="left"/>
        <w:rPr>
          <w:sz w:val="24"/>
        </w:rPr>
      </w:pPr>
      <w:r>
        <w:rPr>
          <w:sz w:val="24"/>
        </w:rPr>
        <w:t>技术服务工作成果的验收方法：[</w:t>
      </w:r>
      <w:r>
        <w:rPr>
          <w:sz w:val="24"/>
        </w:rPr>
        <w:tab/>
      </w:r>
      <w:r>
        <w:rPr>
          <w:sz w:val="24"/>
        </w:rPr>
        <w:t>]。</w:t>
      </w:r>
    </w:p>
    <w:p>
      <w:pPr>
        <w:spacing w:after="0" w:line="240" w:lineRule="auto"/>
        <w:jc w:val="left"/>
        <w:rPr>
          <w:sz w:val="24"/>
        </w:rPr>
        <w:sectPr>
          <w:pgSz w:w="11910" w:h="16850"/>
          <w:pgMar w:top="1380" w:right="1440" w:bottom="1180" w:left="1580" w:header="479" w:footer="999" w:gutter="0"/>
        </w:sectPr>
      </w:pPr>
    </w:p>
    <w:p>
      <w:pPr>
        <w:pStyle w:val="8"/>
        <w:numPr>
          <w:ilvl w:val="1"/>
          <w:numId w:val="7"/>
        </w:numPr>
        <w:tabs>
          <w:tab w:val="left" w:pos="1121"/>
        </w:tabs>
        <w:spacing w:before="91" w:after="0" w:line="280" w:lineRule="auto"/>
        <w:ind w:left="702" w:right="4883" w:hanging="3"/>
        <w:jc w:val="both"/>
        <w:rPr>
          <w:b/>
          <w:sz w:val="24"/>
        </w:rPr>
      </w:pPr>
      <w:r>
        <w:rPr>
          <w:spacing w:val="-2"/>
          <w:sz w:val="24"/>
        </w:rPr>
        <w:t>验收的时间和地点：[ ]。</w:t>
      </w:r>
      <w:r>
        <w:rPr>
          <w:b/>
          <w:sz w:val="24"/>
        </w:rPr>
        <w:t>第八条侵权处理</w:t>
      </w:r>
    </w:p>
    <w:p>
      <w:pPr>
        <w:pStyle w:val="8"/>
        <w:numPr>
          <w:ilvl w:val="1"/>
          <w:numId w:val="8"/>
        </w:numPr>
        <w:tabs>
          <w:tab w:val="left" w:pos="1121"/>
        </w:tabs>
        <w:spacing w:before="0" w:after="0" w:line="280" w:lineRule="auto"/>
        <w:ind w:left="220" w:right="357" w:firstLine="479"/>
        <w:jc w:val="both"/>
        <w:rPr>
          <w:sz w:val="24"/>
        </w:rPr>
      </w:pPr>
      <w:r>
        <w:rPr>
          <w:sz w:val="24"/>
        </w:rPr>
        <w:t>如本合同以外的第三方指控乙方为甲方提供服务和/或其为甲方提供的服务成果侵犯该方的专利或著作权, 乙方自费就上述指控自行和/或与甲方共同</w:t>
      </w:r>
      <w:r>
        <w:rPr>
          <w:spacing w:val="-12"/>
          <w:sz w:val="24"/>
        </w:rPr>
        <w:t>辩护，并支付法院和行政执法机关最终裁定的或经乙方同意的和解中包括的一切</w:t>
      </w:r>
      <w:r>
        <w:rPr>
          <w:sz w:val="24"/>
        </w:rPr>
        <w:t>费用、损害赔偿金和合理的律师费用，前提条件是甲方:</w:t>
      </w:r>
    </w:p>
    <w:p>
      <w:pPr>
        <w:pStyle w:val="8"/>
        <w:numPr>
          <w:ilvl w:val="0"/>
          <w:numId w:val="9"/>
        </w:numPr>
        <w:tabs>
          <w:tab w:val="left" w:pos="1302"/>
        </w:tabs>
        <w:spacing w:before="1" w:after="0" w:line="240" w:lineRule="auto"/>
        <w:ind w:left="1301" w:right="0" w:hanging="602"/>
        <w:jc w:val="left"/>
        <w:rPr>
          <w:sz w:val="24"/>
        </w:rPr>
      </w:pPr>
      <w:r>
        <w:rPr>
          <w:sz w:val="24"/>
        </w:rPr>
        <w:t>就指控立即书面通知乙方。</w:t>
      </w:r>
    </w:p>
    <w:p>
      <w:pPr>
        <w:pStyle w:val="8"/>
        <w:numPr>
          <w:ilvl w:val="0"/>
          <w:numId w:val="9"/>
        </w:numPr>
        <w:tabs>
          <w:tab w:val="left" w:pos="1302"/>
        </w:tabs>
        <w:spacing w:before="53" w:after="0" w:line="280" w:lineRule="auto"/>
        <w:ind w:left="220" w:right="385" w:firstLine="479"/>
        <w:jc w:val="left"/>
        <w:rPr>
          <w:sz w:val="24"/>
        </w:rPr>
      </w:pPr>
      <w:r>
        <w:rPr>
          <w:spacing w:val="-1"/>
          <w:sz w:val="24"/>
        </w:rPr>
        <w:t>容许乙方在辩护及任何有关的和解谈判中具有控制权，并配合乙方工</w:t>
      </w:r>
      <w:r>
        <w:rPr>
          <w:sz w:val="24"/>
        </w:rPr>
        <w:t>作。</w:t>
      </w:r>
    </w:p>
    <w:p>
      <w:pPr>
        <w:pStyle w:val="4"/>
        <w:spacing w:before="1"/>
        <w:ind w:left="700"/>
      </w:pPr>
      <w:r>
        <w:t>在满足上述条件的前提下，乙方就侵权指控对甲方承担本条约定的上述义务。</w:t>
      </w:r>
    </w:p>
    <w:p>
      <w:pPr>
        <w:pStyle w:val="8"/>
        <w:numPr>
          <w:ilvl w:val="1"/>
          <w:numId w:val="8"/>
        </w:numPr>
        <w:tabs>
          <w:tab w:val="left" w:pos="1121"/>
        </w:tabs>
        <w:spacing w:before="52" w:after="0" w:line="280" w:lineRule="auto"/>
        <w:ind w:left="220" w:right="357" w:firstLine="479"/>
        <w:jc w:val="left"/>
        <w:rPr>
          <w:sz w:val="24"/>
        </w:rPr>
      </w:pPr>
      <w:r>
        <w:rPr>
          <w:spacing w:val="-4"/>
          <w:sz w:val="24"/>
        </w:rPr>
        <w:t>对因下列任何一项所引起的指控，无论本合同是否有其他约定，乙方均</w:t>
      </w:r>
      <w:r>
        <w:rPr>
          <w:sz w:val="24"/>
        </w:rPr>
        <w:t>不承担责任：</w:t>
      </w:r>
    </w:p>
    <w:p>
      <w:pPr>
        <w:pStyle w:val="8"/>
        <w:numPr>
          <w:ilvl w:val="0"/>
          <w:numId w:val="10"/>
        </w:numPr>
        <w:tabs>
          <w:tab w:val="left" w:pos="1302"/>
        </w:tabs>
        <w:spacing w:before="1" w:after="0" w:line="280" w:lineRule="auto"/>
        <w:ind w:left="220" w:right="116" w:firstLine="479"/>
        <w:jc w:val="left"/>
        <w:rPr>
          <w:sz w:val="24"/>
        </w:rPr>
      </w:pPr>
      <w:r>
        <w:rPr>
          <w:sz w:val="24"/>
        </w:rPr>
        <w:t xml:space="preserve">甲方提供的被并入服务成果之中的任何东西，或乙方遵照甲方或代表 </w:t>
      </w:r>
      <w:r>
        <w:rPr>
          <w:spacing w:val="-8"/>
          <w:sz w:val="24"/>
        </w:rPr>
        <w:t>甲方的第三方所提供的任何设计、规格或关于实施方法的指示而提供的任何东西。</w:t>
      </w:r>
    </w:p>
    <w:p>
      <w:pPr>
        <w:pStyle w:val="8"/>
        <w:numPr>
          <w:ilvl w:val="0"/>
          <w:numId w:val="10"/>
        </w:numPr>
        <w:tabs>
          <w:tab w:val="left" w:pos="1302"/>
        </w:tabs>
        <w:spacing w:before="0" w:after="0" w:line="240" w:lineRule="auto"/>
        <w:ind w:left="1301" w:right="0" w:hanging="602"/>
        <w:jc w:val="left"/>
        <w:rPr>
          <w:sz w:val="24"/>
        </w:rPr>
      </w:pPr>
      <w:r>
        <w:rPr>
          <w:sz w:val="24"/>
        </w:rPr>
        <w:t>甲方修改服务成果。</w:t>
      </w:r>
    </w:p>
    <w:p>
      <w:pPr>
        <w:pStyle w:val="8"/>
        <w:numPr>
          <w:ilvl w:val="0"/>
          <w:numId w:val="10"/>
        </w:numPr>
        <w:tabs>
          <w:tab w:val="left" w:pos="1302"/>
        </w:tabs>
        <w:spacing w:before="53" w:after="0" w:line="280" w:lineRule="auto"/>
        <w:ind w:left="220" w:right="357" w:firstLine="479"/>
        <w:jc w:val="both"/>
        <w:rPr>
          <w:sz w:val="24"/>
        </w:rPr>
      </w:pPr>
      <w:r>
        <w:rPr>
          <w:sz w:val="24"/>
        </w:rPr>
        <w:t>甲方将服务成果与非由乙方提供的任何产品、数据、装置或商业方法</w:t>
      </w:r>
      <w:r>
        <w:rPr>
          <w:spacing w:val="-11"/>
          <w:sz w:val="24"/>
        </w:rPr>
        <w:t>一起结合、操作或使用，或为甲方以外的第三方的利益发行、操作或使用服务成</w:t>
      </w:r>
      <w:r>
        <w:rPr>
          <w:sz w:val="24"/>
        </w:rPr>
        <w:t>果。</w:t>
      </w:r>
    </w:p>
    <w:p>
      <w:pPr>
        <w:pStyle w:val="3"/>
      </w:pPr>
      <w:r>
        <w:t>第九条个人信息保护和数据安全</w:t>
      </w:r>
    </w:p>
    <w:p>
      <w:pPr>
        <w:pStyle w:val="4"/>
        <w:spacing w:before="52" w:line="280" w:lineRule="auto"/>
        <w:ind w:right="355" w:firstLine="479"/>
      </w:pPr>
      <w:r>
        <w:rPr>
          <w:spacing w:val="-10"/>
        </w:rPr>
        <w:t>为履行本合同，甲方委托乙方处理相关数据和个人信息的，双方同意按照本</w:t>
      </w:r>
      <w:r>
        <w:t>条约定执行：</w:t>
      </w:r>
    </w:p>
    <w:p>
      <w:pPr>
        <w:pStyle w:val="8"/>
        <w:numPr>
          <w:ilvl w:val="1"/>
          <w:numId w:val="11"/>
        </w:numPr>
        <w:tabs>
          <w:tab w:val="left" w:pos="1062"/>
          <w:tab w:val="left" w:pos="1300"/>
          <w:tab w:val="left" w:pos="3069"/>
          <w:tab w:val="left" w:pos="7567"/>
        </w:tabs>
        <w:spacing w:before="1" w:after="0" w:line="280" w:lineRule="auto"/>
        <w:ind w:left="220" w:right="356" w:firstLine="479"/>
        <w:jc w:val="left"/>
        <w:rPr>
          <w:sz w:val="24"/>
        </w:rPr>
      </w:pPr>
      <w:r>
        <w:rPr>
          <w:sz w:val="24"/>
        </w:rPr>
        <w:t>个人信息种类</w:t>
      </w:r>
      <w:r>
        <w:rPr>
          <w:spacing w:val="-16"/>
          <w:sz w:val="24"/>
        </w:rPr>
        <w:t>：[</w:t>
      </w:r>
      <w:r>
        <w:rPr>
          <w:spacing w:val="-16"/>
          <w:sz w:val="24"/>
        </w:rPr>
        <w:tab/>
      </w:r>
      <w:r>
        <w:rPr>
          <w:spacing w:val="-16"/>
          <w:sz w:val="24"/>
        </w:rPr>
        <w:t>]；</w:t>
      </w:r>
      <w:r>
        <w:rPr>
          <w:sz w:val="24"/>
        </w:rPr>
        <w:t>乙方处理数据和个人信息的期限为</w:t>
      </w:r>
      <w:r>
        <w:rPr>
          <w:spacing w:val="-16"/>
          <w:sz w:val="24"/>
        </w:rPr>
        <w:t>：[</w:t>
      </w:r>
      <w:r>
        <w:rPr>
          <w:spacing w:val="-16"/>
          <w:sz w:val="24"/>
        </w:rPr>
        <w:tab/>
      </w:r>
      <w:r>
        <w:rPr>
          <w:sz w:val="24"/>
        </w:rPr>
        <w:t>];处理</w:t>
      </w:r>
      <w:r>
        <w:rPr>
          <w:spacing w:val="-17"/>
          <w:sz w:val="24"/>
        </w:rPr>
        <w:t>方</w:t>
      </w:r>
      <w:r>
        <w:rPr>
          <w:spacing w:val="-1"/>
          <w:sz w:val="24"/>
        </w:rPr>
        <w:t>式</w:t>
      </w:r>
      <w:r>
        <w:rPr>
          <w:sz w:val="24"/>
        </w:rPr>
        <w:t>为：[</w:t>
      </w:r>
      <w:r>
        <w:rPr>
          <w:sz w:val="24"/>
        </w:rPr>
        <w:tab/>
      </w:r>
      <w:r>
        <w:rPr>
          <w:sz w:val="24"/>
        </w:rPr>
        <w:t>] 以及本合同约定的其他处理方式。</w:t>
      </w:r>
    </w:p>
    <w:p>
      <w:pPr>
        <w:pStyle w:val="8"/>
        <w:numPr>
          <w:ilvl w:val="1"/>
          <w:numId w:val="11"/>
        </w:numPr>
        <w:tabs>
          <w:tab w:val="left" w:pos="1062"/>
        </w:tabs>
        <w:spacing w:before="0" w:after="0" w:line="280" w:lineRule="auto"/>
        <w:ind w:left="220" w:right="357" w:firstLine="479"/>
        <w:jc w:val="both"/>
        <w:rPr>
          <w:sz w:val="24"/>
        </w:rPr>
      </w:pPr>
      <w:r>
        <w:rPr>
          <w:sz w:val="24"/>
        </w:rPr>
        <w:t>甲方保证，其委托乙方处理个人信息已经向个人信息主体履行了法定告</w:t>
      </w:r>
      <w:r>
        <w:rPr>
          <w:spacing w:val="-12"/>
          <w:sz w:val="24"/>
        </w:rPr>
        <w:t>知义务，并取得了其同意。甲方保证，其委托乙方处理的个人信息和数据来源合</w:t>
      </w:r>
      <w:r>
        <w:rPr>
          <w:sz w:val="24"/>
        </w:rPr>
        <w:t>法合规，不存在违反法律法规、监管要求的情况。</w:t>
      </w:r>
    </w:p>
    <w:p>
      <w:pPr>
        <w:pStyle w:val="8"/>
        <w:numPr>
          <w:ilvl w:val="1"/>
          <w:numId w:val="11"/>
        </w:numPr>
        <w:tabs>
          <w:tab w:val="left" w:pos="1181"/>
        </w:tabs>
        <w:spacing w:before="2" w:after="0" w:line="280" w:lineRule="auto"/>
        <w:ind w:left="220" w:right="235" w:firstLine="479"/>
        <w:jc w:val="left"/>
        <w:rPr>
          <w:sz w:val="24"/>
        </w:rPr>
      </w:pPr>
      <w:r>
        <w:rPr>
          <w:spacing w:val="-6"/>
          <w:sz w:val="24"/>
        </w:rPr>
        <w:t>双方均应当严格按照相关法律法规规定，采取措施确保个人信息处理活</w:t>
      </w:r>
      <w:r>
        <w:rPr>
          <w:spacing w:val="-17"/>
          <w:sz w:val="24"/>
        </w:rPr>
        <w:t>动符合法律、行政法规的规定，防止未经授权的访问以及个人信息和数据的泄露、</w:t>
      </w:r>
      <w:r>
        <w:rPr>
          <w:sz w:val="24"/>
        </w:rPr>
        <w:t>篡改、丢失。</w:t>
      </w:r>
    </w:p>
    <w:p>
      <w:pPr>
        <w:pStyle w:val="8"/>
        <w:numPr>
          <w:ilvl w:val="1"/>
          <w:numId w:val="11"/>
        </w:numPr>
        <w:tabs>
          <w:tab w:val="left" w:pos="1062"/>
        </w:tabs>
        <w:spacing w:before="0" w:after="0" w:line="280" w:lineRule="auto"/>
        <w:ind w:left="220" w:right="354" w:firstLine="479"/>
        <w:jc w:val="both"/>
        <w:rPr>
          <w:sz w:val="24"/>
        </w:rPr>
      </w:pPr>
      <w:r>
        <w:rPr>
          <w:sz w:val="24"/>
        </w:rPr>
        <w:t>乙方有权对甲方提供的个人信息和数据来源合法合规性情况进行检查。</w:t>
      </w:r>
      <w:r>
        <w:rPr>
          <w:spacing w:val="-5"/>
          <w:sz w:val="24"/>
        </w:rPr>
        <w:t>对于乙方检查发现甲方个人信息和数据来源违反法律法规、监管要求，或者就其向乙方提供的个人信息未依法向个人履行法定告知义务、未取得个人同意，乙方</w:t>
      </w:r>
      <w:r>
        <w:rPr>
          <w:spacing w:val="-8"/>
          <w:sz w:val="24"/>
        </w:rPr>
        <w:t>有权要求甲方在一定期限内整改。如果甲方未按照乙方要求整改或整改未达到乙</w:t>
      </w:r>
      <w:r>
        <w:rPr>
          <w:spacing w:val="-21"/>
          <w:sz w:val="24"/>
        </w:rPr>
        <w:t xml:space="preserve">方的相关要求，乙方有权解除合同，且不承担赔偿责任；由此给乙方造成损失的， </w:t>
      </w:r>
      <w:r>
        <w:rPr>
          <w:sz w:val="24"/>
        </w:rPr>
        <w:t>甲方应当全额赔偿。</w:t>
      </w:r>
    </w:p>
    <w:p>
      <w:pPr>
        <w:pStyle w:val="8"/>
        <w:numPr>
          <w:ilvl w:val="1"/>
          <w:numId w:val="11"/>
        </w:numPr>
        <w:tabs>
          <w:tab w:val="left" w:pos="1090"/>
        </w:tabs>
        <w:spacing w:before="2" w:after="0" w:line="280" w:lineRule="auto"/>
        <w:ind w:left="220" w:right="355" w:firstLine="427"/>
        <w:jc w:val="both"/>
        <w:rPr>
          <w:sz w:val="24"/>
        </w:rPr>
      </w:pPr>
      <w:r>
        <w:rPr>
          <w:spacing w:val="-1"/>
          <w:sz w:val="24"/>
        </w:rPr>
        <w:t>甲方违反本合同及其附件个人信息保护和数据安全相关条款和相关法律</w:t>
      </w:r>
      <w:r>
        <w:rPr>
          <w:spacing w:val="-11"/>
          <w:sz w:val="24"/>
        </w:rPr>
        <w:t>法规、监管要求的，甲方应当承担一切民事、行政和刑事责任，如因此给个人信</w:t>
      </w:r>
      <w:r>
        <w:rPr>
          <w:sz w:val="24"/>
        </w:rPr>
        <w:t>息主体、乙方或其他人造成任何损失的，甲方应当承担全部责任</w:t>
      </w:r>
    </w:p>
    <w:p>
      <w:pPr>
        <w:spacing w:after="0" w:line="280" w:lineRule="auto"/>
        <w:jc w:val="both"/>
        <w:rPr>
          <w:sz w:val="24"/>
        </w:rPr>
        <w:sectPr>
          <w:pgSz w:w="11910" w:h="16850"/>
          <w:pgMar w:top="1380" w:right="1440" w:bottom="1180" w:left="1580" w:header="479" w:footer="999" w:gutter="0"/>
        </w:sectPr>
      </w:pPr>
    </w:p>
    <w:p>
      <w:pPr>
        <w:pStyle w:val="3"/>
        <w:spacing w:before="91"/>
        <w:jc w:val="both"/>
      </w:pPr>
      <w:r>
        <w:t>第十条 违约责任</w:t>
      </w:r>
    </w:p>
    <w:p>
      <w:pPr>
        <w:pStyle w:val="8"/>
        <w:numPr>
          <w:ilvl w:val="1"/>
          <w:numId w:val="12"/>
        </w:numPr>
        <w:tabs>
          <w:tab w:val="left" w:pos="1241"/>
        </w:tabs>
        <w:spacing w:before="53" w:after="0" w:line="280" w:lineRule="auto"/>
        <w:ind w:left="220" w:right="445" w:firstLine="479"/>
        <w:jc w:val="both"/>
        <w:rPr>
          <w:sz w:val="24"/>
        </w:rPr>
      </w:pPr>
      <w:r>
        <w:rPr>
          <w:spacing w:val="-1"/>
          <w:sz w:val="24"/>
        </w:rPr>
        <w:t>双方确定，任何一方未履行或未完全履行本合同项下的义务，均构成</w:t>
      </w:r>
      <w:r>
        <w:rPr>
          <w:sz w:val="24"/>
        </w:rPr>
        <w:t>违约。违约方应当赔偿因违约给对方造成的一切损失。</w:t>
      </w:r>
    </w:p>
    <w:p>
      <w:pPr>
        <w:pStyle w:val="8"/>
        <w:numPr>
          <w:ilvl w:val="1"/>
          <w:numId w:val="12"/>
        </w:numPr>
        <w:tabs>
          <w:tab w:val="left" w:pos="1241"/>
        </w:tabs>
        <w:spacing w:before="0" w:after="0" w:line="280" w:lineRule="auto"/>
        <w:ind w:left="220" w:right="358" w:firstLine="479"/>
        <w:jc w:val="both"/>
        <w:rPr>
          <w:sz w:val="24"/>
        </w:rPr>
      </w:pPr>
      <w:r>
        <w:rPr>
          <w:sz w:val="24"/>
        </w:rPr>
        <w:t>甲方未能按照本合同约定支付相关费用的，每逾期[ ]日，甲方应当按照合同总费用[ ]%向乙方支付违约金。甲方逾期付费累计达[  ]日的，乙方</w:t>
      </w:r>
      <w:r>
        <w:rPr>
          <w:spacing w:val="-7"/>
          <w:sz w:val="24"/>
        </w:rPr>
        <w:t>有权终止本合同并不承担任何责任，并要求甲方承担乙方因追讨欠费支出的各项</w:t>
      </w:r>
      <w:r>
        <w:rPr>
          <w:sz w:val="24"/>
        </w:rPr>
        <w:t>费用（包括但不限于律师费、诉讼费、保全费、财产保全担保费等）。</w:t>
      </w:r>
    </w:p>
    <w:p>
      <w:pPr>
        <w:pStyle w:val="8"/>
        <w:numPr>
          <w:ilvl w:val="1"/>
          <w:numId w:val="12"/>
        </w:numPr>
        <w:tabs>
          <w:tab w:val="left" w:pos="1241"/>
        </w:tabs>
        <w:spacing w:before="1" w:after="0" w:line="280" w:lineRule="auto"/>
        <w:ind w:left="220" w:right="382" w:firstLine="479"/>
        <w:jc w:val="both"/>
        <w:rPr>
          <w:sz w:val="24"/>
        </w:rPr>
      </w:pPr>
      <w:r>
        <w:rPr>
          <w:sz w:val="24"/>
        </w:rPr>
        <w:t>乙方未能按本合同约定按期提供技术服务的，每逾期[ ]日，乙方应</w:t>
      </w:r>
      <w:r>
        <w:rPr>
          <w:spacing w:val="-1"/>
          <w:sz w:val="24"/>
        </w:rPr>
        <w:t>当按照合同总费用的[ ]%向甲方支付违约金。如违约金数额累计达到合同总费</w:t>
      </w:r>
      <w:r>
        <w:rPr>
          <w:spacing w:val="2"/>
          <w:sz w:val="24"/>
        </w:rPr>
        <w:t>用的[ ]%时，甲方有权终止本合同。</w:t>
      </w:r>
    </w:p>
    <w:p>
      <w:pPr>
        <w:pStyle w:val="8"/>
        <w:numPr>
          <w:ilvl w:val="1"/>
          <w:numId w:val="12"/>
        </w:numPr>
        <w:tabs>
          <w:tab w:val="left" w:pos="1301"/>
          <w:tab w:val="left" w:pos="3460"/>
          <w:tab w:val="left" w:pos="6581"/>
        </w:tabs>
        <w:spacing w:before="1" w:after="0" w:line="280" w:lineRule="auto"/>
        <w:ind w:left="220" w:right="117" w:firstLine="479"/>
        <w:jc w:val="left"/>
        <w:rPr>
          <w:sz w:val="24"/>
        </w:rPr>
      </w:pPr>
      <w:r>
        <w:rPr>
          <w:sz w:val="24"/>
        </w:rPr>
        <w:t>无论本合同其他条款是否有任何相反的约定，乙方在本合同项下应当 承担的责任不超过乙方最近[</w:t>
      </w:r>
      <w:r>
        <w:rPr>
          <w:sz w:val="24"/>
        </w:rPr>
        <w:tab/>
      </w:r>
      <w:r>
        <w:rPr>
          <w:sz w:val="24"/>
        </w:rPr>
        <w:t>]个月已经收取费用总额的[</w:t>
      </w:r>
      <w:r>
        <w:rPr>
          <w:sz w:val="24"/>
        </w:rPr>
        <w:tab/>
      </w:r>
      <w:r>
        <w:rPr>
          <w:sz w:val="24"/>
        </w:rPr>
        <w:t>]%；乙方对因本合 同项下行为而导致的甲方或第三方可得利益损失</w:t>
      </w:r>
      <w:r>
        <w:rPr>
          <w:spacing w:val="-46"/>
          <w:sz w:val="24"/>
        </w:rPr>
        <w:t>、</w:t>
      </w:r>
      <w:r>
        <w:rPr>
          <w:sz w:val="24"/>
        </w:rPr>
        <w:t>商业信誉损失</w:t>
      </w:r>
      <w:r>
        <w:rPr>
          <w:spacing w:val="-46"/>
          <w:sz w:val="24"/>
        </w:rPr>
        <w:t>、</w:t>
      </w:r>
      <w:r>
        <w:rPr>
          <w:spacing w:val="-3"/>
          <w:sz w:val="24"/>
        </w:rPr>
        <w:t>数</w:t>
      </w:r>
      <w:r>
        <w:rPr>
          <w:sz w:val="24"/>
        </w:rPr>
        <w:t>据丢失或损 坏以及间接损失或后果性经济损失等其他损失不承担责任</w:t>
      </w:r>
      <w:r>
        <w:rPr>
          <w:spacing w:val="-94"/>
          <w:sz w:val="24"/>
        </w:rPr>
        <w:t>。</w:t>
      </w:r>
      <w:r>
        <w:rPr>
          <w:sz w:val="24"/>
        </w:rPr>
        <w:t>甲方数据属甲方所有</w:t>
      </w:r>
      <w:r>
        <w:rPr>
          <w:spacing w:val="-17"/>
          <w:sz w:val="24"/>
        </w:rPr>
        <w:t xml:space="preserve">， </w:t>
      </w:r>
      <w:r>
        <w:rPr>
          <w:sz w:val="24"/>
        </w:rPr>
        <w:t>甲方应当负责数据备份，乙方对甲方数据的丢失或损坏不承担责任。</w:t>
      </w:r>
    </w:p>
    <w:p>
      <w:pPr>
        <w:pStyle w:val="8"/>
        <w:numPr>
          <w:ilvl w:val="1"/>
          <w:numId w:val="12"/>
        </w:numPr>
        <w:tabs>
          <w:tab w:val="left" w:pos="1301"/>
        </w:tabs>
        <w:spacing w:before="1" w:after="0" w:line="280" w:lineRule="auto"/>
        <w:ind w:left="220" w:right="355" w:firstLine="479"/>
        <w:jc w:val="both"/>
        <w:rPr>
          <w:sz w:val="24"/>
        </w:rPr>
      </w:pPr>
      <w:r>
        <w:rPr>
          <w:sz w:val="24"/>
        </w:rPr>
        <w:t>甲方承诺遵守国家相关法律法规，不进行危害网络安全的活动，若乙</w:t>
      </w:r>
      <w:r>
        <w:rPr>
          <w:spacing w:val="-6"/>
          <w:sz w:val="24"/>
        </w:rPr>
        <w:t>方发现甲方有危害网络安全的事项等活动，乙方有权停止技术支持，并解除本合</w:t>
      </w:r>
      <w:r>
        <w:rPr>
          <w:sz w:val="24"/>
        </w:rPr>
        <w:t>同不负违约责任，本合同项下所有款项不予退还。</w:t>
      </w:r>
    </w:p>
    <w:p>
      <w:pPr>
        <w:pStyle w:val="8"/>
        <w:numPr>
          <w:ilvl w:val="1"/>
          <w:numId w:val="12"/>
        </w:numPr>
        <w:tabs>
          <w:tab w:val="left" w:pos="1241"/>
        </w:tabs>
        <w:spacing w:before="1" w:after="0" w:line="280" w:lineRule="auto"/>
        <w:ind w:left="220" w:right="355" w:firstLine="479"/>
        <w:jc w:val="left"/>
        <w:rPr>
          <w:sz w:val="24"/>
        </w:rPr>
      </w:pPr>
      <w:r>
        <w:rPr>
          <w:sz w:val="24"/>
        </w:rPr>
        <w:t>本合同履行过程中，如甲方发生以下任一情形的，乙方有权视情节严</w:t>
      </w:r>
      <w:r>
        <w:rPr>
          <w:spacing w:val="-7"/>
          <w:sz w:val="24"/>
        </w:rPr>
        <w:t>重程度采取中止或终止履行合同、解除合同等措施并不承担违约责任。如该情形</w:t>
      </w:r>
      <w:r>
        <w:rPr>
          <w:spacing w:val="-6"/>
          <w:sz w:val="24"/>
        </w:rPr>
        <w:t>导致第三方向乙方提出法律或行政程序，甲方应当负责解决。如该情形给乙方造</w:t>
      </w:r>
      <w:r>
        <w:rPr>
          <w:sz w:val="24"/>
        </w:rPr>
        <w:t>成损失的，甲方应当全额赔偿：</w:t>
      </w:r>
    </w:p>
    <w:p>
      <w:pPr>
        <w:pStyle w:val="8"/>
        <w:numPr>
          <w:ilvl w:val="0"/>
          <w:numId w:val="13"/>
        </w:numPr>
        <w:tabs>
          <w:tab w:val="left" w:pos="1302"/>
        </w:tabs>
        <w:spacing w:before="1" w:after="0" w:line="240" w:lineRule="auto"/>
        <w:ind w:left="1301" w:right="0" w:hanging="602"/>
        <w:jc w:val="left"/>
        <w:rPr>
          <w:sz w:val="24"/>
        </w:rPr>
      </w:pPr>
      <w:r>
        <w:rPr>
          <w:sz w:val="24"/>
        </w:rPr>
        <w:t>被行政机关纳入“严重违法失信”名单；</w:t>
      </w:r>
    </w:p>
    <w:p>
      <w:pPr>
        <w:pStyle w:val="8"/>
        <w:numPr>
          <w:ilvl w:val="0"/>
          <w:numId w:val="13"/>
        </w:numPr>
        <w:tabs>
          <w:tab w:val="left" w:pos="1302"/>
        </w:tabs>
        <w:spacing w:before="53" w:after="0" w:line="240" w:lineRule="auto"/>
        <w:ind w:left="1301" w:right="0" w:hanging="602"/>
        <w:jc w:val="left"/>
        <w:rPr>
          <w:sz w:val="24"/>
        </w:rPr>
      </w:pPr>
      <w:r>
        <w:rPr>
          <w:sz w:val="24"/>
        </w:rPr>
        <w:t>被人民法院纳入“失信被执行人”名单；</w:t>
      </w:r>
    </w:p>
    <w:p>
      <w:pPr>
        <w:pStyle w:val="8"/>
        <w:numPr>
          <w:ilvl w:val="0"/>
          <w:numId w:val="13"/>
        </w:numPr>
        <w:tabs>
          <w:tab w:val="left" w:pos="1302"/>
        </w:tabs>
        <w:spacing w:before="52" w:after="0" w:line="240" w:lineRule="auto"/>
        <w:ind w:left="1301" w:right="0" w:hanging="602"/>
        <w:jc w:val="left"/>
        <w:rPr>
          <w:sz w:val="24"/>
        </w:rPr>
      </w:pPr>
      <w:r>
        <w:rPr>
          <w:sz w:val="24"/>
        </w:rPr>
        <w:t>被乙方（含乙方上级单位）纳入违规失信合作商名单；</w:t>
      </w:r>
    </w:p>
    <w:p>
      <w:pPr>
        <w:pStyle w:val="8"/>
        <w:numPr>
          <w:ilvl w:val="0"/>
          <w:numId w:val="13"/>
        </w:numPr>
        <w:tabs>
          <w:tab w:val="left" w:pos="1302"/>
        </w:tabs>
        <w:spacing w:before="53" w:after="0" w:line="280" w:lineRule="auto"/>
        <w:ind w:left="220" w:right="354" w:firstLine="479"/>
        <w:jc w:val="both"/>
        <w:rPr>
          <w:sz w:val="24"/>
        </w:rPr>
      </w:pPr>
      <w:r>
        <w:rPr>
          <w:spacing w:val="-4"/>
          <w:sz w:val="24"/>
        </w:rPr>
        <w:t>如存在网络和信息安全违法、违规行为的,包括但不限于因网络和信</w:t>
      </w:r>
      <w:r>
        <w:rPr>
          <w:spacing w:val="-9"/>
          <w:sz w:val="24"/>
        </w:rPr>
        <w:t>息安全问题承担刑事责任或受到行政处罚，被列入各级公安机关的涉通讯信息诈</w:t>
      </w:r>
      <w:r>
        <w:rPr>
          <w:spacing w:val="-4"/>
          <w:sz w:val="24"/>
        </w:rPr>
        <w:t>骗违法犯罪高危自然人或法人名单、电信业务经营不良名单、失信名单等;</w:t>
      </w:r>
    </w:p>
    <w:p>
      <w:pPr>
        <w:pStyle w:val="8"/>
        <w:numPr>
          <w:ilvl w:val="0"/>
          <w:numId w:val="13"/>
        </w:numPr>
        <w:tabs>
          <w:tab w:val="left" w:pos="1302"/>
        </w:tabs>
        <w:spacing w:before="1" w:after="0" w:line="280" w:lineRule="auto"/>
        <w:ind w:left="220" w:right="360" w:firstLine="479"/>
        <w:jc w:val="left"/>
        <w:rPr>
          <w:sz w:val="24"/>
        </w:rPr>
      </w:pPr>
      <w:r>
        <w:rPr>
          <w:spacing w:val="-2"/>
          <w:sz w:val="24"/>
        </w:rPr>
        <w:t>其他相关法律法规规定或有权机关认定的违法失信情形，以及可能导</w:t>
      </w:r>
      <w:r>
        <w:rPr>
          <w:sz w:val="24"/>
        </w:rPr>
        <w:t>致合同履行风险或侵害乙方合法权益或声誉的违规失信情形。</w:t>
      </w:r>
    </w:p>
    <w:p>
      <w:pPr>
        <w:pStyle w:val="4"/>
        <w:tabs>
          <w:tab w:val="left" w:pos="1540"/>
          <w:tab w:val="left" w:pos="6250"/>
        </w:tabs>
        <w:spacing w:line="280" w:lineRule="auto"/>
        <w:ind w:right="354" w:firstLine="482"/>
      </w:pPr>
      <w:r>
        <w:rPr>
          <w:b/>
        </w:rPr>
        <w:t>第十一条</w:t>
      </w:r>
      <w:r>
        <w:rPr>
          <w:b/>
          <w:spacing w:val="4"/>
        </w:rPr>
        <w:t xml:space="preserve"> </w:t>
      </w:r>
      <w:r>
        <w:t>双方确定</w:t>
      </w:r>
      <w:r>
        <w:rPr>
          <w:spacing w:val="-111"/>
        </w:rPr>
        <w:t>，</w:t>
      </w:r>
      <w:r>
        <w:rPr>
          <w:spacing w:val="-3"/>
        </w:rPr>
        <w:t>在</w:t>
      </w:r>
      <w:r>
        <w:t>本合同有效期内</w:t>
      </w:r>
      <w:r>
        <w:rPr>
          <w:spacing w:val="-111"/>
        </w:rPr>
        <w:t>，</w:t>
      </w:r>
      <w:r>
        <w:t>甲方指定[</w:t>
      </w:r>
      <w:r>
        <w:tab/>
      </w:r>
      <w:r>
        <w:t>]为甲方项目联系人</w:t>
      </w:r>
      <w:r>
        <w:rPr>
          <w:spacing w:val="-18"/>
        </w:rPr>
        <w:t xml:space="preserve">， </w:t>
      </w:r>
      <w:r>
        <w:t>乙方指定[</w:t>
      </w:r>
      <w:r>
        <w:tab/>
      </w:r>
      <w:r>
        <w:t>]为乙方项目联系人。</w:t>
      </w:r>
    </w:p>
    <w:p>
      <w:pPr>
        <w:pStyle w:val="4"/>
        <w:spacing w:before="1" w:line="280" w:lineRule="auto"/>
        <w:ind w:right="355" w:firstLine="479"/>
      </w:pPr>
      <w:r>
        <w:rPr>
          <w:spacing w:val="-8"/>
        </w:rPr>
        <w:t>一方变更项目联系人的，应当及时以书面形式通知另一方。未及时通知并影</w:t>
      </w:r>
      <w:r>
        <w:t>响本合同履行或造成损失的，应当承担相应的责任。</w:t>
      </w:r>
    </w:p>
    <w:p>
      <w:pPr>
        <w:pStyle w:val="4"/>
        <w:spacing w:before="1" w:line="280" w:lineRule="auto"/>
        <w:ind w:right="376" w:firstLine="482"/>
      </w:pPr>
      <w:r>
        <w:rPr>
          <w:b/>
        </w:rPr>
        <w:t xml:space="preserve">第十二条 </w:t>
      </w:r>
      <w:r>
        <w:t>双方确定，出现下列情形之一，致使本合同的履行成为不必要或不可能的，可以解除本合同：</w:t>
      </w:r>
    </w:p>
    <w:p>
      <w:pPr>
        <w:pStyle w:val="4"/>
        <w:tabs>
          <w:tab w:val="left" w:pos="1540"/>
        </w:tabs>
        <w:spacing w:line="280" w:lineRule="auto"/>
        <w:ind w:left="700" w:right="5964"/>
      </w:pPr>
      <w:r>
        <w:t>12.1</w:t>
      </w:r>
      <w:r>
        <w:rPr>
          <w:spacing w:val="-60"/>
        </w:rPr>
        <w:t xml:space="preserve"> </w:t>
      </w:r>
      <w:r>
        <w:t>发生不可抗力</w:t>
      </w:r>
      <w:r>
        <w:rPr>
          <w:spacing w:val="-18"/>
        </w:rPr>
        <w:t>。</w:t>
      </w:r>
      <w:r>
        <w:t>12.2[</w:t>
      </w:r>
      <w:r>
        <w:tab/>
      </w:r>
      <w:r>
        <w:t>]。</w:t>
      </w:r>
    </w:p>
    <w:p>
      <w:pPr>
        <w:spacing w:after="0" w:line="280" w:lineRule="auto"/>
        <w:sectPr>
          <w:pgSz w:w="11910" w:h="16850"/>
          <w:pgMar w:top="1380" w:right="1440" w:bottom="1180" w:left="1580" w:header="479" w:footer="999" w:gutter="0"/>
        </w:sectPr>
      </w:pPr>
    </w:p>
    <w:p>
      <w:pPr>
        <w:pStyle w:val="3"/>
        <w:spacing w:before="91"/>
      </w:pPr>
      <w:r>
        <w:t>第十三条法律适用和争议解决</w:t>
      </w:r>
    </w:p>
    <w:p>
      <w:pPr>
        <w:pStyle w:val="8"/>
        <w:numPr>
          <w:ilvl w:val="1"/>
          <w:numId w:val="14"/>
        </w:numPr>
        <w:tabs>
          <w:tab w:val="left" w:pos="1241"/>
        </w:tabs>
        <w:spacing w:before="53" w:after="0" w:line="240" w:lineRule="auto"/>
        <w:ind w:left="1240" w:right="0" w:hanging="541"/>
        <w:jc w:val="left"/>
        <w:rPr>
          <w:sz w:val="24"/>
        </w:rPr>
      </w:pPr>
      <w:r>
        <w:rPr>
          <w:sz w:val="24"/>
        </w:rPr>
        <w:t>本合同适用中华人民共和国法律。</w:t>
      </w:r>
    </w:p>
    <w:p>
      <w:pPr>
        <w:pStyle w:val="8"/>
        <w:numPr>
          <w:ilvl w:val="1"/>
          <w:numId w:val="14"/>
        </w:numPr>
        <w:tabs>
          <w:tab w:val="left" w:pos="1241"/>
        </w:tabs>
        <w:spacing w:before="52" w:after="0" w:line="280" w:lineRule="auto"/>
        <w:ind w:left="220" w:right="353" w:firstLine="479"/>
        <w:jc w:val="left"/>
        <w:rPr>
          <w:sz w:val="24"/>
        </w:rPr>
      </w:pPr>
      <w:r>
        <w:rPr>
          <w:sz w:val="24"/>
        </w:rPr>
        <w:t>所有因本合同引起的或与本合同有关的任何争议通过双方友好协商解</w:t>
      </w:r>
      <w:r>
        <w:rPr>
          <w:spacing w:val="-11"/>
          <w:sz w:val="24"/>
        </w:rPr>
        <w:t>决。如果双方不能通过友好协商解决争议，则任何一方均可向[乙方住所地]有管</w:t>
      </w:r>
      <w:r>
        <w:rPr>
          <w:sz w:val="24"/>
        </w:rPr>
        <w:t>辖权的人民法院起诉。</w:t>
      </w:r>
    </w:p>
    <w:p>
      <w:pPr>
        <w:pStyle w:val="8"/>
        <w:numPr>
          <w:ilvl w:val="1"/>
          <w:numId w:val="14"/>
        </w:numPr>
        <w:tabs>
          <w:tab w:val="left" w:pos="1241"/>
        </w:tabs>
        <w:spacing w:before="1" w:after="0" w:line="280" w:lineRule="auto"/>
        <w:ind w:left="702" w:right="1165" w:hanging="3"/>
        <w:jc w:val="left"/>
        <w:rPr>
          <w:b/>
          <w:sz w:val="24"/>
        </w:rPr>
      </w:pPr>
      <w:r>
        <w:rPr>
          <w:spacing w:val="-1"/>
          <w:sz w:val="24"/>
        </w:rPr>
        <w:t>诉讼进行过程中，双方继续履行本合同未涉诉讼的其它部分。</w:t>
      </w:r>
      <w:r>
        <w:rPr>
          <w:b/>
          <w:sz w:val="24"/>
        </w:rPr>
        <w:t>第十四条不可抗力及免责</w:t>
      </w:r>
    </w:p>
    <w:p>
      <w:pPr>
        <w:pStyle w:val="8"/>
        <w:numPr>
          <w:ilvl w:val="1"/>
          <w:numId w:val="15"/>
        </w:numPr>
        <w:tabs>
          <w:tab w:val="left" w:pos="1241"/>
        </w:tabs>
        <w:spacing w:before="0" w:after="0" w:line="280" w:lineRule="auto"/>
        <w:ind w:left="220" w:right="355" w:firstLine="479"/>
        <w:jc w:val="left"/>
        <w:rPr>
          <w:sz w:val="24"/>
        </w:rPr>
      </w:pPr>
      <w:r>
        <w:rPr>
          <w:sz w:val="24"/>
        </w:rPr>
        <w:t>如由于战争、骚乱、恐怖主义、灾害、国家法律法规或规章变动、网</w:t>
      </w:r>
      <w:r>
        <w:rPr>
          <w:spacing w:val="-10"/>
          <w:sz w:val="24"/>
        </w:rPr>
        <w:t>络安全、网络无法覆盖、停电、通信线路被人为破坏、黑客攻击、计算机病毒侵</w:t>
      </w:r>
      <w:r>
        <w:rPr>
          <w:spacing w:val="-12"/>
          <w:sz w:val="24"/>
        </w:rPr>
        <w:t>入或发作、突发事件等，导致甲乙双方或一方不能履行或不能完全履行本合同项</w:t>
      </w:r>
      <w:r>
        <w:rPr>
          <w:spacing w:val="-9"/>
          <w:sz w:val="24"/>
        </w:rPr>
        <w:t>下有关义务时，受影响方不承担违约责任，但应当尽快书面通知对方。在影响消除后的合理时间内，一方或双方应当继续履行合同。如因此导致合同不能或者没</w:t>
      </w:r>
      <w:r>
        <w:rPr>
          <w:sz w:val="24"/>
        </w:rPr>
        <w:t>有必要继续履行的，本合同可由一方解除。</w:t>
      </w:r>
    </w:p>
    <w:p>
      <w:pPr>
        <w:pStyle w:val="8"/>
        <w:numPr>
          <w:ilvl w:val="1"/>
          <w:numId w:val="15"/>
        </w:numPr>
        <w:tabs>
          <w:tab w:val="left" w:pos="1241"/>
        </w:tabs>
        <w:spacing w:before="2" w:after="0" w:line="280" w:lineRule="auto"/>
        <w:ind w:left="220" w:right="445" w:firstLine="479"/>
        <w:jc w:val="left"/>
        <w:rPr>
          <w:sz w:val="24"/>
        </w:rPr>
      </w:pPr>
      <w:r>
        <w:rPr>
          <w:spacing w:val="-1"/>
          <w:sz w:val="24"/>
        </w:rPr>
        <w:t>如乙方根据政府管理部门要求暂停或终止提供相应服务，乙方不承担</w:t>
      </w:r>
      <w:r>
        <w:rPr>
          <w:sz w:val="24"/>
        </w:rPr>
        <w:t>任何责任。</w:t>
      </w:r>
    </w:p>
    <w:p>
      <w:pPr>
        <w:pStyle w:val="3"/>
      </w:pPr>
      <w:r>
        <w:t>第十五条合同生效和其他</w:t>
      </w:r>
    </w:p>
    <w:p>
      <w:pPr>
        <w:pStyle w:val="8"/>
        <w:numPr>
          <w:ilvl w:val="1"/>
          <w:numId w:val="16"/>
        </w:numPr>
        <w:tabs>
          <w:tab w:val="left" w:pos="1241"/>
        </w:tabs>
        <w:spacing w:before="52" w:after="0" w:line="280" w:lineRule="auto"/>
        <w:ind w:left="220" w:right="445" w:firstLine="479"/>
        <w:jc w:val="left"/>
        <w:rPr>
          <w:sz w:val="24"/>
        </w:rPr>
      </w:pPr>
      <w:r>
        <w:rPr>
          <w:spacing w:val="-1"/>
          <w:sz w:val="24"/>
        </w:rPr>
        <w:t>本合同纸质文本一式四份，甲乙双方各执二份，自双方签字盖章之日</w:t>
      </w:r>
      <w:r>
        <w:rPr>
          <w:sz w:val="24"/>
        </w:rPr>
        <w:t>起生效；若使用电子印章的，自双方盖章之日起生效。</w:t>
      </w:r>
    </w:p>
    <w:p>
      <w:pPr>
        <w:pStyle w:val="4"/>
        <w:spacing w:before="1" w:line="280" w:lineRule="auto"/>
        <w:ind w:right="357" w:firstLine="479"/>
      </w:pPr>
      <w:r>
        <w:rPr>
          <w:spacing w:val="-10"/>
        </w:rPr>
        <w:t>若乙方加盖电子印章的，以加盖乙方电子印章的本合同电子文档所载内容为</w:t>
      </w:r>
      <w:r>
        <w:t>准。</w:t>
      </w:r>
    </w:p>
    <w:p>
      <w:pPr>
        <w:pStyle w:val="8"/>
        <w:numPr>
          <w:ilvl w:val="1"/>
          <w:numId w:val="16"/>
        </w:numPr>
        <w:tabs>
          <w:tab w:val="left" w:pos="1241"/>
        </w:tabs>
        <w:spacing w:before="0" w:after="0" w:line="280" w:lineRule="auto"/>
        <w:ind w:left="220" w:right="445" w:firstLine="479"/>
        <w:jc w:val="left"/>
        <w:rPr>
          <w:sz w:val="24"/>
        </w:rPr>
      </w:pPr>
      <w:r>
        <w:rPr>
          <w:spacing w:val="-1"/>
          <w:sz w:val="24"/>
        </w:rPr>
        <w:t>如果本合同的任何条款在任何时候变成不合法、无效或不可强制执行</w:t>
      </w:r>
      <w:r>
        <w:rPr>
          <w:sz w:val="24"/>
        </w:rPr>
        <w:t>而不从根本上影响本合同的效力时，本合同的其他条款不受影响。</w:t>
      </w:r>
    </w:p>
    <w:p>
      <w:pPr>
        <w:pStyle w:val="8"/>
        <w:numPr>
          <w:ilvl w:val="1"/>
          <w:numId w:val="16"/>
        </w:numPr>
        <w:tabs>
          <w:tab w:val="left" w:pos="1241"/>
        </w:tabs>
        <w:spacing w:before="1" w:after="0" w:line="240" w:lineRule="auto"/>
        <w:ind w:left="1240" w:right="0" w:hanging="541"/>
        <w:jc w:val="left"/>
        <w:rPr>
          <w:sz w:val="24"/>
        </w:rPr>
      </w:pPr>
      <w:r>
        <w:rPr>
          <w:spacing w:val="-3"/>
          <w:sz w:val="24"/>
        </w:rPr>
        <w:t>本合同各条标题仅为提示之用，应当以条文内容确定各方的权利义务。</w:t>
      </w:r>
    </w:p>
    <w:p>
      <w:pPr>
        <w:pStyle w:val="8"/>
        <w:numPr>
          <w:ilvl w:val="1"/>
          <w:numId w:val="16"/>
        </w:numPr>
        <w:tabs>
          <w:tab w:val="left" w:pos="1241"/>
        </w:tabs>
        <w:spacing w:before="52" w:after="0" w:line="280" w:lineRule="auto"/>
        <w:ind w:left="220" w:right="355" w:firstLine="479"/>
        <w:jc w:val="left"/>
        <w:rPr>
          <w:sz w:val="24"/>
        </w:rPr>
      </w:pPr>
      <w:r>
        <w:rPr>
          <w:sz w:val="24"/>
        </w:rPr>
        <w:t>未得到对方的书面许可，一方均不得以广告或在公共场合使用或摹仿</w:t>
      </w:r>
      <w:r>
        <w:rPr>
          <w:spacing w:val="-10"/>
          <w:sz w:val="24"/>
        </w:rPr>
        <w:t>对方的商业名称、商标、图案、服务标志、符号、代码、型号或缩写，任何一方</w:t>
      </w:r>
      <w:r>
        <w:rPr>
          <w:spacing w:val="-8"/>
          <w:sz w:val="24"/>
        </w:rPr>
        <w:t>均不得声称对对方的商业名称、商标、图案、服务标志、符号、代码、型号或缩</w:t>
      </w:r>
      <w:r>
        <w:rPr>
          <w:sz w:val="24"/>
        </w:rPr>
        <w:t>写拥有所有权。</w:t>
      </w:r>
    </w:p>
    <w:p>
      <w:pPr>
        <w:pStyle w:val="8"/>
        <w:numPr>
          <w:ilvl w:val="1"/>
          <w:numId w:val="16"/>
        </w:numPr>
        <w:tabs>
          <w:tab w:val="left" w:pos="1241"/>
        </w:tabs>
        <w:spacing w:before="2" w:after="0" w:line="280" w:lineRule="auto"/>
        <w:ind w:left="220" w:right="445" w:firstLine="479"/>
        <w:jc w:val="left"/>
        <w:rPr>
          <w:sz w:val="24"/>
        </w:rPr>
      </w:pPr>
      <w:r>
        <w:rPr>
          <w:spacing w:val="-1"/>
          <w:sz w:val="24"/>
        </w:rPr>
        <w:t>本合同的任何内容不应当被视为或解释为双方之间具有合资、合伙关</w:t>
      </w:r>
      <w:r>
        <w:rPr>
          <w:sz w:val="24"/>
        </w:rPr>
        <w:t>系。</w:t>
      </w:r>
    </w:p>
    <w:p>
      <w:pPr>
        <w:pStyle w:val="8"/>
        <w:numPr>
          <w:ilvl w:val="1"/>
          <w:numId w:val="16"/>
        </w:numPr>
        <w:tabs>
          <w:tab w:val="left" w:pos="1241"/>
        </w:tabs>
        <w:spacing w:before="0" w:after="0" w:line="280" w:lineRule="auto"/>
        <w:ind w:left="220" w:right="445" w:firstLine="479"/>
        <w:jc w:val="left"/>
        <w:rPr>
          <w:sz w:val="24"/>
        </w:rPr>
      </w:pPr>
      <w:r>
        <w:rPr>
          <w:spacing w:val="-1"/>
          <w:sz w:val="24"/>
        </w:rPr>
        <w:t>本合同替代此前双方所有关于本合同事项的口头或书面的纪要、备忘</w:t>
      </w:r>
      <w:r>
        <w:rPr>
          <w:sz w:val="24"/>
        </w:rPr>
        <w:t>录、合同和协议等法律文件。</w:t>
      </w:r>
    </w:p>
    <w:p>
      <w:pPr>
        <w:pStyle w:val="8"/>
        <w:numPr>
          <w:ilvl w:val="1"/>
          <w:numId w:val="16"/>
        </w:numPr>
        <w:tabs>
          <w:tab w:val="left" w:pos="1241"/>
        </w:tabs>
        <w:spacing w:before="1" w:after="0" w:line="280" w:lineRule="auto"/>
        <w:ind w:left="220" w:right="445" w:firstLine="479"/>
        <w:jc w:val="left"/>
        <w:rPr>
          <w:sz w:val="24"/>
        </w:rPr>
      </w:pPr>
      <w:r>
        <w:rPr>
          <w:spacing w:val="-1"/>
          <w:sz w:val="24"/>
        </w:rPr>
        <w:t>甲乙双方因履行本合同或与本合同有关的一切通知都应当按照本合同</w:t>
      </w:r>
      <w:r>
        <w:rPr>
          <w:sz w:val="24"/>
        </w:rPr>
        <w:t>中的地址，以书面信函或者传真或者电子邮件方式进行。其中：</w:t>
      </w:r>
    </w:p>
    <w:p>
      <w:pPr>
        <w:pStyle w:val="8"/>
        <w:numPr>
          <w:ilvl w:val="2"/>
          <w:numId w:val="16"/>
        </w:numPr>
        <w:tabs>
          <w:tab w:val="left" w:pos="1481"/>
        </w:tabs>
        <w:spacing w:before="0" w:after="0" w:line="280" w:lineRule="auto"/>
        <w:ind w:left="220" w:right="445" w:firstLine="479"/>
        <w:jc w:val="left"/>
        <w:rPr>
          <w:sz w:val="24"/>
        </w:rPr>
      </w:pPr>
      <w:r>
        <w:rPr>
          <w:spacing w:val="-1"/>
          <w:sz w:val="24"/>
        </w:rPr>
        <w:t>除本合同另有约定外，有关下述任一事项的通知，均应当采用书面</w:t>
      </w:r>
      <w:r>
        <w:rPr>
          <w:sz w:val="24"/>
        </w:rPr>
        <w:t>信函形式作出，否则，该通知无效，不产生本合同项下的任何通知效力：</w:t>
      </w:r>
    </w:p>
    <w:p>
      <w:pPr>
        <w:pStyle w:val="8"/>
        <w:numPr>
          <w:ilvl w:val="0"/>
          <w:numId w:val="17"/>
        </w:numPr>
        <w:tabs>
          <w:tab w:val="left" w:pos="1302"/>
        </w:tabs>
        <w:spacing w:before="1" w:after="0" w:line="240" w:lineRule="auto"/>
        <w:ind w:left="1301" w:right="0" w:hanging="602"/>
        <w:jc w:val="left"/>
        <w:rPr>
          <w:sz w:val="24"/>
        </w:rPr>
      </w:pPr>
      <w:r>
        <w:rPr>
          <w:sz w:val="24"/>
        </w:rPr>
        <w:t>与本合同费用及支付事宜有关的通知；</w:t>
      </w:r>
    </w:p>
    <w:p>
      <w:pPr>
        <w:pStyle w:val="8"/>
        <w:numPr>
          <w:ilvl w:val="0"/>
          <w:numId w:val="17"/>
        </w:numPr>
        <w:tabs>
          <w:tab w:val="left" w:pos="1302"/>
        </w:tabs>
        <w:spacing w:before="52" w:after="0" w:line="240" w:lineRule="auto"/>
        <w:ind w:left="1301" w:right="0" w:hanging="602"/>
        <w:jc w:val="left"/>
        <w:rPr>
          <w:sz w:val="24"/>
        </w:rPr>
      </w:pPr>
      <w:r>
        <w:rPr>
          <w:sz w:val="24"/>
        </w:rPr>
        <w:t>与本合同违约事宜有关的通知；</w:t>
      </w:r>
    </w:p>
    <w:p>
      <w:pPr>
        <w:pStyle w:val="8"/>
        <w:numPr>
          <w:ilvl w:val="0"/>
          <w:numId w:val="17"/>
        </w:numPr>
        <w:tabs>
          <w:tab w:val="left" w:pos="1302"/>
        </w:tabs>
        <w:spacing w:before="53" w:after="0" w:line="240" w:lineRule="auto"/>
        <w:ind w:left="1301" w:right="0" w:hanging="602"/>
        <w:jc w:val="left"/>
        <w:rPr>
          <w:sz w:val="24"/>
        </w:rPr>
      </w:pPr>
      <w:r>
        <w:rPr>
          <w:sz w:val="24"/>
        </w:rPr>
        <w:t>与本合同终止、解除或变更事宜有关的通知；</w:t>
      </w:r>
    </w:p>
    <w:p>
      <w:pPr>
        <w:spacing w:after="0" w:line="240" w:lineRule="auto"/>
        <w:jc w:val="left"/>
        <w:rPr>
          <w:sz w:val="24"/>
        </w:rPr>
        <w:sectPr>
          <w:pgSz w:w="11910" w:h="16850"/>
          <w:pgMar w:top="1380" w:right="1440" w:bottom="1180" w:left="1580" w:header="479" w:footer="999" w:gutter="0"/>
        </w:sectPr>
      </w:pPr>
    </w:p>
    <w:p>
      <w:pPr>
        <w:pStyle w:val="8"/>
        <w:numPr>
          <w:ilvl w:val="0"/>
          <w:numId w:val="17"/>
        </w:numPr>
        <w:tabs>
          <w:tab w:val="left" w:pos="1302"/>
        </w:tabs>
        <w:spacing w:before="91" w:after="0" w:line="240" w:lineRule="auto"/>
        <w:ind w:left="1301" w:right="0" w:hanging="602"/>
        <w:jc w:val="left"/>
        <w:rPr>
          <w:sz w:val="24"/>
        </w:rPr>
      </w:pPr>
      <w:r>
        <w:rPr>
          <w:sz w:val="24"/>
        </w:rPr>
        <w:t>与本合同延续/续展有关的通知；</w:t>
      </w:r>
    </w:p>
    <w:p>
      <w:pPr>
        <w:pStyle w:val="4"/>
        <w:tabs>
          <w:tab w:val="left" w:pos="1660"/>
        </w:tabs>
        <w:spacing w:before="53"/>
        <w:ind w:left="700"/>
      </w:pPr>
      <w:r>
        <w:t>（5）[</w:t>
      </w:r>
      <w:r>
        <w:tab/>
      </w:r>
      <w:r>
        <w:t>]。</w:t>
      </w:r>
    </w:p>
    <w:p>
      <w:pPr>
        <w:pStyle w:val="4"/>
        <w:spacing w:before="52"/>
        <w:ind w:left="700"/>
      </w:pPr>
      <w:r>
        <w:t>14.7.2 本合同约定的各种通知方式的送达标准如下：</w:t>
      </w:r>
    </w:p>
    <w:p>
      <w:pPr>
        <w:pStyle w:val="8"/>
        <w:numPr>
          <w:ilvl w:val="0"/>
          <w:numId w:val="18"/>
        </w:numPr>
        <w:tabs>
          <w:tab w:val="left" w:pos="1302"/>
        </w:tabs>
        <w:spacing w:before="53" w:after="0" w:line="280" w:lineRule="auto"/>
        <w:ind w:left="220" w:right="244" w:firstLine="479"/>
        <w:jc w:val="left"/>
        <w:rPr>
          <w:sz w:val="24"/>
        </w:rPr>
      </w:pPr>
      <w:r>
        <w:rPr>
          <w:spacing w:val="-1"/>
          <w:sz w:val="24"/>
        </w:rPr>
        <w:t>如采用书面信函形式，应当使用挂号信或者具有良好信誉的特快专递送达，接受方签收挂号信或特快专递的时间（以邮局或快递公司系统记录为准</w:t>
      </w:r>
      <w:r>
        <w:rPr>
          <w:spacing w:val="-16"/>
          <w:sz w:val="24"/>
        </w:rPr>
        <w:t xml:space="preserve">） </w:t>
      </w:r>
      <w:r>
        <w:rPr>
          <w:sz w:val="24"/>
        </w:rPr>
        <w:t>为通知送达时间；</w:t>
      </w:r>
    </w:p>
    <w:p>
      <w:pPr>
        <w:pStyle w:val="8"/>
        <w:numPr>
          <w:ilvl w:val="0"/>
          <w:numId w:val="18"/>
        </w:numPr>
        <w:tabs>
          <w:tab w:val="left" w:pos="1302"/>
        </w:tabs>
        <w:spacing w:before="0" w:after="0" w:line="280" w:lineRule="auto"/>
        <w:ind w:left="220" w:right="360" w:firstLine="479"/>
        <w:jc w:val="left"/>
        <w:rPr>
          <w:sz w:val="24"/>
        </w:rPr>
      </w:pPr>
      <w:r>
        <w:rPr>
          <w:spacing w:val="-2"/>
          <w:sz w:val="24"/>
        </w:rPr>
        <w:t>如采用传真方式，传真到达接受方指定传真系统的时间为通知送达时</w:t>
      </w:r>
      <w:r>
        <w:rPr>
          <w:sz w:val="24"/>
        </w:rPr>
        <w:t>间；</w:t>
      </w:r>
    </w:p>
    <w:p>
      <w:pPr>
        <w:pStyle w:val="8"/>
        <w:numPr>
          <w:ilvl w:val="0"/>
          <w:numId w:val="18"/>
        </w:numPr>
        <w:tabs>
          <w:tab w:val="left" w:pos="1302"/>
        </w:tabs>
        <w:spacing w:before="1" w:after="0" w:line="280" w:lineRule="auto"/>
        <w:ind w:left="220" w:right="360" w:firstLine="479"/>
        <w:jc w:val="left"/>
        <w:rPr>
          <w:sz w:val="24"/>
        </w:rPr>
      </w:pPr>
      <w:r>
        <w:rPr>
          <w:spacing w:val="-2"/>
          <w:sz w:val="24"/>
        </w:rPr>
        <w:t>如采用电子邮件方式，电子邮件到达接受方指定电子邮箱的时间为通</w:t>
      </w:r>
      <w:r>
        <w:rPr>
          <w:sz w:val="24"/>
        </w:rPr>
        <w:t>知送达时间。</w:t>
      </w:r>
    </w:p>
    <w:p>
      <w:pPr>
        <w:pStyle w:val="4"/>
        <w:spacing w:before="1" w:line="280" w:lineRule="auto"/>
        <w:ind w:right="355" w:firstLine="479"/>
        <w:jc w:val="both"/>
      </w:pPr>
      <w:r>
        <w:rPr>
          <w:spacing w:val="-6"/>
        </w:rPr>
        <w:t>如果因接受方原因</w:t>
      </w:r>
      <w:r>
        <w:t>（</w:t>
      </w:r>
      <w:r>
        <w:rPr>
          <w:spacing w:val="-4"/>
        </w:rPr>
        <w:t>包括但不限于接受方拒收书面信函、接受方传真机关闭</w:t>
      </w:r>
      <w:r>
        <w:rPr>
          <w:spacing w:val="-7"/>
        </w:rPr>
        <w:t>或故障、接受方电子邮箱地址不存在或者邮箱已满或者设置拒收等</w:t>
      </w:r>
      <w:r>
        <w:rPr>
          <w:spacing w:val="-46"/>
        </w:rPr>
        <w:t>）</w:t>
      </w:r>
      <w:r>
        <w:rPr>
          <w:spacing w:val="-4"/>
        </w:rPr>
        <w:t>导致通知发</w:t>
      </w:r>
      <w:r>
        <w:rPr>
          <w:spacing w:val="-11"/>
        </w:rPr>
        <w:t>送失败，视为通知已经送达</w:t>
      </w:r>
      <w:r>
        <w:t>（</w:t>
      </w:r>
      <w:r>
        <w:rPr>
          <w:spacing w:val="-1"/>
        </w:rPr>
        <w:t>发送方侧载明的书面信函寄出时间或者传真发送时</w:t>
      </w:r>
      <w:r>
        <w:t>间或者电子邮件发送时间视为通知送达时间</w:t>
      </w:r>
      <w:r>
        <w:rPr>
          <w:spacing w:val="-120"/>
        </w:rPr>
        <w:t>）</w:t>
      </w:r>
      <w:r>
        <w:t>。</w:t>
      </w:r>
    </w:p>
    <w:p>
      <w:pPr>
        <w:pStyle w:val="4"/>
        <w:tabs>
          <w:tab w:val="left" w:pos="1780"/>
        </w:tabs>
        <w:spacing w:before="1" w:line="280" w:lineRule="auto"/>
        <w:ind w:left="700" w:right="3805"/>
      </w:pPr>
      <w:r>
        <w:t>15.7.3</w:t>
      </w:r>
      <w:r>
        <w:rPr>
          <w:spacing w:val="-60"/>
        </w:rPr>
        <w:t xml:space="preserve"> </w:t>
      </w:r>
      <w:r>
        <w:t>本合同双方通知地址及方式如下</w:t>
      </w:r>
      <w:r>
        <w:rPr>
          <w:spacing w:val="-19"/>
        </w:rPr>
        <w:t xml:space="preserve">： </w:t>
      </w:r>
      <w:r>
        <w:t>甲方：[</w:t>
      </w:r>
      <w:r>
        <w:tab/>
      </w:r>
      <w:r>
        <w:t>]</w:t>
      </w:r>
    </w:p>
    <w:p>
      <w:pPr>
        <w:pStyle w:val="4"/>
        <w:tabs>
          <w:tab w:val="left" w:pos="1780"/>
        </w:tabs>
        <w:ind w:left="700"/>
      </w:pPr>
      <w:r>
        <w:t>地址：[</w:t>
      </w:r>
      <w:r>
        <w:tab/>
      </w:r>
      <w:r>
        <w:t>]</w:t>
      </w:r>
    </w:p>
    <w:p>
      <w:pPr>
        <w:pStyle w:val="4"/>
        <w:tabs>
          <w:tab w:val="left" w:pos="2020"/>
        </w:tabs>
        <w:spacing w:before="53"/>
        <w:ind w:left="700"/>
      </w:pPr>
      <w:r>
        <w:t>联系人：[</w:t>
      </w:r>
      <w:r>
        <w:tab/>
      </w:r>
      <w:r>
        <w:t>]</w:t>
      </w:r>
    </w:p>
    <w:p>
      <w:pPr>
        <w:pStyle w:val="4"/>
        <w:tabs>
          <w:tab w:val="left" w:pos="1780"/>
        </w:tabs>
        <w:spacing w:before="52"/>
        <w:ind w:left="700"/>
      </w:pPr>
      <w:r>
        <w:t>电话：[</w:t>
      </w:r>
      <w:r>
        <w:tab/>
      </w:r>
      <w:r>
        <w:t>]</w:t>
      </w:r>
    </w:p>
    <w:p>
      <w:pPr>
        <w:pStyle w:val="4"/>
        <w:tabs>
          <w:tab w:val="left" w:pos="1780"/>
        </w:tabs>
        <w:spacing w:before="53"/>
        <w:ind w:left="700"/>
      </w:pPr>
      <w:r>
        <w:t>传真：[</w:t>
      </w:r>
      <w:r>
        <w:tab/>
      </w:r>
      <w:r>
        <w:t>]</w:t>
      </w:r>
    </w:p>
    <w:p>
      <w:pPr>
        <w:pStyle w:val="4"/>
        <w:tabs>
          <w:tab w:val="left" w:pos="1780"/>
        </w:tabs>
        <w:spacing w:before="52"/>
        <w:ind w:left="700"/>
      </w:pPr>
      <w:r>
        <w:t>邮编：[</w:t>
      </w:r>
      <w:r>
        <w:tab/>
      </w:r>
      <w:r>
        <w:t>]</w:t>
      </w:r>
    </w:p>
    <w:p>
      <w:pPr>
        <w:pStyle w:val="4"/>
        <w:tabs>
          <w:tab w:val="left" w:pos="2260"/>
        </w:tabs>
        <w:spacing w:before="53"/>
        <w:ind w:left="700"/>
      </w:pPr>
      <w:r>
        <w:t>电子邮箱：[</w:t>
      </w:r>
      <w:r>
        <w:tab/>
      </w:r>
      <w:r>
        <w:t>]</w:t>
      </w:r>
    </w:p>
    <w:p>
      <w:pPr>
        <w:pStyle w:val="4"/>
        <w:tabs>
          <w:tab w:val="left" w:pos="1780"/>
          <w:tab w:val="left" w:pos="2740"/>
        </w:tabs>
        <w:spacing w:before="52" w:line="280" w:lineRule="auto"/>
        <w:ind w:left="700" w:right="5543"/>
      </w:pPr>
      <w:r>
        <w:t>乙方：中国电信[</w:t>
      </w:r>
      <w:r>
        <w:tab/>
      </w:r>
      <w:r>
        <w:t>]公</w:t>
      </w:r>
      <w:r>
        <w:rPr>
          <w:spacing w:val="-17"/>
        </w:rPr>
        <w:t>司</w:t>
      </w:r>
      <w:r>
        <w:t>地址：[</w:t>
      </w:r>
      <w:r>
        <w:tab/>
      </w:r>
      <w:r>
        <w:t>]</w:t>
      </w:r>
    </w:p>
    <w:p>
      <w:pPr>
        <w:pStyle w:val="4"/>
        <w:tabs>
          <w:tab w:val="left" w:pos="2020"/>
        </w:tabs>
        <w:spacing w:before="1"/>
        <w:ind w:left="700"/>
      </w:pPr>
      <w:r>
        <w:t>联系人：[</w:t>
      </w:r>
      <w:r>
        <w:tab/>
      </w:r>
      <w:r>
        <w:t>]</w:t>
      </w:r>
    </w:p>
    <w:p>
      <w:pPr>
        <w:pStyle w:val="4"/>
        <w:tabs>
          <w:tab w:val="left" w:pos="1780"/>
        </w:tabs>
        <w:spacing w:before="52"/>
        <w:ind w:left="700"/>
      </w:pPr>
      <w:r>
        <w:t>电话：[</w:t>
      </w:r>
      <w:r>
        <w:tab/>
      </w:r>
      <w:r>
        <w:t>]</w:t>
      </w:r>
    </w:p>
    <w:p>
      <w:pPr>
        <w:pStyle w:val="4"/>
        <w:tabs>
          <w:tab w:val="left" w:pos="1780"/>
        </w:tabs>
        <w:spacing w:before="53"/>
        <w:ind w:left="700"/>
      </w:pPr>
      <w:r>
        <w:t>传真：[</w:t>
      </w:r>
      <w:r>
        <w:tab/>
      </w:r>
      <w:r>
        <w:t>]</w:t>
      </w:r>
    </w:p>
    <w:p>
      <w:pPr>
        <w:pStyle w:val="4"/>
        <w:tabs>
          <w:tab w:val="left" w:pos="1780"/>
        </w:tabs>
        <w:spacing w:before="53"/>
        <w:ind w:left="700"/>
      </w:pPr>
      <w:r>
        <w:t>邮编：[</w:t>
      </w:r>
      <w:r>
        <w:tab/>
      </w:r>
      <w:r>
        <w:t>]</w:t>
      </w:r>
    </w:p>
    <w:p>
      <w:pPr>
        <w:pStyle w:val="4"/>
        <w:tabs>
          <w:tab w:val="left" w:pos="2260"/>
        </w:tabs>
        <w:spacing w:before="52"/>
        <w:ind w:left="700"/>
      </w:pPr>
      <w:r>
        <w:t>电子邮箱：[</w:t>
      </w:r>
      <w:r>
        <w:tab/>
      </w:r>
      <w:r>
        <w:t>]</w:t>
      </w:r>
    </w:p>
    <w:p>
      <w:pPr>
        <w:pStyle w:val="4"/>
        <w:spacing w:before="53" w:line="280" w:lineRule="auto"/>
        <w:ind w:right="355" w:firstLine="479"/>
      </w:pPr>
      <w:r>
        <w:rPr>
          <w:spacing w:val="-7"/>
        </w:rPr>
        <w:t>上述任何信息发生变更的，变更方应当及时以书面形式通知另一方，未及时</w:t>
      </w:r>
      <w:r>
        <w:t>通知并影响本合同履行或造成损失的，应当承担相应的责任。</w:t>
      </w:r>
    </w:p>
    <w:p>
      <w:pPr>
        <w:pStyle w:val="8"/>
        <w:numPr>
          <w:ilvl w:val="1"/>
          <w:numId w:val="16"/>
        </w:numPr>
        <w:tabs>
          <w:tab w:val="left" w:pos="1241"/>
        </w:tabs>
        <w:spacing w:before="0" w:after="0" w:line="280" w:lineRule="auto"/>
        <w:ind w:left="220" w:right="443" w:firstLine="479"/>
        <w:jc w:val="left"/>
        <w:rPr>
          <w:sz w:val="24"/>
        </w:rPr>
      </w:pPr>
      <w:r>
        <w:rPr>
          <w:spacing w:val="-1"/>
          <w:sz w:val="24"/>
        </w:rPr>
        <w:t>附件为本合同不可分割的部分。若附件与合同正文有任何冲突，以合</w:t>
      </w:r>
      <w:r>
        <w:rPr>
          <w:sz w:val="24"/>
        </w:rPr>
        <w:t>同正文为准。</w:t>
      </w:r>
    </w:p>
    <w:p>
      <w:pPr>
        <w:pStyle w:val="4"/>
        <w:spacing w:before="1"/>
        <w:ind w:left="700"/>
      </w:pPr>
      <w:r>
        <w:t>本合同附件为：</w:t>
      </w:r>
    </w:p>
    <w:p>
      <w:pPr>
        <w:pStyle w:val="4"/>
        <w:spacing w:before="53" w:line="561" w:lineRule="auto"/>
        <w:ind w:right="5304"/>
      </w:pPr>
      <w:r>
        <w:t>附件一：周期型产品或服务费用附件二：网络及信息安全承诺书</w:t>
      </w:r>
    </w:p>
    <w:p>
      <w:pPr>
        <w:spacing w:after="0" w:line="561" w:lineRule="auto"/>
        <w:sectPr>
          <w:pgSz w:w="11910" w:h="16850"/>
          <w:pgMar w:top="1380" w:right="1440" w:bottom="1180" w:left="1580" w:header="479" w:footer="999" w:gutter="0"/>
        </w:sectPr>
      </w:pPr>
    </w:p>
    <w:p>
      <w:pPr>
        <w:pStyle w:val="4"/>
        <w:spacing w:before="7"/>
        <w:ind w:left="0"/>
        <w:rPr>
          <w:sz w:val="22"/>
        </w:rPr>
      </w:pPr>
    </w:p>
    <w:p>
      <w:pPr>
        <w:pStyle w:val="3"/>
        <w:spacing w:before="66"/>
        <w:ind w:left="3890"/>
      </w:pPr>
      <w:r>
        <w:t>补充附页</w:t>
      </w:r>
    </w:p>
    <w:p>
      <w:pPr>
        <w:pStyle w:val="4"/>
        <w:spacing w:before="53" w:line="280" w:lineRule="auto"/>
        <w:ind w:right="357" w:firstLine="479"/>
      </w:pPr>
      <w:r>
        <w:rPr>
          <w:spacing w:val="-11"/>
        </w:rPr>
        <w:t>经友好协商，对本合同条款补充、修改如下，本补充附页为合同正文的一部</w:t>
      </w:r>
      <w:r>
        <w:t>分，与合同正文冲突时，以本补充附页为准：[无]</w:t>
      </w:r>
    </w:p>
    <w:p>
      <w:pPr>
        <w:spacing w:after="0" w:line="280" w:lineRule="auto"/>
        <w:sectPr>
          <w:pgSz w:w="11910" w:h="16850"/>
          <w:pgMar w:top="1380" w:right="1440" w:bottom="1180" w:left="1580" w:header="479" w:footer="999" w:gutter="0"/>
        </w:sectPr>
      </w:pPr>
    </w:p>
    <w:p>
      <w:pPr>
        <w:pStyle w:val="4"/>
        <w:spacing w:before="91"/>
        <w:ind w:left="0" w:right="138"/>
        <w:jc w:val="center"/>
      </w:pPr>
      <w:r>
        <w:t>（本页无正文）</w:t>
      </w:r>
    </w:p>
    <w:p>
      <w:pPr>
        <w:pStyle w:val="4"/>
        <w:ind w:left="0"/>
        <w:rPr>
          <w:sz w:val="27"/>
        </w:rPr>
      </w:pPr>
    </w:p>
    <w:p>
      <w:pPr>
        <w:pStyle w:val="4"/>
        <w:tabs>
          <w:tab w:val="left" w:pos="1300"/>
        </w:tabs>
        <w:spacing w:before="67"/>
      </w:pPr>
      <w:r>
        <w:t>甲方：[</w:t>
      </w:r>
      <w:r>
        <w:tab/>
      </w:r>
      <w:r>
        <w:t>]</w:t>
      </w:r>
    </w:p>
    <w:p>
      <w:pPr>
        <w:pStyle w:val="4"/>
        <w:spacing w:before="52" w:line="280" w:lineRule="auto"/>
        <w:ind w:right="6624"/>
      </w:pPr>
      <w:r>
        <w:t>法定代表人/负责人或授权代表：</w:t>
      </w:r>
    </w:p>
    <w:p>
      <w:pPr>
        <w:pStyle w:val="4"/>
        <w:ind w:left="0"/>
      </w:pPr>
    </w:p>
    <w:p>
      <w:pPr>
        <w:pStyle w:val="4"/>
        <w:ind w:left="0"/>
      </w:pPr>
    </w:p>
    <w:p>
      <w:pPr>
        <w:pStyle w:val="4"/>
        <w:ind w:left="0"/>
      </w:pPr>
    </w:p>
    <w:p>
      <w:pPr>
        <w:pStyle w:val="4"/>
        <w:tabs>
          <w:tab w:val="left" w:pos="2260"/>
        </w:tabs>
        <w:spacing w:before="158" w:line="280" w:lineRule="auto"/>
        <w:ind w:right="6023"/>
      </w:pPr>
      <w:r>
        <w:t>乙方：中国电信[</w:t>
      </w:r>
      <w:r>
        <w:tab/>
      </w:r>
      <w:r>
        <w:t>]公</w:t>
      </w:r>
      <w:r>
        <w:rPr>
          <w:spacing w:val="-17"/>
        </w:rPr>
        <w:t>司</w:t>
      </w:r>
      <w:r>
        <w:t>法定代表人/负责人</w:t>
      </w:r>
    </w:p>
    <w:p>
      <w:pPr>
        <w:pStyle w:val="4"/>
        <w:spacing w:before="1"/>
      </w:pPr>
      <w:r>
        <w:t>或授权代表：</w:t>
      </w:r>
    </w:p>
    <w:p>
      <w:pPr>
        <w:pStyle w:val="4"/>
        <w:spacing w:before="2"/>
        <w:ind w:left="0"/>
        <w:rPr>
          <w:sz w:val="32"/>
        </w:rPr>
      </w:pPr>
    </w:p>
    <w:p>
      <w:pPr>
        <w:pStyle w:val="4"/>
        <w:tabs>
          <w:tab w:val="left" w:pos="1780"/>
          <w:tab w:val="left" w:pos="2500"/>
          <w:tab w:val="left" w:pos="3220"/>
        </w:tabs>
        <w:spacing w:before="1"/>
      </w:pPr>
      <w:r>
        <w:t>签署日期：[</w:t>
      </w:r>
      <w:r>
        <w:tab/>
      </w:r>
      <w:r>
        <w:t>]年[</w:t>
      </w:r>
      <w:r>
        <w:tab/>
      </w:r>
      <w:r>
        <w:t>]月[</w:t>
      </w:r>
      <w:r>
        <w:tab/>
      </w:r>
      <w:r>
        <w:t>]日</w:t>
      </w:r>
    </w:p>
    <w:p>
      <w:pPr>
        <w:spacing w:after="0"/>
        <w:sectPr>
          <w:pgSz w:w="11910" w:h="16850"/>
          <w:pgMar w:top="1380" w:right="1440" w:bottom="1180" w:left="1580" w:header="479" w:footer="999" w:gutter="0"/>
        </w:sectPr>
      </w:pPr>
    </w:p>
    <w:p>
      <w:pPr>
        <w:pStyle w:val="4"/>
        <w:spacing w:before="91"/>
        <w:ind w:left="0" w:right="7200"/>
        <w:jc w:val="center"/>
      </w:pPr>
      <w:r>
        <w:t>附件一：</w:t>
      </w:r>
    </w:p>
    <w:p>
      <w:pPr>
        <w:pStyle w:val="3"/>
        <w:spacing w:before="53"/>
        <w:ind w:left="0" w:right="139"/>
        <w:jc w:val="center"/>
      </w:pPr>
      <w:r>
        <w:t>周期型产品或服务费用</w:t>
      </w:r>
    </w:p>
    <w:p>
      <w:pPr>
        <w:pStyle w:val="4"/>
        <w:spacing w:before="5"/>
        <w:ind w:left="0"/>
        <w:rPr>
          <w:b/>
          <w:sz w:val="28"/>
        </w:rPr>
      </w:pPr>
    </w:p>
    <w:tbl>
      <w:tblPr>
        <w:tblStyle w:val="5"/>
        <w:tblW w:w="0" w:type="auto"/>
        <w:tblInd w:w="1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8"/>
        <w:gridCol w:w="1381"/>
        <w:gridCol w:w="696"/>
        <w:gridCol w:w="974"/>
        <w:gridCol w:w="902"/>
        <w:gridCol w:w="940"/>
        <w:gridCol w:w="974"/>
        <w:gridCol w:w="975"/>
        <w:gridCol w:w="9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778" w:type="dxa"/>
            <w:tcBorders>
              <w:bottom w:val="nil"/>
            </w:tcBorders>
          </w:tcPr>
          <w:p>
            <w:pPr>
              <w:pStyle w:val="9"/>
              <w:spacing w:before="47"/>
              <w:ind w:left="107"/>
              <w:rPr>
                <w:sz w:val="24"/>
              </w:rPr>
            </w:pPr>
            <w:r>
              <w:rPr>
                <w:sz w:val="24"/>
              </w:rPr>
              <w:t>序号</w:t>
            </w:r>
          </w:p>
        </w:tc>
        <w:tc>
          <w:tcPr>
            <w:tcW w:w="1381" w:type="dxa"/>
            <w:tcBorders>
              <w:bottom w:val="nil"/>
            </w:tcBorders>
          </w:tcPr>
          <w:p>
            <w:pPr>
              <w:pStyle w:val="9"/>
              <w:spacing w:before="47"/>
              <w:ind w:left="107"/>
              <w:rPr>
                <w:sz w:val="24"/>
              </w:rPr>
            </w:pPr>
            <w:r>
              <w:rPr>
                <w:sz w:val="24"/>
              </w:rPr>
              <w:t>产品名称</w:t>
            </w:r>
          </w:p>
        </w:tc>
        <w:tc>
          <w:tcPr>
            <w:tcW w:w="696" w:type="dxa"/>
            <w:tcBorders>
              <w:bottom w:val="nil"/>
            </w:tcBorders>
          </w:tcPr>
          <w:p>
            <w:pPr>
              <w:pStyle w:val="9"/>
              <w:spacing w:before="47"/>
              <w:ind w:left="106"/>
              <w:rPr>
                <w:sz w:val="24"/>
              </w:rPr>
            </w:pPr>
            <w:r>
              <w:rPr>
                <w:sz w:val="24"/>
              </w:rPr>
              <w:t>产品</w:t>
            </w:r>
          </w:p>
        </w:tc>
        <w:tc>
          <w:tcPr>
            <w:tcW w:w="974" w:type="dxa"/>
            <w:tcBorders>
              <w:bottom w:val="nil"/>
            </w:tcBorders>
          </w:tcPr>
          <w:p>
            <w:pPr>
              <w:pStyle w:val="9"/>
              <w:spacing w:before="47"/>
              <w:ind w:left="106"/>
              <w:rPr>
                <w:sz w:val="24"/>
              </w:rPr>
            </w:pPr>
            <w:r>
              <w:rPr>
                <w:sz w:val="24"/>
              </w:rPr>
              <w:t>带宽 /</w:t>
            </w:r>
          </w:p>
        </w:tc>
        <w:tc>
          <w:tcPr>
            <w:tcW w:w="902" w:type="dxa"/>
            <w:tcBorders>
              <w:bottom w:val="nil"/>
            </w:tcBorders>
          </w:tcPr>
          <w:p>
            <w:pPr>
              <w:pStyle w:val="9"/>
              <w:spacing w:before="47"/>
              <w:ind w:left="107"/>
              <w:rPr>
                <w:sz w:val="24"/>
              </w:rPr>
            </w:pPr>
            <w:r>
              <w:rPr>
                <w:sz w:val="24"/>
              </w:rPr>
              <w:t>数量</w:t>
            </w:r>
          </w:p>
        </w:tc>
        <w:tc>
          <w:tcPr>
            <w:tcW w:w="940" w:type="dxa"/>
            <w:tcBorders>
              <w:bottom w:val="nil"/>
            </w:tcBorders>
          </w:tcPr>
          <w:p>
            <w:pPr>
              <w:pStyle w:val="9"/>
              <w:tabs>
                <w:tab w:val="left" w:pos="590"/>
              </w:tabs>
              <w:spacing w:before="47"/>
              <w:ind w:left="108"/>
              <w:rPr>
                <w:sz w:val="24"/>
              </w:rPr>
            </w:pPr>
            <w:r>
              <w:rPr>
                <w:sz w:val="24"/>
              </w:rPr>
              <w:t>单</w:t>
            </w:r>
            <w:r>
              <w:rPr>
                <w:sz w:val="24"/>
              </w:rPr>
              <w:tab/>
            </w:r>
            <w:r>
              <w:rPr>
                <w:sz w:val="24"/>
              </w:rPr>
              <w:t>价</w:t>
            </w:r>
          </w:p>
        </w:tc>
        <w:tc>
          <w:tcPr>
            <w:tcW w:w="974" w:type="dxa"/>
            <w:tcBorders>
              <w:bottom w:val="nil"/>
            </w:tcBorders>
          </w:tcPr>
          <w:p>
            <w:pPr>
              <w:pStyle w:val="9"/>
              <w:spacing w:before="47"/>
              <w:ind w:left="108"/>
              <w:rPr>
                <w:sz w:val="24"/>
              </w:rPr>
            </w:pPr>
            <w:r>
              <w:rPr>
                <w:sz w:val="24"/>
              </w:rPr>
              <w:t>服务期</w:t>
            </w:r>
          </w:p>
        </w:tc>
        <w:tc>
          <w:tcPr>
            <w:tcW w:w="975" w:type="dxa"/>
            <w:tcBorders>
              <w:bottom w:val="nil"/>
            </w:tcBorders>
          </w:tcPr>
          <w:p>
            <w:pPr>
              <w:pStyle w:val="9"/>
              <w:spacing w:before="47"/>
              <w:ind w:left="109"/>
              <w:rPr>
                <w:sz w:val="24"/>
              </w:rPr>
            </w:pPr>
            <w:r>
              <w:rPr>
                <w:sz w:val="24"/>
              </w:rPr>
              <w:t>金额小</w:t>
            </w:r>
          </w:p>
        </w:tc>
        <w:tc>
          <w:tcPr>
            <w:tcW w:w="902" w:type="dxa"/>
            <w:tcBorders>
              <w:bottom w:val="nil"/>
            </w:tcBorders>
          </w:tcPr>
          <w:p>
            <w:pPr>
              <w:pStyle w:val="9"/>
              <w:spacing w:before="47"/>
              <w:ind w:left="109"/>
              <w:rPr>
                <w:sz w:val="24"/>
              </w:rPr>
            </w:pPr>
            <w:r>
              <w:rPr>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778" w:type="dxa"/>
            <w:tcBorders>
              <w:top w:val="nil"/>
              <w:bottom w:val="nil"/>
            </w:tcBorders>
          </w:tcPr>
          <w:p>
            <w:pPr>
              <w:pStyle w:val="9"/>
              <w:rPr>
                <w:rFonts w:ascii="Times New Roman"/>
                <w:sz w:val="22"/>
              </w:rPr>
            </w:pPr>
          </w:p>
        </w:tc>
        <w:tc>
          <w:tcPr>
            <w:tcW w:w="1381" w:type="dxa"/>
            <w:tcBorders>
              <w:top w:val="nil"/>
              <w:bottom w:val="nil"/>
            </w:tcBorders>
          </w:tcPr>
          <w:p>
            <w:pPr>
              <w:pStyle w:val="9"/>
              <w:rPr>
                <w:rFonts w:ascii="Times New Roman"/>
                <w:sz w:val="22"/>
              </w:rPr>
            </w:pPr>
          </w:p>
        </w:tc>
        <w:tc>
          <w:tcPr>
            <w:tcW w:w="696" w:type="dxa"/>
            <w:tcBorders>
              <w:top w:val="nil"/>
              <w:bottom w:val="nil"/>
            </w:tcBorders>
          </w:tcPr>
          <w:p>
            <w:pPr>
              <w:pStyle w:val="9"/>
              <w:spacing w:before="26"/>
              <w:ind w:left="106"/>
              <w:rPr>
                <w:sz w:val="24"/>
              </w:rPr>
            </w:pPr>
            <w:r>
              <w:rPr>
                <w:sz w:val="24"/>
              </w:rPr>
              <w:t>及服</w:t>
            </w:r>
          </w:p>
        </w:tc>
        <w:tc>
          <w:tcPr>
            <w:tcW w:w="974" w:type="dxa"/>
            <w:tcBorders>
              <w:top w:val="nil"/>
              <w:bottom w:val="nil"/>
            </w:tcBorders>
          </w:tcPr>
          <w:p>
            <w:pPr>
              <w:pStyle w:val="9"/>
              <w:tabs>
                <w:tab w:val="left" w:pos="625"/>
              </w:tabs>
              <w:spacing w:before="26"/>
              <w:ind w:left="106"/>
              <w:rPr>
                <w:sz w:val="24"/>
              </w:rPr>
            </w:pPr>
            <w:r>
              <w:rPr>
                <w:sz w:val="24"/>
              </w:rPr>
              <w:t>速</w:t>
            </w:r>
            <w:r>
              <w:rPr>
                <w:sz w:val="24"/>
              </w:rPr>
              <w:tab/>
            </w:r>
            <w:r>
              <w:rPr>
                <w:sz w:val="24"/>
              </w:rPr>
              <w:t>率</w:t>
            </w:r>
          </w:p>
        </w:tc>
        <w:tc>
          <w:tcPr>
            <w:tcW w:w="902" w:type="dxa"/>
            <w:tcBorders>
              <w:top w:val="nil"/>
              <w:bottom w:val="nil"/>
            </w:tcBorders>
          </w:tcPr>
          <w:p>
            <w:pPr>
              <w:pStyle w:val="9"/>
              <w:rPr>
                <w:rFonts w:ascii="Times New Roman"/>
                <w:sz w:val="22"/>
              </w:rPr>
            </w:pPr>
          </w:p>
        </w:tc>
        <w:tc>
          <w:tcPr>
            <w:tcW w:w="940" w:type="dxa"/>
            <w:tcBorders>
              <w:top w:val="nil"/>
              <w:bottom w:val="nil"/>
            </w:tcBorders>
          </w:tcPr>
          <w:p>
            <w:pPr>
              <w:pStyle w:val="9"/>
              <w:spacing w:before="26"/>
              <w:ind w:left="108"/>
              <w:rPr>
                <w:sz w:val="24"/>
              </w:rPr>
            </w:pPr>
            <w:r>
              <w:rPr>
                <w:spacing w:val="62"/>
                <w:sz w:val="24"/>
              </w:rPr>
              <w:t>（</w:t>
            </w:r>
            <w:r>
              <w:rPr>
                <w:spacing w:val="-29"/>
                <w:sz w:val="24"/>
              </w:rPr>
              <w:t xml:space="preserve">元 </w:t>
            </w:r>
            <w:r>
              <w:rPr>
                <w:sz w:val="24"/>
              </w:rPr>
              <w:t>/</w:t>
            </w:r>
          </w:p>
        </w:tc>
        <w:tc>
          <w:tcPr>
            <w:tcW w:w="974" w:type="dxa"/>
            <w:tcBorders>
              <w:top w:val="nil"/>
              <w:bottom w:val="nil"/>
            </w:tcBorders>
          </w:tcPr>
          <w:p>
            <w:pPr>
              <w:pStyle w:val="9"/>
              <w:spacing w:before="26"/>
              <w:ind w:left="108" w:right="-29"/>
              <w:rPr>
                <w:sz w:val="24"/>
              </w:rPr>
            </w:pPr>
            <w:r>
              <w:rPr>
                <w:spacing w:val="-82"/>
                <w:sz w:val="24"/>
              </w:rPr>
              <w:t>限</w:t>
            </w:r>
            <w:r>
              <w:rPr>
                <w:sz w:val="24"/>
              </w:rPr>
              <w:t>（月</w:t>
            </w:r>
            <w:r>
              <w:rPr>
                <w:spacing w:val="-13"/>
                <w:sz w:val="24"/>
              </w:rPr>
              <w:t>）</w:t>
            </w:r>
          </w:p>
        </w:tc>
        <w:tc>
          <w:tcPr>
            <w:tcW w:w="975" w:type="dxa"/>
            <w:tcBorders>
              <w:top w:val="nil"/>
              <w:bottom w:val="nil"/>
            </w:tcBorders>
          </w:tcPr>
          <w:p>
            <w:pPr>
              <w:pStyle w:val="9"/>
              <w:spacing w:before="26"/>
              <w:ind w:left="109" w:right="-29"/>
              <w:rPr>
                <w:sz w:val="24"/>
              </w:rPr>
            </w:pPr>
            <w:r>
              <w:rPr>
                <w:spacing w:val="-82"/>
                <w:sz w:val="24"/>
              </w:rPr>
              <w:t>计</w:t>
            </w:r>
            <w:r>
              <w:rPr>
                <w:sz w:val="24"/>
              </w:rPr>
              <w:t>（元</w:t>
            </w:r>
            <w:r>
              <w:rPr>
                <w:spacing w:val="-13"/>
                <w:sz w:val="24"/>
              </w:rPr>
              <w:t>）</w:t>
            </w:r>
          </w:p>
        </w:tc>
        <w:tc>
          <w:tcPr>
            <w:tcW w:w="902" w:type="dxa"/>
            <w:tcBorders>
              <w:top w:val="nil"/>
              <w:bottom w:val="nil"/>
            </w:tcBorders>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778" w:type="dxa"/>
            <w:tcBorders>
              <w:top w:val="nil"/>
              <w:bottom w:val="nil"/>
            </w:tcBorders>
          </w:tcPr>
          <w:p>
            <w:pPr>
              <w:pStyle w:val="9"/>
              <w:rPr>
                <w:rFonts w:ascii="Times New Roman"/>
                <w:sz w:val="22"/>
              </w:rPr>
            </w:pPr>
          </w:p>
        </w:tc>
        <w:tc>
          <w:tcPr>
            <w:tcW w:w="1381" w:type="dxa"/>
            <w:tcBorders>
              <w:top w:val="nil"/>
              <w:bottom w:val="nil"/>
            </w:tcBorders>
          </w:tcPr>
          <w:p>
            <w:pPr>
              <w:pStyle w:val="9"/>
              <w:rPr>
                <w:rFonts w:ascii="Times New Roman"/>
                <w:sz w:val="22"/>
              </w:rPr>
            </w:pPr>
          </w:p>
        </w:tc>
        <w:tc>
          <w:tcPr>
            <w:tcW w:w="696" w:type="dxa"/>
            <w:tcBorders>
              <w:top w:val="nil"/>
              <w:bottom w:val="nil"/>
            </w:tcBorders>
          </w:tcPr>
          <w:p>
            <w:pPr>
              <w:pStyle w:val="9"/>
              <w:spacing w:before="26"/>
              <w:ind w:left="106"/>
              <w:rPr>
                <w:sz w:val="24"/>
              </w:rPr>
            </w:pPr>
            <w:r>
              <w:rPr>
                <w:sz w:val="24"/>
              </w:rPr>
              <w:t>务参</w:t>
            </w:r>
          </w:p>
        </w:tc>
        <w:tc>
          <w:tcPr>
            <w:tcW w:w="974" w:type="dxa"/>
            <w:tcBorders>
              <w:top w:val="nil"/>
              <w:bottom w:val="nil"/>
            </w:tcBorders>
          </w:tcPr>
          <w:p>
            <w:pPr>
              <w:pStyle w:val="9"/>
              <w:spacing w:before="26"/>
              <w:ind w:left="106"/>
              <w:rPr>
                <w:sz w:val="24"/>
              </w:rPr>
            </w:pPr>
            <w:r>
              <w:rPr>
                <w:sz w:val="24"/>
              </w:rPr>
              <w:t>（M)）</w:t>
            </w:r>
          </w:p>
        </w:tc>
        <w:tc>
          <w:tcPr>
            <w:tcW w:w="902" w:type="dxa"/>
            <w:tcBorders>
              <w:top w:val="nil"/>
              <w:bottom w:val="nil"/>
            </w:tcBorders>
          </w:tcPr>
          <w:p>
            <w:pPr>
              <w:pStyle w:val="9"/>
              <w:rPr>
                <w:rFonts w:ascii="Times New Roman"/>
                <w:sz w:val="22"/>
              </w:rPr>
            </w:pPr>
          </w:p>
        </w:tc>
        <w:tc>
          <w:tcPr>
            <w:tcW w:w="940" w:type="dxa"/>
            <w:tcBorders>
              <w:top w:val="nil"/>
              <w:bottom w:val="nil"/>
            </w:tcBorders>
          </w:tcPr>
          <w:p>
            <w:pPr>
              <w:pStyle w:val="9"/>
              <w:spacing w:before="26"/>
              <w:ind w:left="108"/>
              <w:rPr>
                <w:sz w:val="24"/>
              </w:rPr>
            </w:pPr>
            <w:r>
              <w:rPr>
                <w:sz w:val="24"/>
              </w:rPr>
              <w:t>月）</w:t>
            </w:r>
          </w:p>
        </w:tc>
        <w:tc>
          <w:tcPr>
            <w:tcW w:w="974" w:type="dxa"/>
            <w:tcBorders>
              <w:top w:val="nil"/>
              <w:bottom w:val="nil"/>
            </w:tcBorders>
          </w:tcPr>
          <w:p>
            <w:pPr>
              <w:pStyle w:val="9"/>
              <w:rPr>
                <w:rFonts w:ascii="Times New Roman"/>
                <w:sz w:val="22"/>
              </w:rPr>
            </w:pPr>
          </w:p>
        </w:tc>
        <w:tc>
          <w:tcPr>
            <w:tcW w:w="975" w:type="dxa"/>
            <w:tcBorders>
              <w:top w:val="nil"/>
              <w:bottom w:val="nil"/>
            </w:tcBorders>
          </w:tcPr>
          <w:p>
            <w:pPr>
              <w:pStyle w:val="9"/>
              <w:rPr>
                <w:rFonts w:ascii="Times New Roman"/>
                <w:sz w:val="22"/>
              </w:rPr>
            </w:pPr>
          </w:p>
        </w:tc>
        <w:tc>
          <w:tcPr>
            <w:tcW w:w="902" w:type="dxa"/>
            <w:tcBorders>
              <w:top w:val="nil"/>
              <w:bottom w:val="nil"/>
            </w:tcBorders>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778" w:type="dxa"/>
            <w:tcBorders>
              <w:top w:val="nil"/>
              <w:bottom w:val="nil"/>
            </w:tcBorders>
          </w:tcPr>
          <w:p>
            <w:pPr>
              <w:pStyle w:val="9"/>
              <w:rPr>
                <w:rFonts w:ascii="Times New Roman"/>
                <w:sz w:val="22"/>
              </w:rPr>
            </w:pPr>
          </w:p>
        </w:tc>
        <w:tc>
          <w:tcPr>
            <w:tcW w:w="1381" w:type="dxa"/>
            <w:tcBorders>
              <w:top w:val="nil"/>
              <w:bottom w:val="nil"/>
            </w:tcBorders>
          </w:tcPr>
          <w:p>
            <w:pPr>
              <w:pStyle w:val="9"/>
              <w:rPr>
                <w:rFonts w:ascii="Times New Roman"/>
                <w:sz w:val="22"/>
              </w:rPr>
            </w:pPr>
          </w:p>
        </w:tc>
        <w:tc>
          <w:tcPr>
            <w:tcW w:w="696" w:type="dxa"/>
            <w:tcBorders>
              <w:top w:val="nil"/>
              <w:bottom w:val="nil"/>
            </w:tcBorders>
          </w:tcPr>
          <w:p>
            <w:pPr>
              <w:pStyle w:val="9"/>
              <w:spacing w:before="26"/>
              <w:ind w:left="106"/>
              <w:rPr>
                <w:sz w:val="24"/>
              </w:rPr>
            </w:pPr>
            <w:r>
              <w:rPr>
                <w:sz w:val="24"/>
              </w:rPr>
              <w:t>数</w:t>
            </w:r>
          </w:p>
        </w:tc>
        <w:tc>
          <w:tcPr>
            <w:tcW w:w="974" w:type="dxa"/>
            <w:tcBorders>
              <w:top w:val="nil"/>
              <w:bottom w:val="nil"/>
            </w:tcBorders>
          </w:tcPr>
          <w:p>
            <w:pPr>
              <w:pStyle w:val="9"/>
              <w:rPr>
                <w:rFonts w:ascii="Times New Roman"/>
                <w:sz w:val="22"/>
              </w:rPr>
            </w:pPr>
          </w:p>
        </w:tc>
        <w:tc>
          <w:tcPr>
            <w:tcW w:w="902" w:type="dxa"/>
            <w:tcBorders>
              <w:top w:val="nil"/>
              <w:bottom w:val="nil"/>
            </w:tcBorders>
          </w:tcPr>
          <w:p>
            <w:pPr>
              <w:pStyle w:val="9"/>
              <w:rPr>
                <w:rFonts w:ascii="Times New Roman"/>
                <w:sz w:val="22"/>
              </w:rPr>
            </w:pPr>
          </w:p>
        </w:tc>
        <w:tc>
          <w:tcPr>
            <w:tcW w:w="940" w:type="dxa"/>
            <w:tcBorders>
              <w:top w:val="nil"/>
              <w:bottom w:val="nil"/>
            </w:tcBorders>
          </w:tcPr>
          <w:p>
            <w:pPr>
              <w:pStyle w:val="9"/>
              <w:rPr>
                <w:rFonts w:ascii="Times New Roman"/>
                <w:sz w:val="22"/>
              </w:rPr>
            </w:pPr>
          </w:p>
        </w:tc>
        <w:tc>
          <w:tcPr>
            <w:tcW w:w="974" w:type="dxa"/>
            <w:tcBorders>
              <w:top w:val="nil"/>
              <w:bottom w:val="nil"/>
            </w:tcBorders>
          </w:tcPr>
          <w:p>
            <w:pPr>
              <w:pStyle w:val="9"/>
              <w:rPr>
                <w:rFonts w:ascii="Times New Roman"/>
                <w:sz w:val="22"/>
              </w:rPr>
            </w:pPr>
          </w:p>
        </w:tc>
        <w:tc>
          <w:tcPr>
            <w:tcW w:w="975" w:type="dxa"/>
            <w:tcBorders>
              <w:top w:val="nil"/>
              <w:bottom w:val="nil"/>
            </w:tcBorders>
          </w:tcPr>
          <w:p>
            <w:pPr>
              <w:pStyle w:val="9"/>
              <w:rPr>
                <w:rFonts w:ascii="Times New Roman"/>
                <w:sz w:val="22"/>
              </w:rPr>
            </w:pPr>
          </w:p>
        </w:tc>
        <w:tc>
          <w:tcPr>
            <w:tcW w:w="902" w:type="dxa"/>
            <w:tcBorders>
              <w:top w:val="nil"/>
              <w:bottom w:val="nil"/>
            </w:tcBorders>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778" w:type="dxa"/>
            <w:tcBorders>
              <w:top w:val="nil"/>
              <w:bottom w:val="nil"/>
            </w:tcBorders>
          </w:tcPr>
          <w:p>
            <w:pPr>
              <w:pStyle w:val="9"/>
              <w:rPr>
                <w:rFonts w:ascii="Times New Roman"/>
                <w:sz w:val="22"/>
              </w:rPr>
            </w:pPr>
          </w:p>
        </w:tc>
        <w:tc>
          <w:tcPr>
            <w:tcW w:w="1381" w:type="dxa"/>
            <w:tcBorders>
              <w:top w:val="nil"/>
              <w:bottom w:val="nil"/>
            </w:tcBorders>
          </w:tcPr>
          <w:p>
            <w:pPr>
              <w:pStyle w:val="9"/>
              <w:rPr>
                <w:rFonts w:ascii="Times New Roman"/>
                <w:sz w:val="22"/>
              </w:rPr>
            </w:pPr>
          </w:p>
        </w:tc>
        <w:tc>
          <w:tcPr>
            <w:tcW w:w="696" w:type="dxa"/>
            <w:tcBorders>
              <w:top w:val="nil"/>
              <w:bottom w:val="nil"/>
            </w:tcBorders>
          </w:tcPr>
          <w:p>
            <w:pPr>
              <w:pStyle w:val="9"/>
              <w:spacing w:before="26"/>
              <w:ind w:left="106"/>
              <w:rPr>
                <w:sz w:val="24"/>
              </w:rPr>
            </w:pPr>
            <w:r>
              <w:rPr>
                <w:sz w:val="24"/>
              </w:rPr>
              <w:t>（配</w:t>
            </w:r>
          </w:p>
        </w:tc>
        <w:tc>
          <w:tcPr>
            <w:tcW w:w="974" w:type="dxa"/>
            <w:tcBorders>
              <w:top w:val="nil"/>
              <w:bottom w:val="nil"/>
            </w:tcBorders>
          </w:tcPr>
          <w:p>
            <w:pPr>
              <w:pStyle w:val="9"/>
              <w:rPr>
                <w:rFonts w:ascii="Times New Roman"/>
                <w:sz w:val="22"/>
              </w:rPr>
            </w:pPr>
          </w:p>
        </w:tc>
        <w:tc>
          <w:tcPr>
            <w:tcW w:w="902" w:type="dxa"/>
            <w:tcBorders>
              <w:top w:val="nil"/>
              <w:bottom w:val="nil"/>
            </w:tcBorders>
          </w:tcPr>
          <w:p>
            <w:pPr>
              <w:pStyle w:val="9"/>
              <w:rPr>
                <w:rFonts w:ascii="Times New Roman"/>
                <w:sz w:val="22"/>
              </w:rPr>
            </w:pPr>
          </w:p>
        </w:tc>
        <w:tc>
          <w:tcPr>
            <w:tcW w:w="940" w:type="dxa"/>
            <w:tcBorders>
              <w:top w:val="nil"/>
              <w:bottom w:val="nil"/>
            </w:tcBorders>
          </w:tcPr>
          <w:p>
            <w:pPr>
              <w:pStyle w:val="9"/>
              <w:rPr>
                <w:rFonts w:ascii="Times New Roman"/>
                <w:sz w:val="22"/>
              </w:rPr>
            </w:pPr>
          </w:p>
        </w:tc>
        <w:tc>
          <w:tcPr>
            <w:tcW w:w="974" w:type="dxa"/>
            <w:tcBorders>
              <w:top w:val="nil"/>
              <w:bottom w:val="nil"/>
            </w:tcBorders>
          </w:tcPr>
          <w:p>
            <w:pPr>
              <w:pStyle w:val="9"/>
              <w:rPr>
                <w:rFonts w:ascii="Times New Roman"/>
                <w:sz w:val="22"/>
              </w:rPr>
            </w:pPr>
          </w:p>
        </w:tc>
        <w:tc>
          <w:tcPr>
            <w:tcW w:w="975" w:type="dxa"/>
            <w:tcBorders>
              <w:top w:val="nil"/>
              <w:bottom w:val="nil"/>
            </w:tcBorders>
          </w:tcPr>
          <w:p>
            <w:pPr>
              <w:pStyle w:val="9"/>
              <w:rPr>
                <w:rFonts w:ascii="Times New Roman"/>
                <w:sz w:val="22"/>
              </w:rPr>
            </w:pPr>
          </w:p>
        </w:tc>
        <w:tc>
          <w:tcPr>
            <w:tcW w:w="902" w:type="dxa"/>
            <w:tcBorders>
              <w:top w:val="nil"/>
              <w:bottom w:val="nil"/>
            </w:tcBorders>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8" w:hRule="atLeast"/>
        </w:trPr>
        <w:tc>
          <w:tcPr>
            <w:tcW w:w="778" w:type="dxa"/>
            <w:tcBorders>
              <w:top w:val="nil"/>
            </w:tcBorders>
          </w:tcPr>
          <w:p>
            <w:pPr>
              <w:pStyle w:val="9"/>
              <w:rPr>
                <w:rFonts w:ascii="Times New Roman"/>
                <w:sz w:val="22"/>
              </w:rPr>
            </w:pPr>
          </w:p>
        </w:tc>
        <w:tc>
          <w:tcPr>
            <w:tcW w:w="1381" w:type="dxa"/>
            <w:tcBorders>
              <w:top w:val="nil"/>
            </w:tcBorders>
          </w:tcPr>
          <w:p>
            <w:pPr>
              <w:pStyle w:val="9"/>
              <w:rPr>
                <w:rFonts w:ascii="Times New Roman"/>
                <w:sz w:val="22"/>
              </w:rPr>
            </w:pPr>
          </w:p>
        </w:tc>
        <w:tc>
          <w:tcPr>
            <w:tcW w:w="696" w:type="dxa"/>
            <w:tcBorders>
              <w:top w:val="nil"/>
            </w:tcBorders>
          </w:tcPr>
          <w:p>
            <w:pPr>
              <w:pStyle w:val="9"/>
              <w:spacing w:before="26" w:line="292" w:lineRule="exact"/>
              <w:ind w:left="106"/>
              <w:rPr>
                <w:sz w:val="24"/>
              </w:rPr>
            </w:pPr>
            <w:r>
              <w:rPr>
                <w:sz w:val="24"/>
              </w:rPr>
              <w:t>置）</w:t>
            </w:r>
          </w:p>
        </w:tc>
        <w:tc>
          <w:tcPr>
            <w:tcW w:w="974" w:type="dxa"/>
            <w:tcBorders>
              <w:top w:val="nil"/>
            </w:tcBorders>
          </w:tcPr>
          <w:p>
            <w:pPr>
              <w:pStyle w:val="9"/>
              <w:rPr>
                <w:rFonts w:ascii="Times New Roman"/>
                <w:sz w:val="22"/>
              </w:rPr>
            </w:pPr>
          </w:p>
        </w:tc>
        <w:tc>
          <w:tcPr>
            <w:tcW w:w="902" w:type="dxa"/>
            <w:tcBorders>
              <w:top w:val="nil"/>
            </w:tcBorders>
          </w:tcPr>
          <w:p>
            <w:pPr>
              <w:pStyle w:val="9"/>
              <w:rPr>
                <w:rFonts w:ascii="Times New Roman"/>
                <w:sz w:val="22"/>
              </w:rPr>
            </w:pPr>
          </w:p>
        </w:tc>
        <w:tc>
          <w:tcPr>
            <w:tcW w:w="940" w:type="dxa"/>
            <w:tcBorders>
              <w:top w:val="nil"/>
            </w:tcBorders>
          </w:tcPr>
          <w:p>
            <w:pPr>
              <w:pStyle w:val="9"/>
              <w:rPr>
                <w:rFonts w:ascii="Times New Roman"/>
                <w:sz w:val="22"/>
              </w:rPr>
            </w:pPr>
          </w:p>
        </w:tc>
        <w:tc>
          <w:tcPr>
            <w:tcW w:w="974" w:type="dxa"/>
            <w:tcBorders>
              <w:top w:val="nil"/>
            </w:tcBorders>
          </w:tcPr>
          <w:p>
            <w:pPr>
              <w:pStyle w:val="9"/>
              <w:rPr>
                <w:rFonts w:ascii="Times New Roman"/>
                <w:sz w:val="22"/>
              </w:rPr>
            </w:pPr>
          </w:p>
        </w:tc>
        <w:tc>
          <w:tcPr>
            <w:tcW w:w="975" w:type="dxa"/>
            <w:tcBorders>
              <w:top w:val="nil"/>
            </w:tcBorders>
          </w:tcPr>
          <w:p>
            <w:pPr>
              <w:pStyle w:val="9"/>
              <w:rPr>
                <w:rFonts w:ascii="Times New Roman"/>
                <w:sz w:val="22"/>
              </w:rPr>
            </w:pPr>
          </w:p>
        </w:tc>
        <w:tc>
          <w:tcPr>
            <w:tcW w:w="902" w:type="dxa"/>
            <w:tcBorders>
              <w:top w:val="nil"/>
            </w:tcBorders>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78" w:type="dxa"/>
          </w:tcPr>
          <w:p>
            <w:pPr>
              <w:pStyle w:val="9"/>
              <w:spacing w:before="47" w:line="292" w:lineRule="exact"/>
              <w:ind w:left="107"/>
              <w:rPr>
                <w:sz w:val="24"/>
              </w:rPr>
            </w:pPr>
            <w:r>
              <w:rPr>
                <w:sz w:val="24"/>
              </w:rPr>
              <w:t>1</w:t>
            </w:r>
          </w:p>
        </w:tc>
        <w:tc>
          <w:tcPr>
            <w:tcW w:w="1381" w:type="dxa"/>
          </w:tcPr>
          <w:p>
            <w:pPr>
              <w:pStyle w:val="9"/>
              <w:rPr>
                <w:rFonts w:ascii="Times New Roman"/>
                <w:sz w:val="22"/>
              </w:rPr>
            </w:pPr>
          </w:p>
        </w:tc>
        <w:tc>
          <w:tcPr>
            <w:tcW w:w="696" w:type="dxa"/>
          </w:tcPr>
          <w:p>
            <w:pPr>
              <w:pStyle w:val="9"/>
              <w:rPr>
                <w:rFonts w:ascii="Times New Roman"/>
                <w:sz w:val="22"/>
              </w:rPr>
            </w:pPr>
          </w:p>
        </w:tc>
        <w:tc>
          <w:tcPr>
            <w:tcW w:w="974" w:type="dxa"/>
          </w:tcPr>
          <w:p>
            <w:pPr>
              <w:pStyle w:val="9"/>
              <w:rPr>
                <w:rFonts w:ascii="Times New Roman"/>
                <w:sz w:val="22"/>
              </w:rPr>
            </w:pPr>
          </w:p>
        </w:tc>
        <w:tc>
          <w:tcPr>
            <w:tcW w:w="902" w:type="dxa"/>
          </w:tcPr>
          <w:p>
            <w:pPr>
              <w:pStyle w:val="9"/>
              <w:rPr>
                <w:rFonts w:ascii="Times New Roman"/>
                <w:sz w:val="22"/>
              </w:rPr>
            </w:pPr>
          </w:p>
        </w:tc>
        <w:tc>
          <w:tcPr>
            <w:tcW w:w="940" w:type="dxa"/>
          </w:tcPr>
          <w:p>
            <w:pPr>
              <w:pStyle w:val="9"/>
              <w:rPr>
                <w:rFonts w:ascii="Times New Roman"/>
                <w:sz w:val="22"/>
              </w:rPr>
            </w:pPr>
          </w:p>
        </w:tc>
        <w:tc>
          <w:tcPr>
            <w:tcW w:w="974" w:type="dxa"/>
          </w:tcPr>
          <w:p>
            <w:pPr>
              <w:pStyle w:val="9"/>
              <w:rPr>
                <w:rFonts w:ascii="Times New Roman"/>
                <w:sz w:val="22"/>
              </w:rPr>
            </w:pPr>
          </w:p>
        </w:tc>
        <w:tc>
          <w:tcPr>
            <w:tcW w:w="975" w:type="dxa"/>
          </w:tcPr>
          <w:p>
            <w:pPr>
              <w:pStyle w:val="9"/>
              <w:rPr>
                <w:rFonts w:ascii="Times New Roman"/>
                <w:sz w:val="22"/>
              </w:rPr>
            </w:pPr>
          </w:p>
        </w:tc>
        <w:tc>
          <w:tcPr>
            <w:tcW w:w="902"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778" w:type="dxa"/>
          </w:tcPr>
          <w:p>
            <w:pPr>
              <w:pStyle w:val="9"/>
              <w:spacing w:before="50" w:line="292" w:lineRule="exact"/>
              <w:ind w:left="107"/>
              <w:rPr>
                <w:sz w:val="24"/>
              </w:rPr>
            </w:pPr>
            <w:r>
              <w:rPr>
                <w:sz w:val="24"/>
              </w:rPr>
              <w:t>2</w:t>
            </w:r>
          </w:p>
        </w:tc>
        <w:tc>
          <w:tcPr>
            <w:tcW w:w="1381" w:type="dxa"/>
          </w:tcPr>
          <w:p>
            <w:pPr>
              <w:pStyle w:val="9"/>
              <w:rPr>
                <w:rFonts w:ascii="Times New Roman"/>
                <w:sz w:val="22"/>
              </w:rPr>
            </w:pPr>
          </w:p>
        </w:tc>
        <w:tc>
          <w:tcPr>
            <w:tcW w:w="696" w:type="dxa"/>
          </w:tcPr>
          <w:p>
            <w:pPr>
              <w:pStyle w:val="9"/>
              <w:rPr>
                <w:rFonts w:ascii="Times New Roman"/>
                <w:sz w:val="22"/>
              </w:rPr>
            </w:pPr>
          </w:p>
        </w:tc>
        <w:tc>
          <w:tcPr>
            <w:tcW w:w="974" w:type="dxa"/>
          </w:tcPr>
          <w:p>
            <w:pPr>
              <w:pStyle w:val="9"/>
              <w:rPr>
                <w:rFonts w:ascii="Times New Roman"/>
                <w:sz w:val="22"/>
              </w:rPr>
            </w:pPr>
          </w:p>
        </w:tc>
        <w:tc>
          <w:tcPr>
            <w:tcW w:w="902" w:type="dxa"/>
          </w:tcPr>
          <w:p>
            <w:pPr>
              <w:pStyle w:val="9"/>
              <w:rPr>
                <w:rFonts w:ascii="Times New Roman"/>
                <w:sz w:val="22"/>
              </w:rPr>
            </w:pPr>
          </w:p>
        </w:tc>
        <w:tc>
          <w:tcPr>
            <w:tcW w:w="940" w:type="dxa"/>
          </w:tcPr>
          <w:p>
            <w:pPr>
              <w:pStyle w:val="9"/>
              <w:rPr>
                <w:rFonts w:ascii="Times New Roman"/>
                <w:sz w:val="22"/>
              </w:rPr>
            </w:pPr>
          </w:p>
        </w:tc>
        <w:tc>
          <w:tcPr>
            <w:tcW w:w="974" w:type="dxa"/>
          </w:tcPr>
          <w:p>
            <w:pPr>
              <w:pStyle w:val="9"/>
              <w:rPr>
                <w:rFonts w:ascii="Times New Roman"/>
                <w:sz w:val="22"/>
              </w:rPr>
            </w:pPr>
          </w:p>
        </w:tc>
        <w:tc>
          <w:tcPr>
            <w:tcW w:w="975" w:type="dxa"/>
          </w:tcPr>
          <w:p>
            <w:pPr>
              <w:pStyle w:val="9"/>
              <w:rPr>
                <w:rFonts w:ascii="Times New Roman"/>
                <w:sz w:val="22"/>
              </w:rPr>
            </w:pPr>
          </w:p>
        </w:tc>
        <w:tc>
          <w:tcPr>
            <w:tcW w:w="902"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78" w:type="dxa"/>
          </w:tcPr>
          <w:p>
            <w:pPr>
              <w:pStyle w:val="9"/>
              <w:spacing w:before="48" w:line="292" w:lineRule="exact"/>
              <w:ind w:left="107"/>
              <w:rPr>
                <w:sz w:val="24"/>
              </w:rPr>
            </w:pPr>
            <w:r>
              <w:rPr>
                <w:sz w:val="24"/>
              </w:rPr>
              <w:t>3</w:t>
            </w:r>
          </w:p>
        </w:tc>
        <w:tc>
          <w:tcPr>
            <w:tcW w:w="1381" w:type="dxa"/>
          </w:tcPr>
          <w:p>
            <w:pPr>
              <w:pStyle w:val="9"/>
              <w:rPr>
                <w:rFonts w:ascii="Times New Roman"/>
                <w:sz w:val="22"/>
              </w:rPr>
            </w:pPr>
          </w:p>
        </w:tc>
        <w:tc>
          <w:tcPr>
            <w:tcW w:w="696" w:type="dxa"/>
          </w:tcPr>
          <w:p>
            <w:pPr>
              <w:pStyle w:val="9"/>
              <w:rPr>
                <w:rFonts w:ascii="Times New Roman"/>
                <w:sz w:val="22"/>
              </w:rPr>
            </w:pPr>
          </w:p>
        </w:tc>
        <w:tc>
          <w:tcPr>
            <w:tcW w:w="974" w:type="dxa"/>
          </w:tcPr>
          <w:p>
            <w:pPr>
              <w:pStyle w:val="9"/>
              <w:rPr>
                <w:rFonts w:ascii="Times New Roman"/>
                <w:sz w:val="22"/>
              </w:rPr>
            </w:pPr>
          </w:p>
        </w:tc>
        <w:tc>
          <w:tcPr>
            <w:tcW w:w="902" w:type="dxa"/>
          </w:tcPr>
          <w:p>
            <w:pPr>
              <w:pStyle w:val="9"/>
              <w:rPr>
                <w:rFonts w:ascii="Times New Roman"/>
                <w:sz w:val="22"/>
              </w:rPr>
            </w:pPr>
          </w:p>
        </w:tc>
        <w:tc>
          <w:tcPr>
            <w:tcW w:w="940" w:type="dxa"/>
          </w:tcPr>
          <w:p>
            <w:pPr>
              <w:pStyle w:val="9"/>
              <w:rPr>
                <w:rFonts w:ascii="Times New Roman"/>
                <w:sz w:val="22"/>
              </w:rPr>
            </w:pPr>
          </w:p>
        </w:tc>
        <w:tc>
          <w:tcPr>
            <w:tcW w:w="974" w:type="dxa"/>
          </w:tcPr>
          <w:p>
            <w:pPr>
              <w:pStyle w:val="9"/>
              <w:rPr>
                <w:rFonts w:ascii="Times New Roman"/>
                <w:sz w:val="22"/>
              </w:rPr>
            </w:pPr>
          </w:p>
        </w:tc>
        <w:tc>
          <w:tcPr>
            <w:tcW w:w="975" w:type="dxa"/>
          </w:tcPr>
          <w:p>
            <w:pPr>
              <w:pStyle w:val="9"/>
              <w:rPr>
                <w:rFonts w:ascii="Times New Roman"/>
                <w:sz w:val="22"/>
              </w:rPr>
            </w:pPr>
          </w:p>
        </w:tc>
        <w:tc>
          <w:tcPr>
            <w:tcW w:w="902"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522" w:type="dxa"/>
            <w:gridSpan w:val="9"/>
          </w:tcPr>
          <w:p>
            <w:pPr>
              <w:pStyle w:val="9"/>
              <w:spacing w:before="47" w:line="292" w:lineRule="exact"/>
              <w:ind w:left="107"/>
              <w:rPr>
                <w:sz w:val="24"/>
              </w:rPr>
            </w:pPr>
            <w:r>
              <w:rPr>
                <w:sz w:val="24"/>
              </w:rPr>
              <w:t>总计（元</w:t>
            </w:r>
            <w:r>
              <w:rPr>
                <w:spacing w:val="-120"/>
                <w:sz w:val="24"/>
              </w:rPr>
              <w:t>）</w:t>
            </w:r>
            <w:r>
              <w:rPr>
                <w:sz w:val="24"/>
              </w:rPr>
              <w:t>（合同金额</w:t>
            </w:r>
            <w:r>
              <w:rPr>
                <w:spacing w:val="-120"/>
                <w:sz w:val="24"/>
              </w:rPr>
              <w:t>）</w:t>
            </w:r>
            <w:r>
              <w:rPr>
                <w:sz w:val="24"/>
              </w:rPr>
              <w:t>：</w:t>
            </w:r>
          </w:p>
        </w:tc>
      </w:tr>
    </w:tbl>
    <w:p>
      <w:pPr>
        <w:spacing w:after="0" w:line="292" w:lineRule="exact"/>
        <w:rPr>
          <w:sz w:val="24"/>
        </w:rPr>
        <w:sectPr>
          <w:pgSz w:w="11910" w:h="16850"/>
          <w:pgMar w:top="1380" w:right="1440" w:bottom="1180" w:left="1580" w:header="479" w:footer="999" w:gutter="0"/>
        </w:sectPr>
      </w:pPr>
    </w:p>
    <w:p>
      <w:pPr>
        <w:pStyle w:val="4"/>
        <w:ind w:left="0"/>
        <w:rPr>
          <w:b/>
          <w:sz w:val="20"/>
        </w:rPr>
      </w:pPr>
    </w:p>
    <w:p>
      <w:pPr>
        <w:pStyle w:val="4"/>
        <w:spacing w:before="11"/>
        <w:ind w:left="0"/>
        <w:rPr>
          <w:b/>
          <w:sz w:val="26"/>
        </w:rPr>
      </w:pPr>
    </w:p>
    <w:p>
      <w:pPr>
        <w:spacing w:after="0"/>
        <w:rPr>
          <w:sz w:val="26"/>
        </w:rPr>
        <w:sectPr>
          <w:pgSz w:w="11910" w:h="16850"/>
          <w:pgMar w:top="1380" w:right="1440" w:bottom="1180" w:left="1580" w:header="479" w:footer="999" w:gutter="0"/>
        </w:sectPr>
      </w:pPr>
    </w:p>
    <w:p>
      <w:pPr>
        <w:pStyle w:val="4"/>
        <w:spacing w:before="67"/>
      </w:pPr>
      <w:r>
        <w:t>附件二</w:t>
      </w:r>
    </w:p>
    <w:p>
      <w:pPr>
        <w:pStyle w:val="4"/>
        <w:spacing w:before="12"/>
        <w:ind w:left="0"/>
        <w:rPr>
          <w:sz w:val="39"/>
        </w:rPr>
      </w:pPr>
      <w:r>
        <w:br w:type="column"/>
      </w:r>
    </w:p>
    <w:p>
      <w:pPr>
        <w:pStyle w:val="2"/>
        <w:ind w:left="220" w:right="0"/>
        <w:jc w:val="left"/>
      </w:pPr>
      <w:r>
        <w:t>网络及信息安全承诺书</w:t>
      </w:r>
    </w:p>
    <w:p>
      <w:pPr>
        <w:spacing w:after="0"/>
        <w:jc w:val="left"/>
        <w:sectPr>
          <w:type w:val="continuous"/>
          <w:pgSz w:w="11910" w:h="16850"/>
          <w:pgMar w:top="1380" w:right="1440" w:bottom="1180" w:left="1580" w:header="720" w:footer="720" w:gutter="0"/>
          <w:cols w:equalWidth="0" w:num="2">
            <w:col w:w="981" w:space="1768"/>
            <w:col w:w="6141"/>
          </w:cols>
        </w:sectPr>
      </w:pPr>
    </w:p>
    <w:p>
      <w:pPr>
        <w:pStyle w:val="4"/>
        <w:ind w:left="0"/>
        <w:rPr>
          <w:b/>
          <w:sz w:val="20"/>
        </w:rPr>
      </w:pPr>
    </w:p>
    <w:p>
      <w:pPr>
        <w:pStyle w:val="4"/>
        <w:spacing w:before="2"/>
        <w:ind w:left="0"/>
        <w:rPr>
          <w:b/>
          <w:sz w:val="17"/>
        </w:rPr>
      </w:pPr>
    </w:p>
    <w:p>
      <w:pPr>
        <w:pStyle w:val="4"/>
        <w:tabs>
          <w:tab w:val="left" w:pos="1660"/>
        </w:tabs>
        <w:spacing w:before="67"/>
      </w:pPr>
      <w:r>
        <w:t>中国电信[</w:t>
      </w:r>
      <w:r>
        <w:tab/>
      </w:r>
      <w:r>
        <w:t>]公司：</w:t>
      </w:r>
    </w:p>
    <w:p>
      <w:pPr>
        <w:pStyle w:val="4"/>
        <w:spacing w:before="52" w:line="280" w:lineRule="auto"/>
        <w:ind w:right="355" w:firstLine="479"/>
      </w:pPr>
      <w:r>
        <w:rPr>
          <w:spacing w:val="-7"/>
        </w:rPr>
        <w:t>本单位郑重承诺遵守本承诺书，如有违反本承诺书有关条款的行为，本单位</w:t>
      </w:r>
      <w:r>
        <w:t>承担由此带来的一切责任。</w:t>
      </w:r>
    </w:p>
    <w:p>
      <w:pPr>
        <w:pStyle w:val="4"/>
        <w:spacing w:before="1" w:line="280" w:lineRule="auto"/>
        <w:ind w:right="355" w:firstLine="479"/>
        <w:jc w:val="both"/>
      </w:pPr>
      <w:r>
        <w:rPr>
          <w:spacing w:val="-6"/>
        </w:rPr>
        <w:t>一、本单位承诺遵守《中华人民共和国网络安全法》《中华人民共和国数据</w:t>
      </w:r>
      <w:r>
        <w:rPr>
          <w:spacing w:val="-15"/>
        </w:rPr>
        <w:t>安全法》《中华人民共和国个人信息保护法》《全国人民代表大会常务委员会关于</w:t>
      </w:r>
      <w:r>
        <w:t>加强网络信息保护的决定</w:t>
      </w:r>
      <w:r>
        <w:rPr>
          <w:spacing w:val="-15"/>
        </w:rPr>
        <w:t>》《中华人民共和国电信条例</w:t>
      </w:r>
      <w:r>
        <w:rPr>
          <w:spacing w:val="-17"/>
        </w:rPr>
        <w:t>》《中华人民共和国计算机</w:t>
      </w:r>
      <w:r>
        <w:t>信息系统安全保护条例</w:t>
      </w:r>
      <w:r>
        <w:rPr>
          <w:spacing w:val="-14"/>
        </w:rPr>
        <w:t>》《计算机信息网络国际联网安全保护管理办法</w:t>
      </w:r>
      <w:r>
        <w:rPr>
          <w:spacing w:val="-37"/>
        </w:rPr>
        <w:t>》《互联网</w:t>
      </w:r>
      <w:r>
        <w:t>信息服务管理办法</w:t>
      </w:r>
      <w:r>
        <w:rPr>
          <w:spacing w:val="-14"/>
        </w:rPr>
        <w:t>》《非经营性互联网信息服务备案管理办法</w:t>
      </w:r>
      <w:r>
        <w:rPr>
          <w:spacing w:val="-22"/>
        </w:rPr>
        <w:t>》《移动互联网应用</w:t>
      </w:r>
      <w:r>
        <w:t>程序信息服务管理规定</w:t>
      </w:r>
      <w:r>
        <w:rPr>
          <w:spacing w:val="-14"/>
        </w:rPr>
        <w:t>》《网络信息内容生态治理规定</w:t>
      </w:r>
      <w:r>
        <w:rPr>
          <w:spacing w:val="-17"/>
        </w:rPr>
        <w:t>》《电信和互联网用户个人</w:t>
      </w:r>
      <w:r>
        <w:t>信息保护规定</w:t>
      </w:r>
      <w:r>
        <w:rPr>
          <w:spacing w:val="-14"/>
        </w:rPr>
        <w:t>》《公共互联网网络安全突发事件应急预案</w:t>
      </w:r>
      <w:r>
        <w:rPr>
          <w:spacing w:val="-18"/>
        </w:rPr>
        <w:t>》《关键信息基础设施安</w:t>
      </w:r>
      <w:r>
        <w:rPr>
          <w:spacing w:val="-11"/>
        </w:rPr>
        <w:t>全保护条例》和《网络安全审查办法》及有关法律、法规、规章和政策文件规定</w:t>
      </w:r>
    </w:p>
    <w:p>
      <w:pPr>
        <w:pStyle w:val="4"/>
        <w:spacing w:before="2"/>
      </w:pPr>
      <w:r>
        <w:rPr>
          <w:spacing w:val="-120"/>
        </w:rPr>
        <w:t>（</w:t>
      </w:r>
      <w:r>
        <w:t>“相关规定</w:t>
      </w:r>
      <w:r>
        <w:rPr>
          <w:spacing w:val="-120"/>
        </w:rPr>
        <w:t>”）</w:t>
      </w:r>
      <w:r>
        <w:t>。</w:t>
      </w:r>
    </w:p>
    <w:p>
      <w:pPr>
        <w:pStyle w:val="4"/>
        <w:spacing w:before="53" w:line="280" w:lineRule="auto"/>
        <w:ind w:right="355" w:firstLine="479"/>
        <w:jc w:val="both"/>
      </w:pPr>
      <w:r>
        <w:rPr>
          <w:spacing w:val="-14"/>
        </w:rPr>
        <w:t>二、本单位承诺按照相关规定、政府主管部门要求以及合同</w:t>
      </w:r>
      <w:r>
        <w:t>/</w:t>
      </w:r>
      <w:r>
        <w:rPr>
          <w:spacing w:val="-36"/>
        </w:rPr>
        <w:t>协议</w:t>
      </w:r>
      <w:r>
        <w:rPr>
          <w:spacing w:val="-120"/>
        </w:rPr>
        <w:t>（</w:t>
      </w:r>
      <w:r>
        <w:rPr>
          <w:spacing w:val="-32"/>
        </w:rPr>
        <w:t>“合同”</w:t>
      </w:r>
      <w:r>
        <w:rPr>
          <w:spacing w:val="-7"/>
        </w:rPr>
        <w:t>）</w:t>
      </w:r>
      <w:r>
        <w:rPr>
          <w:spacing w:val="-9"/>
        </w:rPr>
        <w:t>约定规范使用业务，不得超出合同约定的范围和用途使用业务，不将业务用于连</w:t>
      </w:r>
      <w:r>
        <w:rPr>
          <w:spacing w:val="-5"/>
        </w:rPr>
        <w:t>接境内外的数据中心或业务平台开展电信业务经营活动，具备所从事业务的全部</w:t>
      </w:r>
      <w:r>
        <w:t>合法必要的资质条件。</w:t>
      </w:r>
    </w:p>
    <w:p>
      <w:pPr>
        <w:pStyle w:val="4"/>
        <w:spacing w:before="1" w:line="280" w:lineRule="auto"/>
        <w:ind w:right="357" w:firstLine="479"/>
      </w:pPr>
      <w:r>
        <w:rPr>
          <w:spacing w:val="-8"/>
        </w:rPr>
        <w:t>三、本单位承诺按照用户真实身份信息制度</w:t>
      </w:r>
      <w:r>
        <w:rPr>
          <w:spacing w:val="-120"/>
        </w:rPr>
        <w:t>（</w:t>
      </w:r>
      <w:r>
        <w:rPr>
          <w:spacing w:val="-24"/>
        </w:rPr>
        <w:t>“实名制”</w:t>
      </w:r>
      <w:r>
        <w:rPr>
          <w:spacing w:val="-32"/>
        </w:rPr>
        <w:t>）</w:t>
      </w:r>
      <w:r>
        <w:rPr>
          <w:spacing w:val="-2"/>
        </w:rPr>
        <w:t>的要求提供身份信</w:t>
      </w:r>
      <w:r>
        <w:t>息、使用业务，并保证所提供信息、资料的真实、完整、准确、有效。</w:t>
      </w:r>
    </w:p>
    <w:p>
      <w:pPr>
        <w:pStyle w:val="4"/>
        <w:spacing w:line="280" w:lineRule="auto"/>
        <w:ind w:right="355" w:firstLine="479"/>
      </w:pPr>
      <w:r>
        <w:rPr>
          <w:spacing w:val="-10"/>
        </w:rPr>
        <w:t>四、本单位承诺用户端接入设备与合同约定的一致，并同意贵公司对设备拍</w:t>
      </w:r>
      <w:r>
        <w:t>照存档，若接入设备变更，本单位应当及时书面告知贵公司。</w:t>
      </w:r>
    </w:p>
    <w:p>
      <w:pPr>
        <w:pStyle w:val="4"/>
        <w:spacing w:before="1" w:line="280" w:lineRule="auto"/>
        <w:ind w:right="357" w:firstLine="479"/>
      </w:pPr>
      <w:r>
        <w:rPr>
          <w:spacing w:val="-14"/>
        </w:rPr>
        <w:t>五、本单位保证不利用网络</w:t>
      </w:r>
      <w:r>
        <w:t>（</w:t>
      </w:r>
      <w:r>
        <w:rPr>
          <w:spacing w:val="-15"/>
        </w:rPr>
        <w:t>包括但不限于固定网、移动网、互联网，下同</w:t>
      </w:r>
      <w:r>
        <w:rPr>
          <w:spacing w:val="-13"/>
        </w:rPr>
        <w:t xml:space="preserve">） </w:t>
      </w:r>
      <w:r>
        <w:t>从事危害国家安全、泄露国家秘密等违法犯罪活动，不侵犯他人的合法权益。</w:t>
      </w:r>
    </w:p>
    <w:p>
      <w:pPr>
        <w:pStyle w:val="4"/>
        <w:spacing w:line="280" w:lineRule="auto"/>
        <w:ind w:right="355" w:firstLine="479"/>
        <w:jc w:val="both"/>
      </w:pPr>
      <w:r>
        <w:rPr>
          <w:spacing w:val="-8"/>
        </w:rPr>
        <w:t>六、本单位承诺在处理个人信息前，已依法向个人信息主体</w:t>
      </w:r>
      <w:r>
        <w:rPr>
          <w:spacing w:val="-120"/>
        </w:rPr>
        <w:t>（</w:t>
      </w:r>
      <w:r>
        <w:rPr>
          <w:spacing w:val="-30"/>
        </w:rPr>
        <w:t>“个人”</w:t>
      </w:r>
      <w:r>
        <w:rPr>
          <w:spacing w:val="-24"/>
        </w:rPr>
        <w:t>）</w:t>
      </w:r>
      <w:r>
        <w:rPr>
          <w:spacing w:val="-6"/>
        </w:rPr>
        <w:t>履行</w:t>
      </w:r>
      <w:r>
        <w:rPr>
          <w:spacing w:val="-7"/>
        </w:rPr>
        <w:t>了法定告知义务并取得个人的明确同意。法律、行政法规规定处理个人信息应当取得个人单独同意或者书面同意的，本单位在处理个人信息前依法取得个人单独</w:t>
      </w:r>
      <w:r>
        <w:t>同意或书面同意。</w:t>
      </w:r>
    </w:p>
    <w:p>
      <w:pPr>
        <w:pStyle w:val="4"/>
        <w:spacing w:line="280" w:lineRule="auto"/>
        <w:ind w:right="355" w:firstLine="479"/>
        <w:jc w:val="both"/>
      </w:pPr>
      <w:r>
        <w:rPr>
          <w:spacing w:val="-10"/>
        </w:rPr>
        <w:t>七、本单位向贵公司提供个人信息或委托贵公司处理个人信息的，本单位承</w:t>
      </w:r>
      <w:r>
        <w:rPr>
          <w:spacing w:val="-7"/>
        </w:rPr>
        <w:t>诺已依法向个人履行了告知义务，并依法取得了个人同意。本单位承诺，向贵公</w:t>
      </w:r>
      <w:r>
        <w:rPr>
          <w:spacing w:val="-5"/>
        </w:rPr>
        <w:t>司提供或委托贵公司处理的个人信息和数据来源合法合规，不存在违反相关规定</w:t>
      </w:r>
      <w:r>
        <w:t>以及合同约定的情况。</w:t>
      </w:r>
    </w:p>
    <w:p>
      <w:pPr>
        <w:pStyle w:val="4"/>
        <w:spacing w:line="280" w:lineRule="auto"/>
        <w:ind w:right="355" w:firstLine="479"/>
        <w:jc w:val="both"/>
      </w:pPr>
      <w:r>
        <w:rPr>
          <w:spacing w:val="-10"/>
        </w:rPr>
        <w:t>八、本单位受贵公司委托处理个人信息等数据的，或本单位与贵公司共同处</w:t>
      </w:r>
      <w:r>
        <w:rPr>
          <w:spacing w:val="-8"/>
        </w:rPr>
        <w:t>理个人信息等数据的，本单位承诺按照与贵公司的合同约定处理，不得超出约定</w:t>
      </w:r>
      <w:r>
        <w:t>的处理目的、处理方式等处理上述数据，严格遵循数据处理时限。</w:t>
      </w:r>
    </w:p>
    <w:p>
      <w:pPr>
        <w:spacing w:after="0" w:line="280" w:lineRule="auto"/>
        <w:jc w:val="both"/>
        <w:sectPr>
          <w:type w:val="continuous"/>
          <w:pgSz w:w="11910" w:h="16850"/>
          <w:pgMar w:top="1380" w:right="1440" w:bottom="1180" w:left="1580" w:header="720" w:footer="720" w:gutter="0"/>
        </w:sectPr>
      </w:pPr>
    </w:p>
    <w:p>
      <w:pPr>
        <w:pStyle w:val="4"/>
        <w:spacing w:before="93" w:line="280" w:lineRule="auto"/>
        <w:ind w:right="235" w:firstLine="479"/>
      </w:pPr>
      <w:r>
        <w:rPr>
          <w:spacing w:val="-9"/>
        </w:rPr>
        <w:t>九、本单位承诺严格按照相关规定做好本单位网络安全、数据安全和个人信</w:t>
      </w:r>
      <w:r>
        <w:rPr>
          <w:spacing w:val="-14"/>
        </w:rPr>
        <w:t>息保护管理工作，健全各项网络安全、数据安全和个人信息保护管理制度和操作</w:t>
      </w:r>
      <w:r>
        <w:rPr>
          <w:spacing w:val="-11"/>
        </w:rPr>
        <w:t>规程，落实各项安全保护技术措施，实施个人信息和数据安全分级分类管理、依</w:t>
      </w:r>
      <w:r>
        <w:rPr>
          <w:spacing w:val="-15"/>
        </w:rPr>
        <w:t>法落实个人信息保护影响评估和数据安全影响评估安全风险评估、报告、信息共享、监测预警机制，定期对从业人员进行安全教育和培训，依法设置网络安全、</w:t>
      </w:r>
      <w:r>
        <w:rPr>
          <w:spacing w:val="-19"/>
        </w:rPr>
        <w:t>数据安全和个人信息保护责任人和管理机构，按政府主管部门要求设立信息安全</w:t>
      </w:r>
      <w:r>
        <w:rPr>
          <w:spacing w:val="-22"/>
        </w:rPr>
        <w:t xml:space="preserve">责任人和信息安全审查员，当信息安全责任人发生变更时及时通知贵公司。否则， </w:t>
      </w:r>
      <w:r>
        <w:t>导致的一切后果由本单位承担，贵公司有权立即终止合同。</w:t>
      </w:r>
    </w:p>
    <w:p>
      <w:pPr>
        <w:pStyle w:val="4"/>
        <w:spacing w:before="2" w:line="280" w:lineRule="auto"/>
        <w:ind w:right="355" w:firstLine="479"/>
        <w:jc w:val="both"/>
      </w:pPr>
      <w:r>
        <w:rPr>
          <w:spacing w:val="-10"/>
        </w:rPr>
        <w:t>十、本单位承诺配合贵公司为公安机关、国家安全机关、网信部门等政府部</w:t>
      </w:r>
      <w:r>
        <w:rPr>
          <w:spacing w:val="-9"/>
        </w:rPr>
        <w:t>门依法履行职责、维护国家安全和侦查犯罪等活动提供协助，如实提供有关安全</w:t>
      </w:r>
      <w:r>
        <w:t>保护的信息、资料及数据文件，积极协助查处信息网络违法犯罪行为。</w:t>
      </w:r>
    </w:p>
    <w:p>
      <w:pPr>
        <w:pStyle w:val="4"/>
        <w:spacing w:before="1" w:line="280" w:lineRule="auto"/>
        <w:ind w:right="235" w:firstLine="479"/>
      </w:pPr>
      <w:r>
        <w:rPr>
          <w:spacing w:val="-16"/>
        </w:rPr>
        <w:t>十一、本单位承诺利用网络发送的信息以及向贵公司提供的信息真实、准确、</w:t>
      </w:r>
      <w:r>
        <w:rPr>
          <w:spacing w:val="-8"/>
        </w:rPr>
        <w:t>合法。该等信息内容内容应当严格符合相关规定，不通过网络制作、复制、查阅</w:t>
      </w:r>
      <w:r>
        <w:rPr>
          <w:spacing w:val="-12"/>
        </w:rPr>
        <w:t xml:space="preserve">和传播有害信息，本单位不得通过通信网络、互联网散发传播违法、不健康、反动等信息，不得制作、复制、查阅和传播任何含有违反下列要求（即“九不准” </w:t>
      </w:r>
      <w:r>
        <w:rPr>
          <w:spacing w:val="-30"/>
        </w:rPr>
        <w:t>及“六不许”</w:t>
      </w:r>
      <w:r>
        <w:t>）的信息：</w:t>
      </w:r>
    </w:p>
    <w:p>
      <w:pPr>
        <w:pStyle w:val="4"/>
        <w:spacing w:before="2" w:line="280" w:lineRule="auto"/>
        <w:ind w:left="700" w:right="1103"/>
      </w:pPr>
      <w:r>
        <w:rPr>
          <w:spacing w:val="-13"/>
        </w:rPr>
        <w:t>“九不准”，即不准制作、复制、查阅和传播含有以下内容的信息：</w:t>
      </w:r>
      <w:r>
        <w:t xml:space="preserve"> 1、反对宪法所确定的基本原则的；</w:t>
      </w:r>
    </w:p>
    <w:p>
      <w:pPr>
        <w:pStyle w:val="4"/>
        <w:ind w:left="700"/>
      </w:pPr>
      <w:r>
        <w:t>2、危害国家安全，泄露国家秘密，颠覆国家政权，破坏国家统一的；</w:t>
      </w:r>
    </w:p>
    <w:p>
      <w:pPr>
        <w:pStyle w:val="4"/>
        <w:spacing w:before="53"/>
        <w:ind w:left="700"/>
      </w:pPr>
      <w:r>
        <w:t>3、损害国家荣誉和利益的；</w:t>
      </w:r>
    </w:p>
    <w:p>
      <w:pPr>
        <w:pStyle w:val="4"/>
        <w:spacing w:before="52"/>
        <w:ind w:left="700"/>
      </w:pPr>
      <w:r>
        <w:t>4、煽动民族仇恨、民族歧视，破坏民族团结的；</w:t>
      </w:r>
    </w:p>
    <w:p>
      <w:pPr>
        <w:pStyle w:val="4"/>
        <w:spacing w:before="53"/>
        <w:ind w:left="700"/>
      </w:pPr>
      <w:r>
        <w:t>5、破坏国家宗教政策，宣扬邪教和封建迷信的；</w:t>
      </w:r>
    </w:p>
    <w:p>
      <w:pPr>
        <w:pStyle w:val="4"/>
        <w:spacing w:before="52"/>
        <w:ind w:left="700"/>
      </w:pPr>
      <w:r>
        <w:t>6、散布谣言，扰乱社会秩序，破坏社会稳定的；</w:t>
      </w:r>
    </w:p>
    <w:p>
      <w:pPr>
        <w:pStyle w:val="4"/>
        <w:spacing w:before="53"/>
        <w:ind w:left="700"/>
      </w:pPr>
      <w:r>
        <w:t>7、散布淫秽、色情、赌博、暴力、凶杀、恐怖或者教唆犯罪的；</w:t>
      </w:r>
    </w:p>
    <w:p>
      <w:pPr>
        <w:pStyle w:val="4"/>
        <w:spacing w:before="52"/>
        <w:ind w:left="700"/>
      </w:pPr>
      <w:r>
        <w:t>8、侮辱或者诽谤他人，侵害他人合法权益的；</w:t>
      </w:r>
    </w:p>
    <w:p>
      <w:pPr>
        <w:pStyle w:val="4"/>
        <w:spacing w:before="53" w:line="280" w:lineRule="auto"/>
        <w:ind w:left="700" w:right="4225"/>
      </w:pPr>
      <w:r>
        <w:t>9、含有法律法规禁止的其他内容的。“六不许”，即：</w:t>
      </w:r>
    </w:p>
    <w:p>
      <w:pPr>
        <w:pStyle w:val="4"/>
        <w:spacing w:before="1"/>
        <w:ind w:left="700"/>
      </w:pPr>
      <w:r>
        <w:t>1、决不允许在群众中散布违背党的理论和路线方针政策的意见；</w:t>
      </w:r>
    </w:p>
    <w:p>
      <w:pPr>
        <w:pStyle w:val="4"/>
        <w:spacing w:before="53"/>
        <w:ind w:left="700"/>
      </w:pPr>
      <w:r>
        <w:t>2、决不允许公开发表同中央的决定相违背的言论；</w:t>
      </w:r>
    </w:p>
    <w:p>
      <w:pPr>
        <w:pStyle w:val="4"/>
        <w:spacing w:before="52"/>
        <w:ind w:left="700"/>
      </w:pPr>
      <w:r>
        <w:t>3、决不允许对中央的决策部署阳奉阴违；</w:t>
      </w:r>
    </w:p>
    <w:p>
      <w:pPr>
        <w:pStyle w:val="4"/>
        <w:spacing w:before="53"/>
        <w:ind w:left="700"/>
      </w:pPr>
      <w:r>
        <w:t>4、决不允许编造、传播政治谣言及丑化党和国家形象的言论；</w:t>
      </w:r>
    </w:p>
    <w:p>
      <w:pPr>
        <w:pStyle w:val="4"/>
        <w:spacing w:before="52"/>
        <w:ind w:left="700"/>
      </w:pPr>
      <w:r>
        <w:t>5、决不允许以任何形式泄露党和国家的秘密；</w:t>
      </w:r>
    </w:p>
    <w:p>
      <w:pPr>
        <w:pStyle w:val="4"/>
        <w:spacing w:before="53"/>
        <w:ind w:left="700"/>
      </w:pPr>
      <w:r>
        <w:t>6、决不允许参与各种非法组织和非法活动。</w:t>
      </w:r>
    </w:p>
    <w:p>
      <w:pPr>
        <w:pStyle w:val="4"/>
        <w:spacing w:before="52" w:line="280" w:lineRule="auto"/>
        <w:ind w:right="355" w:firstLine="479"/>
        <w:jc w:val="both"/>
      </w:pPr>
      <w:r>
        <w:rPr>
          <w:spacing w:val="-10"/>
        </w:rPr>
        <w:t>十二、本单位承诺不通过网络从事危害中华人民共和国安全、泄露中华人民</w:t>
      </w:r>
      <w:r>
        <w:rPr>
          <w:spacing w:val="-7"/>
        </w:rPr>
        <w:t>共和国国家秘密等活动，不从事任何危害网络安全、数据安全的活动，不从事侵</w:t>
      </w:r>
      <w:r>
        <w:t>犯他人合法权益的活动，包括但不限于：</w:t>
      </w:r>
    </w:p>
    <w:p>
      <w:pPr>
        <w:pStyle w:val="4"/>
        <w:spacing w:before="1"/>
        <w:ind w:left="700"/>
      </w:pPr>
      <w:r>
        <w:t>1、未经允许进入网络或者使用网络资源；</w:t>
      </w:r>
    </w:p>
    <w:p>
      <w:pPr>
        <w:pStyle w:val="4"/>
        <w:spacing w:before="53"/>
        <w:ind w:left="700"/>
      </w:pPr>
      <w:r>
        <w:t>2、未经允许对网络功能进行删除、修改或者增加；</w:t>
      </w:r>
    </w:p>
    <w:p>
      <w:pPr>
        <w:spacing w:after="0"/>
        <w:sectPr>
          <w:pgSz w:w="11910" w:h="16850"/>
          <w:pgMar w:top="1380" w:right="1440" w:bottom="1180" w:left="1580" w:header="479" w:footer="999" w:gutter="0"/>
        </w:sectPr>
      </w:pPr>
    </w:p>
    <w:p>
      <w:pPr>
        <w:pStyle w:val="4"/>
        <w:spacing w:before="93" w:line="280" w:lineRule="auto"/>
        <w:ind w:right="360" w:firstLine="479"/>
      </w:pPr>
      <w:r>
        <w:t>3、未经允许对网络中存储或者传输的数据和应用程序进行删除、修改或者增加；</w:t>
      </w:r>
    </w:p>
    <w:p>
      <w:pPr>
        <w:pStyle w:val="4"/>
        <w:spacing w:before="1"/>
        <w:ind w:left="700"/>
      </w:pPr>
      <w:r>
        <w:t>4、制作、传播、利用网络病毒等恶意程序或破坏性程序；</w:t>
      </w:r>
    </w:p>
    <w:p>
      <w:pPr>
        <w:pStyle w:val="4"/>
        <w:spacing w:before="50"/>
        <w:ind w:left="700"/>
      </w:pPr>
      <w:r>
        <w:t>5、非法收集、使用、加工、传输或以其他方式处理个人信息等数据；</w:t>
      </w:r>
    </w:p>
    <w:p>
      <w:pPr>
        <w:pStyle w:val="4"/>
        <w:spacing w:before="52"/>
        <w:ind w:left="700"/>
      </w:pPr>
      <w:r>
        <w:t>6、非法买卖、提供或者公开个人信息等数据；</w:t>
      </w:r>
    </w:p>
    <w:p>
      <w:pPr>
        <w:pStyle w:val="4"/>
        <w:spacing w:before="53"/>
        <w:ind w:left="700"/>
      </w:pPr>
      <w:r>
        <w:t>7、从事危害国家安全、公共利益的个人信息和数据处理活动；</w:t>
      </w:r>
    </w:p>
    <w:p>
      <w:pPr>
        <w:pStyle w:val="4"/>
        <w:spacing w:before="55"/>
        <w:ind w:left="700"/>
      </w:pPr>
      <w:r>
        <w:t>8、其他危害网络安全、数据安全、侵犯他人合法权益的活动。</w:t>
      </w:r>
    </w:p>
    <w:p>
      <w:pPr>
        <w:pStyle w:val="4"/>
        <w:spacing w:before="50" w:line="280" w:lineRule="auto"/>
        <w:ind w:right="354" w:firstLine="479"/>
      </w:pPr>
      <w:r>
        <w:rPr>
          <w:spacing w:val="-19"/>
        </w:rPr>
        <w:t>十三、本单位使用语音接入类业务的</w:t>
      </w:r>
      <w:r>
        <w:t>（</w:t>
      </w:r>
      <w:r>
        <w:rPr>
          <w:spacing w:val="-12"/>
        </w:rPr>
        <w:t>包括但不限于语音专线、短号码接入、</w:t>
      </w:r>
      <w:r>
        <w:t>400</w:t>
      </w:r>
      <w:r>
        <w:rPr>
          <w:spacing w:val="-11"/>
        </w:rPr>
        <w:t xml:space="preserve"> 号码接入等</w:t>
      </w:r>
      <w:r>
        <w:rPr>
          <w:spacing w:val="-120"/>
        </w:rPr>
        <w:t>）</w:t>
      </w:r>
      <w:r>
        <w:t>，承诺遵守以下规定：</w:t>
      </w:r>
    </w:p>
    <w:p>
      <w:pPr>
        <w:pStyle w:val="4"/>
        <w:tabs>
          <w:tab w:val="left" w:pos="3669"/>
          <w:tab w:val="left" w:pos="5798"/>
        </w:tabs>
        <w:spacing w:before="1" w:line="280" w:lineRule="auto"/>
        <w:ind w:right="356" w:firstLine="479"/>
      </w:pPr>
      <w:r>
        <w:t>（一</w:t>
      </w:r>
      <w:r>
        <w:rPr>
          <w:spacing w:val="-32"/>
        </w:rPr>
        <w:t>）</w:t>
      </w:r>
      <w:r>
        <w:t>使用业务的时段为[</w:t>
      </w:r>
      <w:r>
        <w:tab/>
      </w:r>
      <w:r>
        <w:rPr>
          <w:spacing w:val="-16"/>
        </w:rPr>
        <w:t>]，</w:t>
      </w:r>
      <w:r>
        <w:t>使用的频次为[</w:t>
      </w:r>
      <w:r>
        <w:tab/>
      </w:r>
      <w:r>
        <w:rPr>
          <w:spacing w:val="-16"/>
        </w:rPr>
        <w:t>]，</w:t>
      </w:r>
      <w:r>
        <w:t>业务外呼呼转功能默</w:t>
      </w:r>
      <w:r>
        <w:rPr>
          <w:spacing w:val="-16"/>
        </w:rPr>
        <w:t>认</w:t>
      </w:r>
      <w:r>
        <w:t>为关闭。</w:t>
      </w:r>
    </w:p>
    <w:p>
      <w:pPr>
        <w:pStyle w:val="4"/>
        <w:spacing w:line="280" w:lineRule="auto"/>
        <w:ind w:right="357" w:firstLine="479"/>
      </w:pPr>
      <w:r>
        <w:t>（二</w:t>
      </w:r>
      <w:r>
        <w:rPr>
          <w:spacing w:val="-24"/>
        </w:rPr>
        <w:t>）</w:t>
      </w:r>
      <w:r>
        <w:rPr>
          <w:spacing w:val="-7"/>
        </w:rPr>
        <w:t>遵守实名制要求，不以个人名义申请、使用业务，真实落地目的码为</w:t>
      </w:r>
      <w:r>
        <w:t>本单位实名办理或合规使用的电话号码。</w:t>
      </w:r>
    </w:p>
    <w:p>
      <w:pPr>
        <w:pStyle w:val="4"/>
        <w:spacing w:before="1" w:line="280" w:lineRule="auto"/>
        <w:ind w:right="355" w:firstLine="479"/>
      </w:pPr>
      <w:r>
        <w:t>（三</w:t>
      </w:r>
      <w:r>
        <w:rPr>
          <w:spacing w:val="-24"/>
        </w:rPr>
        <w:t>）</w:t>
      </w:r>
      <w:r>
        <w:rPr>
          <w:spacing w:val="-11"/>
        </w:rPr>
        <w:t>不转租、转售业务，否则，贵公司有权在不通知本单位的情况下立即</w:t>
      </w:r>
      <w:r>
        <w:t>终止合同。</w:t>
      </w:r>
    </w:p>
    <w:p>
      <w:pPr>
        <w:pStyle w:val="4"/>
        <w:spacing w:line="280" w:lineRule="auto"/>
        <w:ind w:right="244" w:firstLine="479"/>
      </w:pPr>
      <w:r>
        <w:t>（四</w:t>
      </w:r>
      <w:r>
        <w:rPr>
          <w:spacing w:val="-46"/>
        </w:rPr>
        <w:t>）</w:t>
      </w:r>
      <w:r>
        <w:rPr>
          <w:spacing w:val="-7"/>
        </w:rPr>
        <w:t>规范使用业务，进行外呼业务的号码为贵公司或通信主管部门分配的</w:t>
      </w:r>
      <w:r>
        <w:rPr>
          <w:spacing w:val="-10"/>
        </w:rPr>
        <w:t>号码，严格按照通信主管部门关于号码传送及信令传送的相关要求传送号码，传</w:t>
      </w:r>
      <w:r>
        <w:rPr>
          <w:spacing w:val="-21"/>
        </w:rPr>
        <w:t>送真实号码，不擅自更改、传送、显示非合同约定的号码、虚假号码、违规号码、无使用权号码，不隐藏、转让、变更、转租、转售、伪造、变造或者变相隐藏、</w:t>
      </w:r>
      <w:r>
        <w:rPr>
          <w:spacing w:val="-10"/>
        </w:rPr>
        <w:t>转让、变更、转租、转售、伪造、变造号码。本单位承诺按要求提供所申请号码</w:t>
      </w:r>
      <w:r>
        <w:rPr>
          <w:spacing w:val="-13"/>
        </w:rPr>
        <w:t>的使用用途、开放范围，不违规经营、不变更合同约定的使用用途，不开展无特</w:t>
      </w:r>
      <w:r>
        <w:rPr>
          <w:spacing w:val="-20"/>
        </w:rPr>
        <w:t xml:space="preserve">定主被叫的话务批发业务，不私自转接国际来话，不通过技术手段为非法 </w:t>
      </w:r>
      <w:r>
        <w:t>VoIP、改号电话、网络电话（PC</w:t>
      </w:r>
      <w:r>
        <w:rPr>
          <w:spacing w:val="-16"/>
        </w:rPr>
        <w:t xml:space="preserve"> 软件</w:t>
      </w:r>
      <w:r>
        <w:t>/APP</w:t>
      </w:r>
      <w:r>
        <w:rPr>
          <w:spacing w:val="-23"/>
        </w:rPr>
        <w:t xml:space="preserve"> 等</w:t>
      </w:r>
      <w:r>
        <w:t>）</w:t>
      </w:r>
      <w:r>
        <w:rPr>
          <w:spacing w:val="-2"/>
        </w:rPr>
        <w:t>提供语音落地，不采取自动语音群呼方</w:t>
      </w:r>
      <w:r>
        <w:rPr>
          <w:spacing w:val="-11"/>
        </w:rPr>
        <w:t>式进行外呼。如违反上述承诺，贵公司有权在不通知本单位的情况下立即单方终止合同，所造成的一切后果由本单位承担。</w:t>
      </w:r>
    </w:p>
    <w:p>
      <w:pPr>
        <w:pStyle w:val="4"/>
        <w:spacing w:before="3" w:line="280" w:lineRule="auto"/>
        <w:ind w:right="353" w:firstLine="479"/>
        <w:jc w:val="both"/>
      </w:pPr>
      <w:r>
        <w:t>（五）</w:t>
      </w:r>
      <w:r>
        <w:rPr>
          <w:spacing w:val="-2"/>
        </w:rPr>
        <w:t xml:space="preserve">不通过任何技术手段将号码转接到其他地区使用，不通过 </w:t>
      </w:r>
      <w:r>
        <w:t>VOIP</w:t>
      </w:r>
      <w:r>
        <w:rPr>
          <w:spacing w:val="-21"/>
        </w:rPr>
        <w:t xml:space="preserve"> 转接</w:t>
      </w:r>
      <w:r>
        <w:rPr>
          <w:spacing w:val="-9"/>
        </w:rPr>
        <w:t>互联网话务量，不使用业务进行多次转接、躲避号码溯源与甄别，呼叫中心或接</w:t>
      </w:r>
      <w:r>
        <w:rPr>
          <w:spacing w:val="-11"/>
        </w:rPr>
        <w:t>入平台</w:t>
      </w:r>
      <w:r>
        <w:t>（小交换机</w:t>
      </w:r>
      <w:r>
        <w:rPr>
          <w:spacing w:val="-32"/>
        </w:rPr>
        <w:t>）</w:t>
      </w:r>
      <w:r>
        <w:rPr>
          <w:spacing w:val="-3"/>
        </w:rPr>
        <w:t>不使用异地主叫号码进行跨省外呼，不利用号码和平台进行</w:t>
      </w:r>
      <w:r>
        <w:t>电话诈骗、骚扰。诈骗或骚扰包括但不限于以下情形：</w:t>
      </w:r>
    </w:p>
    <w:p>
      <w:pPr>
        <w:pStyle w:val="4"/>
        <w:spacing w:before="2"/>
        <w:ind w:left="700"/>
      </w:pPr>
      <w:r>
        <w:t>1、政府主管部门认定号码涉嫌诈骗或其他刑事案件的；</w:t>
      </w:r>
    </w:p>
    <w:p>
      <w:pPr>
        <w:pStyle w:val="4"/>
        <w:spacing w:before="52" w:line="280" w:lineRule="auto"/>
        <w:ind w:right="357" w:firstLine="479"/>
      </w:pPr>
      <w:r>
        <w:t>2</w:t>
      </w:r>
      <w:r>
        <w:rPr>
          <w:spacing w:val="-132"/>
        </w:rPr>
        <w:t>、</w:t>
      </w:r>
      <w:r>
        <w:t>“12321</w:t>
      </w:r>
      <w:r>
        <w:rPr>
          <w:spacing w:val="-11"/>
        </w:rPr>
        <w:t xml:space="preserve"> 网络不良与垃圾信息举报受理中心”接到的用户投诉、举报涉及</w:t>
      </w:r>
      <w:r>
        <w:t>本单位所使用号码的；</w:t>
      </w:r>
    </w:p>
    <w:p>
      <w:pPr>
        <w:pStyle w:val="4"/>
        <w:spacing w:line="280" w:lineRule="auto"/>
        <w:ind w:right="360" w:firstLine="479"/>
      </w:pPr>
      <w:r>
        <w:t>3、贵公司或通信主管部门电话拨测、网络信令监测过程中发现本单位所使用号码出现异常外呼情况的。</w:t>
      </w:r>
    </w:p>
    <w:p>
      <w:pPr>
        <w:pStyle w:val="4"/>
        <w:spacing w:before="1" w:line="280" w:lineRule="auto"/>
        <w:ind w:right="355" w:firstLine="479"/>
        <w:jc w:val="both"/>
      </w:pPr>
      <w:r>
        <w:t>（六</w:t>
      </w:r>
      <w:r>
        <w:rPr>
          <w:spacing w:val="-46"/>
        </w:rPr>
        <w:t>）</w:t>
      </w:r>
      <w:r>
        <w:rPr>
          <w:spacing w:val="-4"/>
        </w:rPr>
        <w:t>建立有效的信息安全管理制度和技术保障措施，确保备份呼叫内容录</w:t>
      </w:r>
      <w:r>
        <w:rPr>
          <w:spacing w:val="-10"/>
        </w:rPr>
        <w:t>音文件，并接受政府主管部门及贵公司的管理、监督和检查，为相关主管部门提</w:t>
      </w:r>
      <w:r>
        <w:rPr>
          <w:spacing w:val="-11"/>
        </w:rPr>
        <w:t>供技术支持。如相关规定、政府主管部门对信息安全管理有新要求，本单位将无</w:t>
      </w:r>
      <w:r>
        <w:t>条件配合贵公司落实整改举措，直至符合相关规定、政府主管部门的要求。</w:t>
      </w:r>
    </w:p>
    <w:p>
      <w:pPr>
        <w:spacing w:after="0" w:line="280" w:lineRule="auto"/>
        <w:jc w:val="both"/>
        <w:sectPr>
          <w:pgSz w:w="11910" w:h="16850"/>
          <w:pgMar w:top="1380" w:right="1440" w:bottom="1180" w:left="1580" w:header="479" w:footer="999" w:gutter="0"/>
        </w:sectPr>
      </w:pPr>
    </w:p>
    <w:p>
      <w:pPr>
        <w:pStyle w:val="4"/>
        <w:spacing w:before="91" w:line="280" w:lineRule="auto"/>
        <w:ind w:right="359" w:firstLine="479"/>
      </w:pPr>
      <w:r>
        <w:rPr>
          <w:spacing w:val="-16"/>
        </w:rPr>
        <w:t>十四、本单位使用无线互联网</w:t>
      </w:r>
      <w:r>
        <w:t>（</w:t>
      </w:r>
      <w:r>
        <w:rPr>
          <w:spacing w:val="-9"/>
        </w:rPr>
        <w:t xml:space="preserve">包括但不限于 </w:t>
      </w:r>
      <w:r>
        <w:t>CDMA1X</w:t>
      </w:r>
      <w:r>
        <w:rPr>
          <w:spacing w:val="-84"/>
        </w:rPr>
        <w:t>、</w:t>
      </w:r>
      <w:r>
        <w:t>CDMA1X</w:t>
      </w:r>
      <w:r>
        <w:rPr>
          <w:spacing w:val="-60"/>
        </w:rPr>
        <w:t xml:space="preserve"> </w:t>
      </w:r>
      <w:r>
        <w:t>EVDO</w:t>
      </w:r>
      <w:r>
        <w:rPr>
          <w:spacing w:val="-84"/>
        </w:rPr>
        <w:t>、</w:t>
      </w:r>
      <w:r>
        <w:rPr>
          <w:spacing w:val="2"/>
        </w:rPr>
        <w:t>W</w:t>
      </w:r>
      <w:r>
        <w:t>LAN</w:t>
      </w:r>
      <w:r>
        <w:rPr>
          <w:spacing w:val="-120"/>
        </w:rPr>
        <w:t>）、</w:t>
      </w:r>
      <w:r>
        <w:t>短信网关（包括但不限于短消息资讯平台、ISAG 系统、综合办公业务平台）</w:t>
      </w:r>
      <w:r>
        <w:rPr>
          <w:spacing w:val="-15"/>
        </w:rPr>
        <w:t>或</w:t>
      </w:r>
      <w:r>
        <w:t>短信类业务的，承诺遵守以下规定：</w:t>
      </w:r>
    </w:p>
    <w:p>
      <w:pPr>
        <w:pStyle w:val="4"/>
        <w:spacing w:before="1" w:line="280" w:lineRule="auto"/>
        <w:ind w:right="356" w:firstLine="479"/>
      </w:pPr>
      <w:r>
        <w:t>（一</w:t>
      </w:r>
      <w:r>
        <w:rPr>
          <w:spacing w:val="-24"/>
        </w:rPr>
        <w:t>）</w:t>
      </w:r>
      <w:r>
        <w:rPr>
          <w:spacing w:val="-7"/>
        </w:rPr>
        <w:t>不通过业务制作、复制、查阅和传播悖于社会公德、损害青少年身心</w:t>
      </w:r>
      <w:r>
        <w:t>健康的网络低俗内容，包括但不限于：</w:t>
      </w:r>
    </w:p>
    <w:p>
      <w:pPr>
        <w:pStyle w:val="4"/>
        <w:spacing w:line="280" w:lineRule="auto"/>
        <w:ind w:right="360" w:firstLine="479"/>
      </w:pPr>
      <w:r>
        <w:t>1、表现或隐晦表现性行为、令人产生性联想、具有挑逗性或者污辱性的内容；</w:t>
      </w:r>
    </w:p>
    <w:p>
      <w:pPr>
        <w:pStyle w:val="4"/>
        <w:spacing w:before="1"/>
        <w:ind w:left="700"/>
      </w:pPr>
      <w:r>
        <w:t>2、对人体性部位的直接暴露和描写；</w:t>
      </w:r>
    </w:p>
    <w:p>
      <w:pPr>
        <w:pStyle w:val="4"/>
        <w:spacing w:before="52"/>
        <w:ind w:left="700"/>
      </w:pPr>
      <w:r>
        <w:t>3、对性行为、性过程、性方式的描述或者带有性暗示、性挑逗的语言；</w:t>
      </w:r>
    </w:p>
    <w:p>
      <w:pPr>
        <w:pStyle w:val="4"/>
        <w:spacing w:before="53"/>
        <w:ind w:left="700"/>
      </w:pPr>
      <w:r>
        <w:t>4、对性部位描述、暴露，或者只用很小遮盖物的内容；</w:t>
      </w:r>
    </w:p>
    <w:p>
      <w:pPr>
        <w:pStyle w:val="4"/>
        <w:spacing w:before="53"/>
        <w:ind w:left="700"/>
      </w:pPr>
      <w:r>
        <w:t>5、全身或者隐私部位未着衣物，仅用肢体掩盖隐私部位的内容；</w:t>
      </w:r>
    </w:p>
    <w:p>
      <w:pPr>
        <w:pStyle w:val="4"/>
        <w:spacing w:before="52"/>
        <w:ind w:left="700"/>
      </w:pPr>
      <w:r>
        <w:t>6、带有侵犯个人隐私性质的走光、偷拍、漏点等内容；</w:t>
      </w:r>
    </w:p>
    <w:p>
      <w:pPr>
        <w:pStyle w:val="4"/>
        <w:spacing w:before="53"/>
        <w:ind w:left="700"/>
      </w:pPr>
      <w:r>
        <w:t>7、以挑逗性标题吸引点击的；</w:t>
      </w:r>
    </w:p>
    <w:p>
      <w:pPr>
        <w:pStyle w:val="4"/>
        <w:spacing w:before="52" w:line="280" w:lineRule="auto"/>
        <w:ind w:right="360" w:firstLine="479"/>
      </w:pPr>
      <w:r>
        <w:t>8、相关部门禁止传播的色情、低俗小说，音视频内容，包括一些电影的删节片断；</w:t>
      </w:r>
    </w:p>
    <w:p>
      <w:pPr>
        <w:pStyle w:val="4"/>
        <w:spacing w:before="1"/>
        <w:ind w:left="700"/>
      </w:pPr>
      <w:r>
        <w:t>9、一夜情、换妻、SM 等不正当交友信息；</w:t>
      </w:r>
    </w:p>
    <w:p>
      <w:pPr>
        <w:pStyle w:val="4"/>
        <w:spacing w:before="52"/>
        <w:ind w:left="700"/>
      </w:pPr>
      <w:r>
        <w:t>10、情色动漫；</w:t>
      </w:r>
    </w:p>
    <w:p>
      <w:pPr>
        <w:pStyle w:val="4"/>
        <w:spacing w:before="53"/>
        <w:ind w:left="700"/>
      </w:pPr>
      <w:r>
        <w:t>11、宣扬血腥暴力、恶意谩骂、侮辱他人等内容；</w:t>
      </w:r>
    </w:p>
    <w:p>
      <w:pPr>
        <w:pStyle w:val="4"/>
        <w:spacing w:before="53"/>
        <w:ind w:left="700"/>
      </w:pPr>
      <w:r>
        <w:t>12、非法的性用品广告和性病治疗广告；</w:t>
      </w:r>
    </w:p>
    <w:p>
      <w:pPr>
        <w:pStyle w:val="4"/>
        <w:spacing w:before="52"/>
        <w:ind w:left="700"/>
      </w:pPr>
      <w:r>
        <w:t>13、未经他人允许或利用“人肉搜索”恶意传播他人隐私信息。</w:t>
      </w:r>
    </w:p>
    <w:p>
      <w:pPr>
        <w:pStyle w:val="4"/>
        <w:spacing w:before="53" w:line="280" w:lineRule="auto"/>
        <w:ind w:right="357" w:firstLine="479"/>
      </w:pPr>
      <w:r>
        <w:t>（二</w:t>
      </w:r>
      <w:r>
        <w:rPr>
          <w:spacing w:val="-32"/>
        </w:rPr>
        <w:t>）</w:t>
      </w:r>
      <w:r>
        <w:rPr>
          <w:spacing w:val="-5"/>
        </w:rPr>
        <w:t>不开展为淫秽色情网站代收费业务，否则，贵公司有权立即停止业务</w:t>
      </w:r>
      <w:r>
        <w:t>并停止一切结算。</w:t>
      </w:r>
    </w:p>
    <w:p>
      <w:pPr>
        <w:pStyle w:val="4"/>
        <w:ind w:left="700"/>
      </w:pPr>
      <w:r>
        <w:t>（三）未经用户同意，不得向用户发送商业类电子信息或广告。</w:t>
      </w:r>
    </w:p>
    <w:p>
      <w:pPr>
        <w:pStyle w:val="4"/>
        <w:spacing w:before="52" w:line="280" w:lineRule="auto"/>
        <w:ind w:right="357" w:firstLine="479"/>
      </w:pPr>
      <w:r>
        <w:rPr>
          <w:spacing w:val="-8"/>
        </w:rPr>
        <w:t>十五、本单位使用互联网接入类业务的</w:t>
      </w:r>
      <w:r>
        <w:t>（</w:t>
      </w:r>
      <w:r>
        <w:rPr>
          <w:spacing w:val="-4"/>
        </w:rPr>
        <w:t>包括但不限于电路使用、互联网数</w:t>
      </w:r>
      <w:r>
        <w:t>据中心、互联网专线、云主机等</w:t>
      </w:r>
      <w:r>
        <w:rPr>
          <w:spacing w:val="-120"/>
        </w:rPr>
        <w:t>）</w:t>
      </w:r>
      <w:r>
        <w:t>，承诺遵守以下规定：</w:t>
      </w:r>
    </w:p>
    <w:p>
      <w:pPr>
        <w:pStyle w:val="4"/>
        <w:spacing w:before="3" w:line="280" w:lineRule="auto"/>
        <w:ind w:right="354" w:firstLine="479"/>
        <w:jc w:val="both"/>
      </w:pPr>
      <w:r>
        <w:t>（一</w:t>
      </w:r>
      <w:r>
        <w:rPr>
          <w:spacing w:val="-46"/>
        </w:rPr>
        <w:t>）</w:t>
      </w:r>
      <w:r>
        <w:rPr>
          <w:spacing w:val="-4"/>
        </w:rPr>
        <w:t>具备从事互联网服务的全部合法必要的资质条件，已履行相关规定要</w:t>
      </w:r>
      <w:r>
        <w:rPr>
          <w:spacing w:val="-6"/>
        </w:rPr>
        <w:t>求的手续或已取得有关资质证明文件。在签署合同前，本单位向贵公司提供主体</w:t>
      </w:r>
      <w:r>
        <w:rPr>
          <w:spacing w:val="-7"/>
        </w:rPr>
        <w:t>资格文件、资质证明文件的原件供贵公司审核，复印件</w:t>
      </w:r>
      <w:r>
        <w:t>（加盖公章</w:t>
      </w:r>
      <w:r>
        <w:rPr>
          <w:spacing w:val="-22"/>
        </w:rPr>
        <w:t>）</w:t>
      </w:r>
      <w:r>
        <w:rPr>
          <w:spacing w:val="-3"/>
        </w:rPr>
        <w:t>供贵公司留</w:t>
      </w:r>
      <w:r>
        <w:t>存，并保证所提供资料的真实、完整、准确、有效。在合同有效期</w:t>
      </w:r>
      <w:r>
        <w:rPr>
          <w:spacing w:val="3"/>
        </w:rPr>
        <w:t>/</w:t>
      </w:r>
      <w:r>
        <w:t xml:space="preserve">服务期内， </w:t>
      </w:r>
      <w:r>
        <w:rPr>
          <w:spacing w:val="-7"/>
        </w:rPr>
        <w:t>如本单位提交的主体资格、资质证明文件所记载内容出现变更，本单位在完成变</w:t>
      </w:r>
      <w:r>
        <w:rPr>
          <w:spacing w:val="-6"/>
        </w:rPr>
        <w:t>更后尽快向贵公司提供最新的文件。前述主体资格文件、资质证明文件包括但不</w:t>
      </w:r>
      <w:r>
        <w:rPr>
          <w:spacing w:val="-9"/>
        </w:rPr>
        <w:t>限于营业执照、增值电信业务经营许可证、广告经营许可证、非经营性互联网信</w:t>
      </w:r>
      <w:r>
        <w:t>息服务备案证明以及贵公司要求提交的其他文件。其中：</w:t>
      </w:r>
    </w:p>
    <w:p>
      <w:pPr>
        <w:pStyle w:val="4"/>
        <w:spacing w:before="3" w:line="280" w:lineRule="auto"/>
        <w:ind w:right="235" w:firstLine="479"/>
        <w:jc w:val="both"/>
      </w:pPr>
      <w:r>
        <w:t>1</w:t>
      </w:r>
      <w:r>
        <w:rPr>
          <w:spacing w:val="-1"/>
        </w:rPr>
        <w:t>、本单位如从事电子公告、新闻、出版、教育、医疗保健、药品和医疗器</w:t>
      </w:r>
      <w:r>
        <w:rPr>
          <w:spacing w:val="-10"/>
        </w:rPr>
        <w:t>械、文化、广播电影电视节目等特殊互联网信息服务，应当根据相关规定经政府</w:t>
      </w:r>
      <w:r>
        <w:rPr>
          <w:spacing w:val="-19"/>
        </w:rPr>
        <w:t>主管部门审核同意，履行批准或备案手续，并取得通信主管部门批准或备案文件。</w:t>
      </w:r>
    </w:p>
    <w:p>
      <w:pPr>
        <w:pStyle w:val="4"/>
        <w:spacing w:before="1" w:line="280" w:lineRule="auto"/>
        <w:ind w:right="355" w:firstLine="479"/>
      </w:pPr>
      <w:r>
        <w:t>2</w:t>
      </w:r>
      <w:r>
        <w:rPr>
          <w:spacing w:val="-16"/>
        </w:rPr>
        <w:t xml:space="preserve">、本单位如从事非经营性互联网信息服务，应当首先履行互联网备案手续， </w:t>
      </w:r>
      <w:r>
        <w:rPr>
          <w:spacing w:val="-7"/>
        </w:rPr>
        <w:t>并按期履行年度审核手续。本单位委托贵公司提供代备案服务的，应当向贵公司</w:t>
      </w:r>
    </w:p>
    <w:p>
      <w:pPr>
        <w:spacing w:after="0" w:line="280" w:lineRule="auto"/>
        <w:sectPr>
          <w:pgSz w:w="11910" w:h="16850"/>
          <w:pgMar w:top="1380" w:right="1440" w:bottom="1180" w:left="1580" w:header="479" w:footer="999" w:gutter="0"/>
        </w:sectPr>
      </w:pPr>
    </w:p>
    <w:p>
      <w:pPr>
        <w:pStyle w:val="4"/>
        <w:spacing w:before="93" w:line="280" w:lineRule="auto"/>
        <w:ind w:right="244"/>
      </w:pPr>
      <w:r>
        <w:rPr>
          <w:spacing w:val="-4"/>
        </w:rPr>
        <w:t>提供代备案所需信息并对该等信息进行动态维护和更新，定期向贵公司及通信主</w:t>
      </w:r>
      <w:r>
        <w:rPr>
          <w:spacing w:val="-5"/>
        </w:rPr>
        <w:t>管部门报送网站管理所需信息。本单位承诺所提交的所有备案信息真实、完整、</w:t>
      </w:r>
      <w:r>
        <w:rPr>
          <w:spacing w:val="-10"/>
        </w:rPr>
        <w:t>准确、有效，当备案信息发生变化时及时在备案系统中更新，如因未及时更新而</w:t>
      </w:r>
      <w:r>
        <w:rPr>
          <w:spacing w:val="-14"/>
        </w:rPr>
        <w:t>导致备案信息不准确，贵公司有权依法采取暂停或终止提供服务、断开网络接入等关闭处理措施。</w:t>
      </w:r>
    </w:p>
    <w:p>
      <w:pPr>
        <w:pStyle w:val="4"/>
        <w:spacing w:before="2" w:line="280" w:lineRule="auto"/>
        <w:ind w:right="360" w:firstLine="479"/>
      </w:pPr>
      <w:r>
        <w:t>3、本单位如从事经营性互联网服务，应当取得相应的增值电信业务经营许可证。</w:t>
      </w:r>
    </w:p>
    <w:p>
      <w:pPr>
        <w:pStyle w:val="4"/>
        <w:spacing w:line="280" w:lineRule="auto"/>
        <w:ind w:right="355" w:firstLine="479"/>
        <w:jc w:val="both"/>
      </w:pPr>
      <w:r>
        <w:t>4</w:t>
      </w:r>
      <w:r>
        <w:rPr>
          <w:spacing w:val="-1"/>
        </w:rPr>
        <w:t>、本单位如从事经营性互联网服务，应当在其网站主页的显著位置标明其</w:t>
      </w:r>
      <w:r>
        <w:rPr>
          <w:spacing w:val="-10"/>
        </w:rPr>
        <w:t>经营许可证编号；本单位如从事非经营性互联网服务，本单位网站开通时在主页</w:t>
      </w:r>
      <w:r>
        <w:rPr>
          <w:spacing w:val="-8"/>
        </w:rPr>
        <w:t>底部的中央位置标明其备案编号，并在备案编号下方链接工业和信息化部备案管</w:t>
      </w:r>
      <w:r>
        <w:rPr>
          <w:spacing w:val="-11"/>
        </w:rPr>
        <w:t>理系统网址，供社会公众查询核对；本单位按照工业和信息化部备案管理系统的</w:t>
      </w:r>
      <w:r>
        <w:t>要求，将备案电子验证标识放置在其网站的指定目录下。</w:t>
      </w:r>
    </w:p>
    <w:p>
      <w:pPr>
        <w:pStyle w:val="4"/>
        <w:spacing w:before="2" w:line="280" w:lineRule="auto"/>
        <w:ind w:right="355" w:firstLine="479"/>
      </w:pPr>
      <w:r>
        <w:t>（二</w:t>
      </w:r>
      <w:r>
        <w:rPr>
          <w:spacing w:val="-46"/>
        </w:rPr>
        <w:t>）</w:t>
      </w:r>
      <w:r>
        <w:rPr>
          <w:spacing w:val="-4"/>
        </w:rPr>
        <w:t>如经贵公司许可进入中国电信机房时，应当严格遵守机房的各项管理</w:t>
      </w:r>
      <w:r>
        <w:t>规定。</w:t>
      </w:r>
    </w:p>
    <w:p>
      <w:pPr>
        <w:pStyle w:val="4"/>
        <w:ind w:left="700"/>
      </w:pPr>
      <w:r>
        <w:t>（三）根据当地公安局网监分局的要求，在入网后 5 个工作日内在网上提交</w:t>
      </w:r>
    </w:p>
    <w:p>
      <w:pPr>
        <w:pStyle w:val="4"/>
        <w:spacing w:before="53"/>
      </w:pPr>
      <w:r>
        <w:t>备案信息，提交信息后 10 个工作日内办理备案。</w:t>
      </w:r>
    </w:p>
    <w:p>
      <w:pPr>
        <w:pStyle w:val="4"/>
        <w:spacing w:before="52" w:line="280" w:lineRule="auto"/>
        <w:ind w:right="244" w:firstLine="479"/>
      </w:pPr>
      <w:r>
        <w:rPr>
          <w:spacing w:val="-11"/>
        </w:rPr>
        <w:t>十六、本单位承诺在业务使用过程中发生重大安全事故或发生或者可能发生</w:t>
      </w:r>
      <w:r>
        <w:rPr>
          <w:spacing w:val="-12"/>
        </w:rPr>
        <w:t xml:space="preserve">个人信息等数据泄露、篡改、丢失时，立即采取应急措施，保留有关原始记录， </w:t>
      </w:r>
      <w:r>
        <w:rPr>
          <w:spacing w:val="-23"/>
        </w:rPr>
        <w:t xml:space="preserve">在 </w:t>
      </w:r>
      <w:r>
        <w:t>24</w:t>
      </w:r>
      <w:r>
        <w:rPr>
          <w:spacing w:val="-8"/>
        </w:rPr>
        <w:t xml:space="preserve"> 小时内向有关部门报告并书面通知贵公司。如发生重大安全事故或其他影</w:t>
      </w:r>
      <w:r>
        <w:rPr>
          <w:spacing w:val="-12"/>
        </w:rPr>
        <w:t>响网络安全、数据安全和个人信息保护的突发事件，贵公司有权采取包括但不限于停止业务等紧急措施，以保证网络安全、数据安全和保护个人信息。</w:t>
      </w:r>
    </w:p>
    <w:p>
      <w:pPr>
        <w:pStyle w:val="4"/>
        <w:spacing w:line="280" w:lineRule="auto"/>
        <w:ind w:right="355" w:firstLine="479"/>
        <w:jc w:val="both"/>
      </w:pPr>
      <w:r>
        <w:rPr>
          <w:spacing w:val="-10"/>
        </w:rPr>
        <w:t>十七、本单位如出现任何违反上述承诺的情况，将依据合同承担责任，接受</w:t>
      </w:r>
      <w:r>
        <w:t>有关政府主管部门的处理（包括但不限于限期整改、公开曝光</w:t>
      </w:r>
      <w:r>
        <w:rPr>
          <w:spacing w:val="-120"/>
        </w:rPr>
        <w:t>）</w:t>
      </w:r>
      <w:r>
        <w:t>，并直接承担相</w:t>
      </w:r>
      <w:r>
        <w:rPr>
          <w:spacing w:val="-9"/>
        </w:rPr>
        <w:t>应法律责任，造成财产损失的，由本单位直接赔偿。同时，贵单位有权在不通知</w:t>
      </w:r>
      <w:r>
        <w:rPr>
          <w:spacing w:val="-5"/>
        </w:rPr>
        <w:t>本单位的情况下暂停履行合同直至解除合同并不承担任何责任，一切责任后果全</w:t>
      </w:r>
      <w:r>
        <w:rPr>
          <w:spacing w:val="-8"/>
        </w:rPr>
        <w:t>部由本单位自行承担。给贵公司造成损失或不良影响的，本单位将负责消除不良</w:t>
      </w:r>
      <w:r>
        <w:t>影响并赔偿贵公司相应损失。</w:t>
      </w:r>
    </w:p>
    <w:p>
      <w:pPr>
        <w:pStyle w:val="4"/>
        <w:spacing w:before="1" w:line="280" w:lineRule="auto"/>
        <w:ind w:right="354" w:firstLine="479"/>
        <w:jc w:val="both"/>
      </w:pPr>
      <w:r>
        <w:rPr>
          <w:spacing w:val="-10"/>
        </w:rPr>
        <w:t>十八、如出现任何违反上述承诺的情况引发的投诉、举报，由本单位负责解</w:t>
      </w:r>
      <w:r>
        <w:rPr>
          <w:spacing w:val="-8"/>
        </w:rPr>
        <w:t>决并承担责任。当接到通信主管部门、“</w:t>
      </w:r>
      <w:r>
        <w:t>12321</w:t>
      </w:r>
      <w:r>
        <w:rPr>
          <w:spacing w:val="-1"/>
        </w:rPr>
        <w:t xml:space="preserve"> 网络不良与垃圾信息举报受理中</w:t>
      </w:r>
      <w:r>
        <w:rPr>
          <w:spacing w:val="-22"/>
        </w:rPr>
        <w:t xml:space="preserve">心”、中国电信 </w:t>
      </w:r>
      <w:r>
        <w:t>10000</w:t>
      </w:r>
      <w:r>
        <w:rPr>
          <w:spacing w:val="-8"/>
        </w:rPr>
        <w:t xml:space="preserve"> 热线等各类渠道投诉、举报时，贵公司有权在不通知本单</w:t>
      </w:r>
      <w:r>
        <w:rPr>
          <w:spacing w:val="-6"/>
        </w:rPr>
        <w:t>位的情况下立即终止合同并不承担任何责任，一切责任后果全部由本单位自行承</w:t>
      </w:r>
      <w:r>
        <w:rPr>
          <w:spacing w:val="-11"/>
        </w:rPr>
        <w:t>担。给贵公司造成损失或不良影响的，本单位负责消除不良影响并赔偿贵公司相</w:t>
      </w:r>
      <w:r>
        <w:t>应损失。</w:t>
      </w:r>
    </w:p>
    <w:p>
      <w:pPr>
        <w:pStyle w:val="4"/>
        <w:tabs>
          <w:tab w:val="left" w:pos="1780"/>
        </w:tabs>
        <w:spacing w:before="2" w:line="280" w:lineRule="auto"/>
        <w:ind w:left="700" w:right="4105"/>
      </w:pPr>
      <w:r>
        <w:t>十九、本单位的信息安全责任人如下</w:t>
      </w:r>
      <w:r>
        <w:rPr>
          <w:spacing w:val="-19"/>
        </w:rPr>
        <w:t xml:space="preserve">： </w:t>
      </w:r>
      <w:r>
        <w:t>姓名：[</w:t>
      </w:r>
      <w:r>
        <w:tab/>
      </w:r>
      <w:r>
        <w:t>]</w:t>
      </w:r>
    </w:p>
    <w:p>
      <w:pPr>
        <w:pStyle w:val="4"/>
        <w:tabs>
          <w:tab w:val="left" w:pos="1780"/>
        </w:tabs>
        <w:ind w:left="700"/>
      </w:pPr>
      <w:r>
        <w:t>职务：[</w:t>
      </w:r>
      <w:r>
        <w:tab/>
      </w:r>
      <w:r>
        <w:t>]</w:t>
      </w:r>
    </w:p>
    <w:p>
      <w:pPr>
        <w:pStyle w:val="4"/>
        <w:tabs>
          <w:tab w:val="left" w:pos="2260"/>
        </w:tabs>
        <w:spacing w:before="53"/>
        <w:ind w:left="700"/>
      </w:pPr>
      <w:r>
        <w:t>联系方式：[</w:t>
      </w:r>
      <w:r>
        <w:tab/>
      </w:r>
      <w:r>
        <w:t>]</w:t>
      </w:r>
    </w:p>
    <w:p>
      <w:pPr>
        <w:pStyle w:val="4"/>
        <w:spacing w:before="52"/>
        <w:ind w:left="700"/>
      </w:pPr>
      <w:r>
        <w:t>二十、本单位承诺与最终用户参照签订此类《网络及信息安全承诺书》，并</w:t>
      </w:r>
    </w:p>
    <w:p>
      <w:pPr>
        <w:spacing w:after="0"/>
        <w:sectPr>
          <w:pgSz w:w="11910" w:h="16850"/>
          <w:pgMar w:top="1380" w:right="1440" w:bottom="1180" w:left="1580" w:header="479" w:footer="999" w:gutter="0"/>
        </w:sectPr>
      </w:pPr>
    </w:p>
    <w:p>
      <w:pPr>
        <w:pStyle w:val="4"/>
        <w:spacing w:before="91" w:line="283" w:lineRule="auto"/>
        <w:ind w:left="700" w:right="2423" w:hanging="480"/>
      </w:pPr>
      <w:r>
        <w:t>督促最终用户履行相应责任。否则，本单位承担连带责任。二十一、本承诺书经本单位签署后，与合同同时生效。</w:t>
      </w:r>
    </w:p>
    <w:p>
      <w:pPr>
        <w:pStyle w:val="4"/>
        <w:ind w:left="0"/>
      </w:pPr>
    </w:p>
    <w:p>
      <w:pPr>
        <w:pStyle w:val="4"/>
        <w:ind w:left="0"/>
      </w:pPr>
    </w:p>
    <w:p>
      <w:pPr>
        <w:pStyle w:val="4"/>
        <w:ind w:left="0"/>
      </w:pPr>
    </w:p>
    <w:p>
      <w:pPr>
        <w:pStyle w:val="4"/>
        <w:tabs>
          <w:tab w:val="left" w:pos="8408"/>
        </w:tabs>
        <w:spacing w:before="154" w:line="280" w:lineRule="auto"/>
        <w:ind w:left="6247" w:right="356" w:hanging="240"/>
        <w:jc w:val="right"/>
      </w:pPr>
      <w:r>
        <w:t>承诺单位（盖章</w:t>
      </w:r>
      <w:r>
        <w:rPr>
          <w:spacing w:val="-120"/>
        </w:rPr>
        <w:t>）</w:t>
      </w:r>
      <w:r>
        <w:t>：[</w:t>
      </w:r>
      <w:r>
        <w:tab/>
      </w:r>
      <w:r>
        <w:rPr>
          <w:spacing w:val="-18"/>
        </w:rPr>
        <w:t>]</w:t>
      </w:r>
      <w:r>
        <w:t>法定代表人/负责人 或授权代表（签字</w:t>
      </w:r>
      <w:r>
        <w:rPr>
          <w:spacing w:val="-129"/>
        </w:rPr>
        <w:t>）</w:t>
      </w:r>
      <w:r>
        <w:rPr>
          <w:spacing w:val="-9"/>
        </w:rPr>
        <w:t>：</w:t>
      </w:r>
    </w:p>
    <w:sectPr>
      <w:pgSz w:w="11910" w:h="16850"/>
      <w:pgMar w:top="1380" w:right="1440" w:bottom="1180" w:left="1580" w:header="479" w:footer="999"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r>
      <w:pict>
        <v:shape id="_x0000_s2052" o:spid="_x0000_s2052" o:spt="202" type="#_x0000_t202" style="position:absolute;left:0pt;margin-left:265.05pt;margin-top:781.1pt;height:12pt;width:65.4pt;mso-position-horizontal-relative:page;mso-position-vertical-relative:page;z-index:-252331008;mso-width-relative:page;mso-height-relative:page;" filled="f" stroked="f" coordsize="21600,21600">
          <v:path/>
          <v:fill on="f" focussize="0,0"/>
          <v:stroke on="f" joinstyle="miter"/>
          <v:imagedata o:title=""/>
          <o:lock v:ext="edit"/>
          <v:textbox inset="0mm,0mm,0mm,0mm">
            <w:txbxContent>
              <w:p>
                <w:pPr>
                  <w:spacing w:before="0" w:line="225" w:lineRule="exact"/>
                  <w:ind w:left="20" w:right="0" w:firstLine="0"/>
                  <w:jc w:val="left"/>
                  <w:rPr>
                    <w:rFonts w:hint="eastAsia" w:ascii="宋体" w:eastAsia="宋体"/>
                    <w:sz w:val="18"/>
                  </w:rPr>
                </w:pPr>
                <w:r>
                  <w:rPr>
                    <w:rFonts w:hint="eastAsia" w:ascii="宋体" w:eastAsia="宋体"/>
                    <w:spacing w:val="-23"/>
                    <w:sz w:val="18"/>
                  </w:rPr>
                  <w:t xml:space="preserve">第 </w:t>
                </w:r>
                <w:r>
                  <w:fldChar w:fldCharType="begin"/>
                </w:r>
                <w:r>
                  <w:rPr>
                    <w:rFonts w:ascii="Calibri" w:eastAsia="Calibri"/>
                    <w:sz w:val="18"/>
                  </w:rPr>
                  <w:instrText xml:space="preserve"> PAGE </w:instrText>
                </w:r>
                <w:r>
                  <w:fldChar w:fldCharType="separate"/>
                </w:r>
                <w:r>
                  <w:t>10</w:t>
                </w:r>
                <w:r>
                  <w:fldChar w:fldCharType="end"/>
                </w:r>
                <w:r>
                  <w:rPr>
                    <w:rFonts w:ascii="Calibri" w:eastAsia="Calibri"/>
                    <w:sz w:val="18"/>
                  </w:rPr>
                  <w:t xml:space="preserve"> </w:t>
                </w:r>
                <w:r>
                  <w:rPr>
                    <w:rFonts w:hint="eastAsia" w:ascii="宋体" w:eastAsia="宋体"/>
                    <w:spacing w:val="-15"/>
                    <w:sz w:val="18"/>
                  </w:rPr>
                  <w:t xml:space="preserve">页共 </w:t>
                </w:r>
                <w:r>
                  <w:rPr>
                    <w:rFonts w:ascii="Calibri" w:eastAsia="Calibri"/>
                    <w:sz w:val="18"/>
                  </w:rPr>
                  <w:t xml:space="preserve">17 </w:t>
                </w:r>
                <w:r>
                  <w:rPr>
                    <w:rFonts w:hint="eastAsia" w:ascii="宋体" w:eastAsia="宋体"/>
                    <w:sz w:val="18"/>
                  </w:rPr>
                  <w:t>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r>
      <w:pict>
        <v:line id="_x0000_s2049" o:spid="_x0000_s2049" o:spt="20" style="position:absolute;left:0pt;margin-left:88.55pt;margin-top:35.75pt;height:0pt;width:418.25pt;mso-position-horizontal-relative:page;mso-position-vertical-relative:page;z-index:-252334080;mso-width-relative:page;mso-height-relative:page;" stroked="t" coordsize="21600,21600">
          <v:path arrowok="t"/>
          <v:fill focussize="0,0"/>
          <v:stroke weight="0.72pt" color="#000000"/>
          <v:imagedata o:title=""/>
          <o:lock v:ext="edit"/>
        </v:line>
      </w:pict>
    </w:r>
    <w:r>
      <w:pict>
        <v:shape id="_x0000_s2050" o:spid="_x0000_s2050" o:spt="202" type="#_x0000_t202" style="position:absolute;left:0pt;margin-left:89pt;margin-top:22.9pt;height:11pt;width:116.8pt;mso-position-horizontal-relative:page;mso-position-vertical-relative:page;z-index:-252333056;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rFonts w:hint="eastAsia" w:ascii="宋体" w:eastAsia="宋体"/>
                    <w:sz w:val="18"/>
                  </w:rPr>
                </w:pPr>
              </w:p>
            </w:txbxContent>
          </v:textbox>
        </v:shape>
      </w:pict>
    </w:r>
    <w:r>
      <w:pict>
        <v:shape id="_x0000_s2051" o:spid="_x0000_s2051" o:spt="202" type="#_x0000_t202" style="position:absolute;left:0pt;margin-left:244.4pt;margin-top:22.9pt;height:11pt;width:38pt;mso-position-horizontal-relative:page;mso-position-vertical-relative:page;z-index:-252332032;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rFonts w:hint="eastAsia" w:ascii="宋体" w:eastAsia="宋体"/>
                    <w:sz w:val="18"/>
                  </w:rPr>
                </w:pPr>
                <w:r>
                  <w:rPr>
                    <w:rFonts w:hint="eastAsia" w:ascii="宋体" w:eastAsia="宋体"/>
                    <w:sz w:val="18"/>
                  </w:rPr>
                  <w:t>合同编号</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tentative="0">
      <w:start w:val="1"/>
      <w:numFmt w:val="decimal"/>
      <w:lvlText w:val="（%1）"/>
      <w:lvlJc w:val="left"/>
      <w:pPr>
        <w:ind w:left="220" w:hanging="601"/>
        <w:jc w:val="left"/>
      </w:pPr>
      <w:rPr>
        <w:rFonts w:hint="default" w:ascii="仿宋" w:hAnsi="仿宋" w:eastAsia="仿宋" w:cs="仿宋"/>
        <w:spacing w:val="-94"/>
        <w:w w:val="100"/>
        <w:sz w:val="22"/>
        <w:szCs w:val="22"/>
        <w:lang w:val="zh-CN" w:eastAsia="zh-CN" w:bidi="zh-CN"/>
      </w:rPr>
    </w:lvl>
    <w:lvl w:ilvl="1" w:tentative="0">
      <w:start w:val="0"/>
      <w:numFmt w:val="bullet"/>
      <w:lvlText w:val="•"/>
      <w:lvlJc w:val="left"/>
      <w:pPr>
        <w:ind w:left="1086" w:hanging="601"/>
      </w:pPr>
      <w:rPr>
        <w:rFonts w:hint="default"/>
        <w:lang w:val="zh-CN" w:eastAsia="zh-CN" w:bidi="zh-CN"/>
      </w:rPr>
    </w:lvl>
    <w:lvl w:ilvl="2" w:tentative="0">
      <w:start w:val="0"/>
      <w:numFmt w:val="bullet"/>
      <w:lvlText w:val="•"/>
      <w:lvlJc w:val="left"/>
      <w:pPr>
        <w:ind w:left="1953" w:hanging="601"/>
      </w:pPr>
      <w:rPr>
        <w:rFonts w:hint="default"/>
        <w:lang w:val="zh-CN" w:eastAsia="zh-CN" w:bidi="zh-CN"/>
      </w:rPr>
    </w:lvl>
    <w:lvl w:ilvl="3" w:tentative="0">
      <w:start w:val="0"/>
      <w:numFmt w:val="bullet"/>
      <w:lvlText w:val="•"/>
      <w:lvlJc w:val="left"/>
      <w:pPr>
        <w:ind w:left="2819" w:hanging="601"/>
      </w:pPr>
      <w:rPr>
        <w:rFonts w:hint="default"/>
        <w:lang w:val="zh-CN" w:eastAsia="zh-CN" w:bidi="zh-CN"/>
      </w:rPr>
    </w:lvl>
    <w:lvl w:ilvl="4" w:tentative="0">
      <w:start w:val="0"/>
      <w:numFmt w:val="bullet"/>
      <w:lvlText w:val="•"/>
      <w:lvlJc w:val="left"/>
      <w:pPr>
        <w:ind w:left="3686" w:hanging="601"/>
      </w:pPr>
      <w:rPr>
        <w:rFonts w:hint="default"/>
        <w:lang w:val="zh-CN" w:eastAsia="zh-CN" w:bidi="zh-CN"/>
      </w:rPr>
    </w:lvl>
    <w:lvl w:ilvl="5" w:tentative="0">
      <w:start w:val="0"/>
      <w:numFmt w:val="bullet"/>
      <w:lvlText w:val="•"/>
      <w:lvlJc w:val="left"/>
      <w:pPr>
        <w:ind w:left="4553" w:hanging="601"/>
      </w:pPr>
      <w:rPr>
        <w:rFonts w:hint="default"/>
        <w:lang w:val="zh-CN" w:eastAsia="zh-CN" w:bidi="zh-CN"/>
      </w:rPr>
    </w:lvl>
    <w:lvl w:ilvl="6" w:tentative="0">
      <w:start w:val="0"/>
      <w:numFmt w:val="bullet"/>
      <w:lvlText w:val="•"/>
      <w:lvlJc w:val="left"/>
      <w:pPr>
        <w:ind w:left="5419" w:hanging="601"/>
      </w:pPr>
      <w:rPr>
        <w:rFonts w:hint="default"/>
        <w:lang w:val="zh-CN" w:eastAsia="zh-CN" w:bidi="zh-CN"/>
      </w:rPr>
    </w:lvl>
    <w:lvl w:ilvl="7" w:tentative="0">
      <w:start w:val="0"/>
      <w:numFmt w:val="bullet"/>
      <w:lvlText w:val="•"/>
      <w:lvlJc w:val="left"/>
      <w:pPr>
        <w:ind w:left="6286" w:hanging="601"/>
      </w:pPr>
      <w:rPr>
        <w:rFonts w:hint="default"/>
        <w:lang w:val="zh-CN" w:eastAsia="zh-CN" w:bidi="zh-CN"/>
      </w:rPr>
    </w:lvl>
    <w:lvl w:ilvl="8" w:tentative="0">
      <w:start w:val="0"/>
      <w:numFmt w:val="bullet"/>
      <w:lvlText w:val="•"/>
      <w:lvlJc w:val="left"/>
      <w:pPr>
        <w:ind w:left="7153" w:hanging="601"/>
      </w:pPr>
      <w:rPr>
        <w:rFonts w:hint="default"/>
        <w:lang w:val="zh-CN" w:eastAsia="zh-CN" w:bidi="zh-CN"/>
      </w:rPr>
    </w:lvl>
  </w:abstractNum>
  <w:abstractNum w:abstractNumId="1">
    <w:nsid w:val="B5E306ED"/>
    <w:multiLevelType w:val="multilevel"/>
    <w:tmpl w:val="B5E306ED"/>
    <w:lvl w:ilvl="0" w:tentative="0">
      <w:start w:val="1"/>
      <w:numFmt w:val="decimal"/>
      <w:lvlText w:val="（%1）"/>
      <w:lvlJc w:val="left"/>
      <w:pPr>
        <w:ind w:left="1301" w:hanging="601"/>
        <w:jc w:val="left"/>
      </w:pPr>
      <w:rPr>
        <w:rFonts w:hint="default" w:ascii="仿宋" w:hAnsi="仿宋" w:eastAsia="仿宋" w:cs="仿宋"/>
        <w:w w:val="100"/>
        <w:sz w:val="22"/>
        <w:szCs w:val="22"/>
        <w:lang w:val="zh-CN" w:eastAsia="zh-CN" w:bidi="zh-CN"/>
      </w:rPr>
    </w:lvl>
    <w:lvl w:ilvl="1" w:tentative="0">
      <w:start w:val="0"/>
      <w:numFmt w:val="bullet"/>
      <w:lvlText w:val="•"/>
      <w:lvlJc w:val="left"/>
      <w:pPr>
        <w:ind w:left="2058" w:hanging="601"/>
      </w:pPr>
      <w:rPr>
        <w:rFonts w:hint="default"/>
        <w:lang w:val="zh-CN" w:eastAsia="zh-CN" w:bidi="zh-CN"/>
      </w:rPr>
    </w:lvl>
    <w:lvl w:ilvl="2" w:tentative="0">
      <w:start w:val="0"/>
      <w:numFmt w:val="bullet"/>
      <w:lvlText w:val="•"/>
      <w:lvlJc w:val="left"/>
      <w:pPr>
        <w:ind w:left="2817" w:hanging="601"/>
      </w:pPr>
      <w:rPr>
        <w:rFonts w:hint="default"/>
        <w:lang w:val="zh-CN" w:eastAsia="zh-CN" w:bidi="zh-CN"/>
      </w:rPr>
    </w:lvl>
    <w:lvl w:ilvl="3" w:tentative="0">
      <w:start w:val="0"/>
      <w:numFmt w:val="bullet"/>
      <w:lvlText w:val="•"/>
      <w:lvlJc w:val="left"/>
      <w:pPr>
        <w:ind w:left="3575" w:hanging="601"/>
      </w:pPr>
      <w:rPr>
        <w:rFonts w:hint="default"/>
        <w:lang w:val="zh-CN" w:eastAsia="zh-CN" w:bidi="zh-CN"/>
      </w:rPr>
    </w:lvl>
    <w:lvl w:ilvl="4" w:tentative="0">
      <w:start w:val="0"/>
      <w:numFmt w:val="bullet"/>
      <w:lvlText w:val="•"/>
      <w:lvlJc w:val="left"/>
      <w:pPr>
        <w:ind w:left="4334" w:hanging="601"/>
      </w:pPr>
      <w:rPr>
        <w:rFonts w:hint="default"/>
        <w:lang w:val="zh-CN" w:eastAsia="zh-CN" w:bidi="zh-CN"/>
      </w:rPr>
    </w:lvl>
    <w:lvl w:ilvl="5" w:tentative="0">
      <w:start w:val="0"/>
      <w:numFmt w:val="bullet"/>
      <w:lvlText w:val="•"/>
      <w:lvlJc w:val="left"/>
      <w:pPr>
        <w:ind w:left="5093" w:hanging="601"/>
      </w:pPr>
      <w:rPr>
        <w:rFonts w:hint="default"/>
        <w:lang w:val="zh-CN" w:eastAsia="zh-CN" w:bidi="zh-CN"/>
      </w:rPr>
    </w:lvl>
    <w:lvl w:ilvl="6" w:tentative="0">
      <w:start w:val="0"/>
      <w:numFmt w:val="bullet"/>
      <w:lvlText w:val="•"/>
      <w:lvlJc w:val="left"/>
      <w:pPr>
        <w:ind w:left="5851" w:hanging="601"/>
      </w:pPr>
      <w:rPr>
        <w:rFonts w:hint="default"/>
        <w:lang w:val="zh-CN" w:eastAsia="zh-CN" w:bidi="zh-CN"/>
      </w:rPr>
    </w:lvl>
    <w:lvl w:ilvl="7" w:tentative="0">
      <w:start w:val="0"/>
      <w:numFmt w:val="bullet"/>
      <w:lvlText w:val="•"/>
      <w:lvlJc w:val="left"/>
      <w:pPr>
        <w:ind w:left="6610" w:hanging="601"/>
      </w:pPr>
      <w:rPr>
        <w:rFonts w:hint="default"/>
        <w:lang w:val="zh-CN" w:eastAsia="zh-CN" w:bidi="zh-CN"/>
      </w:rPr>
    </w:lvl>
    <w:lvl w:ilvl="8" w:tentative="0">
      <w:start w:val="0"/>
      <w:numFmt w:val="bullet"/>
      <w:lvlText w:val="•"/>
      <w:lvlJc w:val="left"/>
      <w:pPr>
        <w:ind w:left="7369" w:hanging="601"/>
      </w:pPr>
      <w:rPr>
        <w:rFonts w:hint="default"/>
        <w:lang w:val="zh-CN" w:eastAsia="zh-CN" w:bidi="zh-CN"/>
      </w:rPr>
    </w:lvl>
  </w:abstractNum>
  <w:abstractNum w:abstractNumId="2">
    <w:nsid w:val="BF205925"/>
    <w:multiLevelType w:val="multilevel"/>
    <w:tmpl w:val="BF205925"/>
    <w:lvl w:ilvl="0" w:tentative="0">
      <w:start w:val="4"/>
      <w:numFmt w:val="decimal"/>
      <w:lvlText w:val="%1"/>
      <w:lvlJc w:val="left"/>
      <w:pPr>
        <w:ind w:left="220" w:hanging="480"/>
        <w:jc w:val="left"/>
      </w:pPr>
      <w:rPr>
        <w:rFonts w:hint="default"/>
        <w:lang w:val="zh-CN" w:eastAsia="zh-CN" w:bidi="zh-CN"/>
      </w:rPr>
    </w:lvl>
    <w:lvl w:ilvl="1" w:tentative="0">
      <w:start w:val="1"/>
      <w:numFmt w:val="decimal"/>
      <w:lvlText w:val="%1.%2"/>
      <w:lvlJc w:val="left"/>
      <w:pPr>
        <w:ind w:left="220" w:hanging="480"/>
        <w:jc w:val="left"/>
      </w:pPr>
      <w:rPr>
        <w:rFonts w:hint="default" w:ascii="仿宋" w:hAnsi="仿宋" w:eastAsia="仿宋" w:cs="仿宋"/>
        <w:spacing w:val="-118"/>
        <w:w w:val="100"/>
        <w:sz w:val="24"/>
        <w:szCs w:val="24"/>
        <w:lang w:val="zh-CN" w:eastAsia="zh-CN" w:bidi="zh-CN"/>
      </w:rPr>
    </w:lvl>
    <w:lvl w:ilvl="2" w:tentative="0">
      <w:start w:val="0"/>
      <w:numFmt w:val="bullet"/>
      <w:lvlText w:val="•"/>
      <w:lvlJc w:val="left"/>
      <w:pPr>
        <w:ind w:left="1953" w:hanging="480"/>
      </w:pPr>
      <w:rPr>
        <w:rFonts w:hint="default"/>
        <w:lang w:val="zh-CN" w:eastAsia="zh-CN" w:bidi="zh-CN"/>
      </w:rPr>
    </w:lvl>
    <w:lvl w:ilvl="3" w:tentative="0">
      <w:start w:val="0"/>
      <w:numFmt w:val="bullet"/>
      <w:lvlText w:val="•"/>
      <w:lvlJc w:val="left"/>
      <w:pPr>
        <w:ind w:left="2819" w:hanging="480"/>
      </w:pPr>
      <w:rPr>
        <w:rFonts w:hint="default"/>
        <w:lang w:val="zh-CN" w:eastAsia="zh-CN" w:bidi="zh-CN"/>
      </w:rPr>
    </w:lvl>
    <w:lvl w:ilvl="4" w:tentative="0">
      <w:start w:val="0"/>
      <w:numFmt w:val="bullet"/>
      <w:lvlText w:val="•"/>
      <w:lvlJc w:val="left"/>
      <w:pPr>
        <w:ind w:left="3686" w:hanging="480"/>
      </w:pPr>
      <w:rPr>
        <w:rFonts w:hint="default"/>
        <w:lang w:val="zh-CN" w:eastAsia="zh-CN" w:bidi="zh-CN"/>
      </w:rPr>
    </w:lvl>
    <w:lvl w:ilvl="5" w:tentative="0">
      <w:start w:val="0"/>
      <w:numFmt w:val="bullet"/>
      <w:lvlText w:val="•"/>
      <w:lvlJc w:val="left"/>
      <w:pPr>
        <w:ind w:left="4553" w:hanging="480"/>
      </w:pPr>
      <w:rPr>
        <w:rFonts w:hint="default"/>
        <w:lang w:val="zh-CN" w:eastAsia="zh-CN" w:bidi="zh-CN"/>
      </w:rPr>
    </w:lvl>
    <w:lvl w:ilvl="6" w:tentative="0">
      <w:start w:val="0"/>
      <w:numFmt w:val="bullet"/>
      <w:lvlText w:val="•"/>
      <w:lvlJc w:val="left"/>
      <w:pPr>
        <w:ind w:left="5419" w:hanging="480"/>
      </w:pPr>
      <w:rPr>
        <w:rFonts w:hint="default"/>
        <w:lang w:val="zh-CN" w:eastAsia="zh-CN" w:bidi="zh-CN"/>
      </w:rPr>
    </w:lvl>
    <w:lvl w:ilvl="7" w:tentative="0">
      <w:start w:val="0"/>
      <w:numFmt w:val="bullet"/>
      <w:lvlText w:val="•"/>
      <w:lvlJc w:val="left"/>
      <w:pPr>
        <w:ind w:left="6286" w:hanging="480"/>
      </w:pPr>
      <w:rPr>
        <w:rFonts w:hint="default"/>
        <w:lang w:val="zh-CN" w:eastAsia="zh-CN" w:bidi="zh-CN"/>
      </w:rPr>
    </w:lvl>
    <w:lvl w:ilvl="8" w:tentative="0">
      <w:start w:val="0"/>
      <w:numFmt w:val="bullet"/>
      <w:lvlText w:val="•"/>
      <w:lvlJc w:val="left"/>
      <w:pPr>
        <w:ind w:left="7153" w:hanging="480"/>
      </w:pPr>
      <w:rPr>
        <w:rFonts w:hint="default"/>
        <w:lang w:val="zh-CN" w:eastAsia="zh-CN" w:bidi="zh-CN"/>
      </w:rPr>
    </w:lvl>
  </w:abstractNum>
  <w:abstractNum w:abstractNumId="3">
    <w:nsid w:val="C8879AEF"/>
    <w:multiLevelType w:val="multilevel"/>
    <w:tmpl w:val="C8879AEF"/>
    <w:lvl w:ilvl="0" w:tentative="0">
      <w:start w:val="1"/>
      <w:numFmt w:val="decimal"/>
      <w:lvlText w:val="（%1）"/>
      <w:lvlJc w:val="left"/>
      <w:pPr>
        <w:ind w:left="1301" w:hanging="601"/>
        <w:jc w:val="left"/>
      </w:pPr>
      <w:rPr>
        <w:rFonts w:hint="default" w:ascii="仿宋" w:hAnsi="仿宋" w:eastAsia="仿宋" w:cs="仿宋"/>
        <w:w w:val="100"/>
        <w:sz w:val="22"/>
        <w:szCs w:val="22"/>
        <w:lang w:val="zh-CN" w:eastAsia="zh-CN" w:bidi="zh-CN"/>
      </w:rPr>
    </w:lvl>
    <w:lvl w:ilvl="1" w:tentative="0">
      <w:start w:val="0"/>
      <w:numFmt w:val="bullet"/>
      <w:lvlText w:val="•"/>
      <w:lvlJc w:val="left"/>
      <w:pPr>
        <w:ind w:left="2058" w:hanging="601"/>
      </w:pPr>
      <w:rPr>
        <w:rFonts w:hint="default"/>
        <w:lang w:val="zh-CN" w:eastAsia="zh-CN" w:bidi="zh-CN"/>
      </w:rPr>
    </w:lvl>
    <w:lvl w:ilvl="2" w:tentative="0">
      <w:start w:val="0"/>
      <w:numFmt w:val="bullet"/>
      <w:lvlText w:val="•"/>
      <w:lvlJc w:val="left"/>
      <w:pPr>
        <w:ind w:left="2817" w:hanging="601"/>
      </w:pPr>
      <w:rPr>
        <w:rFonts w:hint="default"/>
        <w:lang w:val="zh-CN" w:eastAsia="zh-CN" w:bidi="zh-CN"/>
      </w:rPr>
    </w:lvl>
    <w:lvl w:ilvl="3" w:tentative="0">
      <w:start w:val="0"/>
      <w:numFmt w:val="bullet"/>
      <w:lvlText w:val="•"/>
      <w:lvlJc w:val="left"/>
      <w:pPr>
        <w:ind w:left="3575" w:hanging="601"/>
      </w:pPr>
      <w:rPr>
        <w:rFonts w:hint="default"/>
        <w:lang w:val="zh-CN" w:eastAsia="zh-CN" w:bidi="zh-CN"/>
      </w:rPr>
    </w:lvl>
    <w:lvl w:ilvl="4" w:tentative="0">
      <w:start w:val="0"/>
      <w:numFmt w:val="bullet"/>
      <w:lvlText w:val="•"/>
      <w:lvlJc w:val="left"/>
      <w:pPr>
        <w:ind w:left="4334" w:hanging="601"/>
      </w:pPr>
      <w:rPr>
        <w:rFonts w:hint="default"/>
        <w:lang w:val="zh-CN" w:eastAsia="zh-CN" w:bidi="zh-CN"/>
      </w:rPr>
    </w:lvl>
    <w:lvl w:ilvl="5" w:tentative="0">
      <w:start w:val="0"/>
      <w:numFmt w:val="bullet"/>
      <w:lvlText w:val="•"/>
      <w:lvlJc w:val="left"/>
      <w:pPr>
        <w:ind w:left="5093" w:hanging="601"/>
      </w:pPr>
      <w:rPr>
        <w:rFonts w:hint="default"/>
        <w:lang w:val="zh-CN" w:eastAsia="zh-CN" w:bidi="zh-CN"/>
      </w:rPr>
    </w:lvl>
    <w:lvl w:ilvl="6" w:tentative="0">
      <w:start w:val="0"/>
      <w:numFmt w:val="bullet"/>
      <w:lvlText w:val="•"/>
      <w:lvlJc w:val="left"/>
      <w:pPr>
        <w:ind w:left="5851" w:hanging="601"/>
      </w:pPr>
      <w:rPr>
        <w:rFonts w:hint="default"/>
        <w:lang w:val="zh-CN" w:eastAsia="zh-CN" w:bidi="zh-CN"/>
      </w:rPr>
    </w:lvl>
    <w:lvl w:ilvl="7" w:tentative="0">
      <w:start w:val="0"/>
      <w:numFmt w:val="bullet"/>
      <w:lvlText w:val="•"/>
      <w:lvlJc w:val="left"/>
      <w:pPr>
        <w:ind w:left="6610" w:hanging="601"/>
      </w:pPr>
      <w:rPr>
        <w:rFonts w:hint="default"/>
        <w:lang w:val="zh-CN" w:eastAsia="zh-CN" w:bidi="zh-CN"/>
      </w:rPr>
    </w:lvl>
    <w:lvl w:ilvl="8" w:tentative="0">
      <w:start w:val="0"/>
      <w:numFmt w:val="bullet"/>
      <w:lvlText w:val="•"/>
      <w:lvlJc w:val="left"/>
      <w:pPr>
        <w:ind w:left="7369" w:hanging="601"/>
      </w:pPr>
      <w:rPr>
        <w:rFonts w:hint="default"/>
        <w:lang w:val="zh-CN" w:eastAsia="zh-CN" w:bidi="zh-CN"/>
      </w:rPr>
    </w:lvl>
  </w:abstractNum>
  <w:abstractNum w:abstractNumId="4">
    <w:nsid w:val="CF092B84"/>
    <w:multiLevelType w:val="multilevel"/>
    <w:tmpl w:val="CF092B84"/>
    <w:lvl w:ilvl="0" w:tentative="0">
      <w:start w:val="2"/>
      <w:numFmt w:val="decimal"/>
      <w:lvlText w:val="%1"/>
      <w:lvlJc w:val="left"/>
      <w:pPr>
        <w:ind w:left="1120" w:hanging="420"/>
        <w:jc w:val="left"/>
      </w:pPr>
      <w:rPr>
        <w:rFonts w:hint="default"/>
        <w:lang w:val="zh-CN" w:eastAsia="zh-CN" w:bidi="zh-CN"/>
      </w:rPr>
    </w:lvl>
    <w:lvl w:ilvl="1" w:tentative="0">
      <w:start w:val="1"/>
      <w:numFmt w:val="decimal"/>
      <w:lvlText w:val="%1.%2"/>
      <w:lvlJc w:val="left"/>
      <w:pPr>
        <w:ind w:left="1120" w:hanging="420"/>
        <w:jc w:val="left"/>
      </w:pPr>
      <w:rPr>
        <w:rFonts w:hint="default" w:ascii="仿宋" w:hAnsi="仿宋" w:eastAsia="仿宋" w:cs="仿宋"/>
        <w:w w:val="100"/>
        <w:sz w:val="24"/>
        <w:szCs w:val="24"/>
        <w:lang w:val="zh-CN" w:eastAsia="zh-CN" w:bidi="zh-CN"/>
      </w:rPr>
    </w:lvl>
    <w:lvl w:ilvl="2" w:tentative="0">
      <w:start w:val="0"/>
      <w:numFmt w:val="bullet"/>
      <w:lvlText w:val="•"/>
      <w:lvlJc w:val="left"/>
      <w:pPr>
        <w:ind w:left="2673" w:hanging="420"/>
      </w:pPr>
      <w:rPr>
        <w:rFonts w:hint="default"/>
        <w:lang w:val="zh-CN" w:eastAsia="zh-CN" w:bidi="zh-CN"/>
      </w:rPr>
    </w:lvl>
    <w:lvl w:ilvl="3" w:tentative="0">
      <w:start w:val="0"/>
      <w:numFmt w:val="bullet"/>
      <w:lvlText w:val="•"/>
      <w:lvlJc w:val="left"/>
      <w:pPr>
        <w:ind w:left="3449" w:hanging="420"/>
      </w:pPr>
      <w:rPr>
        <w:rFonts w:hint="default"/>
        <w:lang w:val="zh-CN" w:eastAsia="zh-CN" w:bidi="zh-CN"/>
      </w:rPr>
    </w:lvl>
    <w:lvl w:ilvl="4" w:tentative="0">
      <w:start w:val="0"/>
      <w:numFmt w:val="bullet"/>
      <w:lvlText w:val="•"/>
      <w:lvlJc w:val="left"/>
      <w:pPr>
        <w:ind w:left="4226" w:hanging="420"/>
      </w:pPr>
      <w:rPr>
        <w:rFonts w:hint="default"/>
        <w:lang w:val="zh-CN" w:eastAsia="zh-CN" w:bidi="zh-CN"/>
      </w:rPr>
    </w:lvl>
    <w:lvl w:ilvl="5" w:tentative="0">
      <w:start w:val="0"/>
      <w:numFmt w:val="bullet"/>
      <w:lvlText w:val="•"/>
      <w:lvlJc w:val="left"/>
      <w:pPr>
        <w:ind w:left="5003" w:hanging="420"/>
      </w:pPr>
      <w:rPr>
        <w:rFonts w:hint="default"/>
        <w:lang w:val="zh-CN" w:eastAsia="zh-CN" w:bidi="zh-CN"/>
      </w:rPr>
    </w:lvl>
    <w:lvl w:ilvl="6" w:tentative="0">
      <w:start w:val="0"/>
      <w:numFmt w:val="bullet"/>
      <w:lvlText w:val="•"/>
      <w:lvlJc w:val="left"/>
      <w:pPr>
        <w:ind w:left="5779" w:hanging="420"/>
      </w:pPr>
      <w:rPr>
        <w:rFonts w:hint="default"/>
        <w:lang w:val="zh-CN" w:eastAsia="zh-CN" w:bidi="zh-CN"/>
      </w:rPr>
    </w:lvl>
    <w:lvl w:ilvl="7" w:tentative="0">
      <w:start w:val="0"/>
      <w:numFmt w:val="bullet"/>
      <w:lvlText w:val="•"/>
      <w:lvlJc w:val="left"/>
      <w:pPr>
        <w:ind w:left="6556" w:hanging="420"/>
      </w:pPr>
      <w:rPr>
        <w:rFonts w:hint="default"/>
        <w:lang w:val="zh-CN" w:eastAsia="zh-CN" w:bidi="zh-CN"/>
      </w:rPr>
    </w:lvl>
    <w:lvl w:ilvl="8" w:tentative="0">
      <w:start w:val="0"/>
      <w:numFmt w:val="bullet"/>
      <w:lvlText w:val="•"/>
      <w:lvlJc w:val="left"/>
      <w:pPr>
        <w:ind w:left="7333" w:hanging="420"/>
      </w:pPr>
      <w:rPr>
        <w:rFonts w:hint="default"/>
        <w:lang w:val="zh-CN" w:eastAsia="zh-CN" w:bidi="zh-CN"/>
      </w:rPr>
    </w:lvl>
  </w:abstractNum>
  <w:abstractNum w:abstractNumId="5">
    <w:nsid w:val="D7F9FE59"/>
    <w:multiLevelType w:val="multilevel"/>
    <w:tmpl w:val="D7F9FE59"/>
    <w:lvl w:ilvl="0" w:tentative="0">
      <w:start w:val="1"/>
      <w:numFmt w:val="decimal"/>
      <w:lvlText w:val="（%1）"/>
      <w:lvlJc w:val="left"/>
      <w:pPr>
        <w:ind w:left="220" w:hanging="601"/>
        <w:jc w:val="left"/>
      </w:pPr>
      <w:rPr>
        <w:rFonts w:hint="default" w:ascii="仿宋" w:hAnsi="仿宋" w:eastAsia="仿宋" w:cs="仿宋"/>
        <w:w w:val="100"/>
        <w:sz w:val="22"/>
        <w:szCs w:val="22"/>
        <w:lang w:val="zh-CN" w:eastAsia="zh-CN" w:bidi="zh-CN"/>
      </w:rPr>
    </w:lvl>
    <w:lvl w:ilvl="1" w:tentative="0">
      <w:start w:val="0"/>
      <w:numFmt w:val="bullet"/>
      <w:lvlText w:val="•"/>
      <w:lvlJc w:val="left"/>
      <w:pPr>
        <w:ind w:left="1086" w:hanging="601"/>
      </w:pPr>
      <w:rPr>
        <w:rFonts w:hint="default"/>
        <w:lang w:val="zh-CN" w:eastAsia="zh-CN" w:bidi="zh-CN"/>
      </w:rPr>
    </w:lvl>
    <w:lvl w:ilvl="2" w:tentative="0">
      <w:start w:val="0"/>
      <w:numFmt w:val="bullet"/>
      <w:lvlText w:val="•"/>
      <w:lvlJc w:val="left"/>
      <w:pPr>
        <w:ind w:left="1953" w:hanging="601"/>
      </w:pPr>
      <w:rPr>
        <w:rFonts w:hint="default"/>
        <w:lang w:val="zh-CN" w:eastAsia="zh-CN" w:bidi="zh-CN"/>
      </w:rPr>
    </w:lvl>
    <w:lvl w:ilvl="3" w:tentative="0">
      <w:start w:val="0"/>
      <w:numFmt w:val="bullet"/>
      <w:lvlText w:val="•"/>
      <w:lvlJc w:val="left"/>
      <w:pPr>
        <w:ind w:left="2819" w:hanging="601"/>
      </w:pPr>
      <w:rPr>
        <w:rFonts w:hint="default"/>
        <w:lang w:val="zh-CN" w:eastAsia="zh-CN" w:bidi="zh-CN"/>
      </w:rPr>
    </w:lvl>
    <w:lvl w:ilvl="4" w:tentative="0">
      <w:start w:val="0"/>
      <w:numFmt w:val="bullet"/>
      <w:lvlText w:val="•"/>
      <w:lvlJc w:val="left"/>
      <w:pPr>
        <w:ind w:left="3686" w:hanging="601"/>
      </w:pPr>
      <w:rPr>
        <w:rFonts w:hint="default"/>
        <w:lang w:val="zh-CN" w:eastAsia="zh-CN" w:bidi="zh-CN"/>
      </w:rPr>
    </w:lvl>
    <w:lvl w:ilvl="5" w:tentative="0">
      <w:start w:val="0"/>
      <w:numFmt w:val="bullet"/>
      <w:lvlText w:val="•"/>
      <w:lvlJc w:val="left"/>
      <w:pPr>
        <w:ind w:left="4553" w:hanging="601"/>
      </w:pPr>
      <w:rPr>
        <w:rFonts w:hint="default"/>
        <w:lang w:val="zh-CN" w:eastAsia="zh-CN" w:bidi="zh-CN"/>
      </w:rPr>
    </w:lvl>
    <w:lvl w:ilvl="6" w:tentative="0">
      <w:start w:val="0"/>
      <w:numFmt w:val="bullet"/>
      <w:lvlText w:val="•"/>
      <w:lvlJc w:val="left"/>
      <w:pPr>
        <w:ind w:left="5419" w:hanging="601"/>
      </w:pPr>
      <w:rPr>
        <w:rFonts w:hint="default"/>
        <w:lang w:val="zh-CN" w:eastAsia="zh-CN" w:bidi="zh-CN"/>
      </w:rPr>
    </w:lvl>
    <w:lvl w:ilvl="7" w:tentative="0">
      <w:start w:val="0"/>
      <w:numFmt w:val="bullet"/>
      <w:lvlText w:val="•"/>
      <w:lvlJc w:val="left"/>
      <w:pPr>
        <w:ind w:left="6286" w:hanging="601"/>
      </w:pPr>
      <w:rPr>
        <w:rFonts w:hint="default"/>
        <w:lang w:val="zh-CN" w:eastAsia="zh-CN" w:bidi="zh-CN"/>
      </w:rPr>
    </w:lvl>
    <w:lvl w:ilvl="8" w:tentative="0">
      <w:start w:val="0"/>
      <w:numFmt w:val="bullet"/>
      <w:lvlText w:val="•"/>
      <w:lvlJc w:val="left"/>
      <w:pPr>
        <w:ind w:left="7153" w:hanging="601"/>
      </w:pPr>
      <w:rPr>
        <w:rFonts w:hint="default"/>
        <w:lang w:val="zh-CN" w:eastAsia="zh-CN" w:bidi="zh-CN"/>
      </w:rPr>
    </w:lvl>
  </w:abstractNum>
  <w:abstractNum w:abstractNumId="6">
    <w:nsid w:val="DCBA6B53"/>
    <w:multiLevelType w:val="multilevel"/>
    <w:tmpl w:val="DCBA6B53"/>
    <w:lvl w:ilvl="0" w:tentative="0">
      <w:start w:val="1"/>
      <w:numFmt w:val="decimal"/>
      <w:lvlText w:val="（%1）"/>
      <w:lvlJc w:val="left"/>
      <w:pPr>
        <w:ind w:left="1301" w:hanging="601"/>
        <w:jc w:val="left"/>
      </w:pPr>
      <w:rPr>
        <w:rFonts w:hint="default" w:ascii="仿宋" w:hAnsi="仿宋" w:eastAsia="仿宋" w:cs="仿宋"/>
        <w:w w:val="100"/>
        <w:sz w:val="22"/>
        <w:szCs w:val="22"/>
        <w:lang w:val="zh-CN" w:eastAsia="zh-CN" w:bidi="zh-CN"/>
      </w:rPr>
    </w:lvl>
    <w:lvl w:ilvl="1" w:tentative="0">
      <w:start w:val="0"/>
      <w:numFmt w:val="bullet"/>
      <w:lvlText w:val="•"/>
      <w:lvlJc w:val="left"/>
      <w:pPr>
        <w:ind w:left="2058" w:hanging="601"/>
      </w:pPr>
      <w:rPr>
        <w:rFonts w:hint="default"/>
        <w:lang w:val="zh-CN" w:eastAsia="zh-CN" w:bidi="zh-CN"/>
      </w:rPr>
    </w:lvl>
    <w:lvl w:ilvl="2" w:tentative="0">
      <w:start w:val="0"/>
      <w:numFmt w:val="bullet"/>
      <w:lvlText w:val="•"/>
      <w:lvlJc w:val="left"/>
      <w:pPr>
        <w:ind w:left="2817" w:hanging="601"/>
      </w:pPr>
      <w:rPr>
        <w:rFonts w:hint="default"/>
        <w:lang w:val="zh-CN" w:eastAsia="zh-CN" w:bidi="zh-CN"/>
      </w:rPr>
    </w:lvl>
    <w:lvl w:ilvl="3" w:tentative="0">
      <w:start w:val="0"/>
      <w:numFmt w:val="bullet"/>
      <w:lvlText w:val="•"/>
      <w:lvlJc w:val="left"/>
      <w:pPr>
        <w:ind w:left="3575" w:hanging="601"/>
      </w:pPr>
      <w:rPr>
        <w:rFonts w:hint="default"/>
        <w:lang w:val="zh-CN" w:eastAsia="zh-CN" w:bidi="zh-CN"/>
      </w:rPr>
    </w:lvl>
    <w:lvl w:ilvl="4" w:tentative="0">
      <w:start w:val="0"/>
      <w:numFmt w:val="bullet"/>
      <w:lvlText w:val="•"/>
      <w:lvlJc w:val="left"/>
      <w:pPr>
        <w:ind w:left="4334" w:hanging="601"/>
      </w:pPr>
      <w:rPr>
        <w:rFonts w:hint="default"/>
        <w:lang w:val="zh-CN" w:eastAsia="zh-CN" w:bidi="zh-CN"/>
      </w:rPr>
    </w:lvl>
    <w:lvl w:ilvl="5" w:tentative="0">
      <w:start w:val="0"/>
      <w:numFmt w:val="bullet"/>
      <w:lvlText w:val="•"/>
      <w:lvlJc w:val="left"/>
      <w:pPr>
        <w:ind w:left="5093" w:hanging="601"/>
      </w:pPr>
      <w:rPr>
        <w:rFonts w:hint="default"/>
        <w:lang w:val="zh-CN" w:eastAsia="zh-CN" w:bidi="zh-CN"/>
      </w:rPr>
    </w:lvl>
    <w:lvl w:ilvl="6" w:tentative="0">
      <w:start w:val="0"/>
      <w:numFmt w:val="bullet"/>
      <w:lvlText w:val="•"/>
      <w:lvlJc w:val="left"/>
      <w:pPr>
        <w:ind w:left="5851" w:hanging="601"/>
      </w:pPr>
      <w:rPr>
        <w:rFonts w:hint="default"/>
        <w:lang w:val="zh-CN" w:eastAsia="zh-CN" w:bidi="zh-CN"/>
      </w:rPr>
    </w:lvl>
    <w:lvl w:ilvl="7" w:tentative="0">
      <w:start w:val="0"/>
      <w:numFmt w:val="bullet"/>
      <w:lvlText w:val="•"/>
      <w:lvlJc w:val="left"/>
      <w:pPr>
        <w:ind w:left="6610" w:hanging="601"/>
      </w:pPr>
      <w:rPr>
        <w:rFonts w:hint="default"/>
        <w:lang w:val="zh-CN" w:eastAsia="zh-CN" w:bidi="zh-CN"/>
      </w:rPr>
    </w:lvl>
    <w:lvl w:ilvl="8" w:tentative="0">
      <w:start w:val="0"/>
      <w:numFmt w:val="bullet"/>
      <w:lvlText w:val="•"/>
      <w:lvlJc w:val="left"/>
      <w:pPr>
        <w:ind w:left="7369" w:hanging="601"/>
      </w:pPr>
      <w:rPr>
        <w:rFonts w:hint="default"/>
        <w:lang w:val="zh-CN" w:eastAsia="zh-CN" w:bidi="zh-CN"/>
      </w:rPr>
    </w:lvl>
  </w:abstractNum>
  <w:abstractNum w:abstractNumId="7">
    <w:nsid w:val="F4B5D9F5"/>
    <w:multiLevelType w:val="multilevel"/>
    <w:tmpl w:val="F4B5D9F5"/>
    <w:lvl w:ilvl="0" w:tentative="0">
      <w:start w:val="14"/>
      <w:numFmt w:val="decimal"/>
      <w:lvlText w:val="%1"/>
      <w:lvlJc w:val="left"/>
      <w:pPr>
        <w:ind w:left="220" w:hanging="540"/>
        <w:jc w:val="left"/>
      </w:pPr>
      <w:rPr>
        <w:rFonts w:hint="default"/>
        <w:lang w:val="zh-CN" w:eastAsia="zh-CN" w:bidi="zh-CN"/>
      </w:rPr>
    </w:lvl>
    <w:lvl w:ilvl="1" w:tentative="0">
      <w:start w:val="1"/>
      <w:numFmt w:val="decimal"/>
      <w:lvlText w:val="%1.%2"/>
      <w:lvlJc w:val="left"/>
      <w:pPr>
        <w:ind w:left="220" w:hanging="540"/>
        <w:jc w:val="left"/>
      </w:pPr>
      <w:rPr>
        <w:rFonts w:hint="default" w:ascii="仿宋" w:hAnsi="仿宋" w:eastAsia="仿宋" w:cs="仿宋"/>
        <w:w w:val="100"/>
        <w:sz w:val="24"/>
        <w:szCs w:val="24"/>
        <w:lang w:val="zh-CN" w:eastAsia="zh-CN" w:bidi="zh-CN"/>
      </w:rPr>
    </w:lvl>
    <w:lvl w:ilvl="2" w:tentative="0">
      <w:start w:val="0"/>
      <w:numFmt w:val="bullet"/>
      <w:lvlText w:val="•"/>
      <w:lvlJc w:val="left"/>
      <w:pPr>
        <w:ind w:left="1953" w:hanging="540"/>
      </w:pPr>
      <w:rPr>
        <w:rFonts w:hint="default"/>
        <w:lang w:val="zh-CN" w:eastAsia="zh-CN" w:bidi="zh-CN"/>
      </w:rPr>
    </w:lvl>
    <w:lvl w:ilvl="3" w:tentative="0">
      <w:start w:val="0"/>
      <w:numFmt w:val="bullet"/>
      <w:lvlText w:val="•"/>
      <w:lvlJc w:val="left"/>
      <w:pPr>
        <w:ind w:left="2819" w:hanging="540"/>
      </w:pPr>
      <w:rPr>
        <w:rFonts w:hint="default"/>
        <w:lang w:val="zh-CN" w:eastAsia="zh-CN" w:bidi="zh-CN"/>
      </w:rPr>
    </w:lvl>
    <w:lvl w:ilvl="4" w:tentative="0">
      <w:start w:val="0"/>
      <w:numFmt w:val="bullet"/>
      <w:lvlText w:val="•"/>
      <w:lvlJc w:val="left"/>
      <w:pPr>
        <w:ind w:left="3686" w:hanging="540"/>
      </w:pPr>
      <w:rPr>
        <w:rFonts w:hint="default"/>
        <w:lang w:val="zh-CN" w:eastAsia="zh-CN" w:bidi="zh-CN"/>
      </w:rPr>
    </w:lvl>
    <w:lvl w:ilvl="5" w:tentative="0">
      <w:start w:val="0"/>
      <w:numFmt w:val="bullet"/>
      <w:lvlText w:val="•"/>
      <w:lvlJc w:val="left"/>
      <w:pPr>
        <w:ind w:left="4553" w:hanging="540"/>
      </w:pPr>
      <w:rPr>
        <w:rFonts w:hint="default"/>
        <w:lang w:val="zh-CN" w:eastAsia="zh-CN" w:bidi="zh-CN"/>
      </w:rPr>
    </w:lvl>
    <w:lvl w:ilvl="6" w:tentative="0">
      <w:start w:val="0"/>
      <w:numFmt w:val="bullet"/>
      <w:lvlText w:val="•"/>
      <w:lvlJc w:val="left"/>
      <w:pPr>
        <w:ind w:left="5419" w:hanging="540"/>
      </w:pPr>
      <w:rPr>
        <w:rFonts w:hint="default"/>
        <w:lang w:val="zh-CN" w:eastAsia="zh-CN" w:bidi="zh-CN"/>
      </w:rPr>
    </w:lvl>
    <w:lvl w:ilvl="7" w:tentative="0">
      <w:start w:val="0"/>
      <w:numFmt w:val="bullet"/>
      <w:lvlText w:val="•"/>
      <w:lvlJc w:val="left"/>
      <w:pPr>
        <w:ind w:left="6286" w:hanging="540"/>
      </w:pPr>
      <w:rPr>
        <w:rFonts w:hint="default"/>
        <w:lang w:val="zh-CN" w:eastAsia="zh-CN" w:bidi="zh-CN"/>
      </w:rPr>
    </w:lvl>
    <w:lvl w:ilvl="8" w:tentative="0">
      <w:start w:val="0"/>
      <w:numFmt w:val="bullet"/>
      <w:lvlText w:val="•"/>
      <w:lvlJc w:val="left"/>
      <w:pPr>
        <w:ind w:left="7153" w:hanging="540"/>
      </w:pPr>
      <w:rPr>
        <w:rFonts w:hint="default"/>
        <w:lang w:val="zh-CN" w:eastAsia="zh-CN" w:bidi="zh-CN"/>
      </w:rPr>
    </w:lvl>
  </w:abstractNum>
  <w:abstractNum w:abstractNumId="8">
    <w:nsid w:val="0053208E"/>
    <w:multiLevelType w:val="multilevel"/>
    <w:tmpl w:val="0053208E"/>
    <w:lvl w:ilvl="0" w:tentative="0">
      <w:start w:val="1"/>
      <w:numFmt w:val="decimal"/>
      <w:lvlText w:val="%1"/>
      <w:lvlJc w:val="left"/>
      <w:pPr>
        <w:ind w:left="1120" w:hanging="420"/>
        <w:jc w:val="left"/>
      </w:pPr>
      <w:rPr>
        <w:rFonts w:hint="default"/>
        <w:lang w:val="zh-CN" w:eastAsia="zh-CN" w:bidi="zh-CN"/>
      </w:rPr>
    </w:lvl>
    <w:lvl w:ilvl="1" w:tentative="0">
      <w:start w:val="1"/>
      <w:numFmt w:val="decimal"/>
      <w:lvlText w:val="%1.%2"/>
      <w:lvlJc w:val="left"/>
      <w:pPr>
        <w:ind w:left="1120" w:hanging="420"/>
        <w:jc w:val="left"/>
      </w:pPr>
      <w:rPr>
        <w:rFonts w:hint="default" w:ascii="仿宋" w:hAnsi="仿宋" w:eastAsia="仿宋" w:cs="仿宋"/>
        <w:w w:val="100"/>
        <w:sz w:val="24"/>
        <w:szCs w:val="24"/>
        <w:lang w:val="zh-CN" w:eastAsia="zh-CN" w:bidi="zh-CN"/>
      </w:rPr>
    </w:lvl>
    <w:lvl w:ilvl="2" w:tentative="0">
      <w:start w:val="0"/>
      <w:numFmt w:val="bullet"/>
      <w:lvlText w:val="•"/>
      <w:lvlJc w:val="left"/>
      <w:pPr>
        <w:ind w:left="2673" w:hanging="420"/>
      </w:pPr>
      <w:rPr>
        <w:rFonts w:hint="default"/>
        <w:lang w:val="zh-CN" w:eastAsia="zh-CN" w:bidi="zh-CN"/>
      </w:rPr>
    </w:lvl>
    <w:lvl w:ilvl="3" w:tentative="0">
      <w:start w:val="0"/>
      <w:numFmt w:val="bullet"/>
      <w:lvlText w:val="•"/>
      <w:lvlJc w:val="left"/>
      <w:pPr>
        <w:ind w:left="3449" w:hanging="420"/>
      </w:pPr>
      <w:rPr>
        <w:rFonts w:hint="default"/>
        <w:lang w:val="zh-CN" w:eastAsia="zh-CN" w:bidi="zh-CN"/>
      </w:rPr>
    </w:lvl>
    <w:lvl w:ilvl="4" w:tentative="0">
      <w:start w:val="0"/>
      <w:numFmt w:val="bullet"/>
      <w:lvlText w:val="•"/>
      <w:lvlJc w:val="left"/>
      <w:pPr>
        <w:ind w:left="4226" w:hanging="420"/>
      </w:pPr>
      <w:rPr>
        <w:rFonts w:hint="default"/>
        <w:lang w:val="zh-CN" w:eastAsia="zh-CN" w:bidi="zh-CN"/>
      </w:rPr>
    </w:lvl>
    <w:lvl w:ilvl="5" w:tentative="0">
      <w:start w:val="0"/>
      <w:numFmt w:val="bullet"/>
      <w:lvlText w:val="•"/>
      <w:lvlJc w:val="left"/>
      <w:pPr>
        <w:ind w:left="5003" w:hanging="420"/>
      </w:pPr>
      <w:rPr>
        <w:rFonts w:hint="default"/>
        <w:lang w:val="zh-CN" w:eastAsia="zh-CN" w:bidi="zh-CN"/>
      </w:rPr>
    </w:lvl>
    <w:lvl w:ilvl="6" w:tentative="0">
      <w:start w:val="0"/>
      <w:numFmt w:val="bullet"/>
      <w:lvlText w:val="•"/>
      <w:lvlJc w:val="left"/>
      <w:pPr>
        <w:ind w:left="5779" w:hanging="420"/>
      </w:pPr>
      <w:rPr>
        <w:rFonts w:hint="default"/>
        <w:lang w:val="zh-CN" w:eastAsia="zh-CN" w:bidi="zh-CN"/>
      </w:rPr>
    </w:lvl>
    <w:lvl w:ilvl="7" w:tentative="0">
      <w:start w:val="0"/>
      <w:numFmt w:val="bullet"/>
      <w:lvlText w:val="•"/>
      <w:lvlJc w:val="left"/>
      <w:pPr>
        <w:ind w:left="6556" w:hanging="420"/>
      </w:pPr>
      <w:rPr>
        <w:rFonts w:hint="default"/>
        <w:lang w:val="zh-CN" w:eastAsia="zh-CN" w:bidi="zh-CN"/>
      </w:rPr>
    </w:lvl>
    <w:lvl w:ilvl="8" w:tentative="0">
      <w:start w:val="0"/>
      <w:numFmt w:val="bullet"/>
      <w:lvlText w:val="•"/>
      <w:lvlJc w:val="left"/>
      <w:pPr>
        <w:ind w:left="7333" w:hanging="420"/>
      </w:pPr>
      <w:rPr>
        <w:rFonts w:hint="default"/>
        <w:lang w:val="zh-CN" w:eastAsia="zh-CN" w:bidi="zh-CN"/>
      </w:rPr>
    </w:lvl>
  </w:abstractNum>
  <w:abstractNum w:abstractNumId="9">
    <w:nsid w:val="0248C179"/>
    <w:multiLevelType w:val="multilevel"/>
    <w:tmpl w:val="0248C179"/>
    <w:lvl w:ilvl="0" w:tentative="0">
      <w:start w:val="1"/>
      <w:numFmt w:val="decimal"/>
      <w:lvlText w:val="（%1）"/>
      <w:lvlJc w:val="left"/>
      <w:pPr>
        <w:ind w:left="1301" w:hanging="601"/>
        <w:jc w:val="left"/>
      </w:pPr>
      <w:rPr>
        <w:rFonts w:hint="default" w:ascii="仿宋" w:hAnsi="仿宋" w:eastAsia="仿宋" w:cs="仿宋"/>
        <w:w w:val="100"/>
        <w:sz w:val="22"/>
        <w:szCs w:val="22"/>
        <w:lang w:val="zh-CN" w:eastAsia="zh-CN" w:bidi="zh-CN"/>
      </w:rPr>
    </w:lvl>
    <w:lvl w:ilvl="1" w:tentative="0">
      <w:start w:val="0"/>
      <w:numFmt w:val="bullet"/>
      <w:lvlText w:val="•"/>
      <w:lvlJc w:val="left"/>
      <w:pPr>
        <w:ind w:left="2058" w:hanging="601"/>
      </w:pPr>
      <w:rPr>
        <w:rFonts w:hint="default"/>
        <w:lang w:val="zh-CN" w:eastAsia="zh-CN" w:bidi="zh-CN"/>
      </w:rPr>
    </w:lvl>
    <w:lvl w:ilvl="2" w:tentative="0">
      <w:start w:val="0"/>
      <w:numFmt w:val="bullet"/>
      <w:lvlText w:val="•"/>
      <w:lvlJc w:val="left"/>
      <w:pPr>
        <w:ind w:left="2817" w:hanging="601"/>
      </w:pPr>
      <w:rPr>
        <w:rFonts w:hint="default"/>
        <w:lang w:val="zh-CN" w:eastAsia="zh-CN" w:bidi="zh-CN"/>
      </w:rPr>
    </w:lvl>
    <w:lvl w:ilvl="3" w:tentative="0">
      <w:start w:val="0"/>
      <w:numFmt w:val="bullet"/>
      <w:lvlText w:val="•"/>
      <w:lvlJc w:val="left"/>
      <w:pPr>
        <w:ind w:left="3575" w:hanging="601"/>
      </w:pPr>
      <w:rPr>
        <w:rFonts w:hint="default"/>
        <w:lang w:val="zh-CN" w:eastAsia="zh-CN" w:bidi="zh-CN"/>
      </w:rPr>
    </w:lvl>
    <w:lvl w:ilvl="4" w:tentative="0">
      <w:start w:val="0"/>
      <w:numFmt w:val="bullet"/>
      <w:lvlText w:val="•"/>
      <w:lvlJc w:val="left"/>
      <w:pPr>
        <w:ind w:left="4334" w:hanging="601"/>
      </w:pPr>
      <w:rPr>
        <w:rFonts w:hint="default"/>
        <w:lang w:val="zh-CN" w:eastAsia="zh-CN" w:bidi="zh-CN"/>
      </w:rPr>
    </w:lvl>
    <w:lvl w:ilvl="5" w:tentative="0">
      <w:start w:val="0"/>
      <w:numFmt w:val="bullet"/>
      <w:lvlText w:val="•"/>
      <w:lvlJc w:val="left"/>
      <w:pPr>
        <w:ind w:left="5093" w:hanging="601"/>
      </w:pPr>
      <w:rPr>
        <w:rFonts w:hint="default"/>
        <w:lang w:val="zh-CN" w:eastAsia="zh-CN" w:bidi="zh-CN"/>
      </w:rPr>
    </w:lvl>
    <w:lvl w:ilvl="6" w:tentative="0">
      <w:start w:val="0"/>
      <w:numFmt w:val="bullet"/>
      <w:lvlText w:val="•"/>
      <w:lvlJc w:val="left"/>
      <w:pPr>
        <w:ind w:left="5851" w:hanging="601"/>
      </w:pPr>
      <w:rPr>
        <w:rFonts w:hint="default"/>
        <w:lang w:val="zh-CN" w:eastAsia="zh-CN" w:bidi="zh-CN"/>
      </w:rPr>
    </w:lvl>
    <w:lvl w:ilvl="7" w:tentative="0">
      <w:start w:val="0"/>
      <w:numFmt w:val="bullet"/>
      <w:lvlText w:val="•"/>
      <w:lvlJc w:val="left"/>
      <w:pPr>
        <w:ind w:left="6610" w:hanging="601"/>
      </w:pPr>
      <w:rPr>
        <w:rFonts w:hint="default"/>
        <w:lang w:val="zh-CN" w:eastAsia="zh-CN" w:bidi="zh-CN"/>
      </w:rPr>
    </w:lvl>
    <w:lvl w:ilvl="8" w:tentative="0">
      <w:start w:val="0"/>
      <w:numFmt w:val="bullet"/>
      <w:lvlText w:val="•"/>
      <w:lvlJc w:val="left"/>
      <w:pPr>
        <w:ind w:left="7369" w:hanging="601"/>
      </w:pPr>
      <w:rPr>
        <w:rFonts w:hint="default"/>
        <w:lang w:val="zh-CN" w:eastAsia="zh-CN" w:bidi="zh-CN"/>
      </w:rPr>
    </w:lvl>
  </w:abstractNum>
  <w:abstractNum w:abstractNumId="10">
    <w:nsid w:val="03D62ECE"/>
    <w:multiLevelType w:val="multilevel"/>
    <w:tmpl w:val="03D62ECE"/>
    <w:lvl w:ilvl="0" w:tentative="0">
      <w:start w:val="5"/>
      <w:numFmt w:val="decimal"/>
      <w:lvlText w:val="%1"/>
      <w:lvlJc w:val="left"/>
      <w:pPr>
        <w:ind w:left="220" w:hanging="420"/>
        <w:jc w:val="left"/>
      </w:pPr>
      <w:rPr>
        <w:rFonts w:hint="default"/>
        <w:lang w:val="zh-CN" w:eastAsia="zh-CN" w:bidi="zh-CN"/>
      </w:rPr>
    </w:lvl>
    <w:lvl w:ilvl="1" w:tentative="0">
      <w:start w:val="1"/>
      <w:numFmt w:val="decimal"/>
      <w:lvlText w:val="%1.%2"/>
      <w:lvlJc w:val="left"/>
      <w:pPr>
        <w:ind w:left="220" w:hanging="420"/>
        <w:jc w:val="left"/>
      </w:pPr>
      <w:rPr>
        <w:rFonts w:hint="default" w:ascii="仿宋" w:hAnsi="仿宋" w:eastAsia="仿宋" w:cs="仿宋"/>
        <w:w w:val="100"/>
        <w:sz w:val="24"/>
        <w:szCs w:val="24"/>
        <w:lang w:val="zh-CN" w:eastAsia="zh-CN" w:bidi="zh-CN"/>
      </w:rPr>
    </w:lvl>
    <w:lvl w:ilvl="2" w:tentative="0">
      <w:start w:val="0"/>
      <w:numFmt w:val="bullet"/>
      <w:lvlText w:val="•"/>
      <w:lvlJc w:val="left"/>
      <w:pPr>
        <w:ind w:left="1953" w:hanging="420"/>
      </w:pPr>
      <w:rPr>
        <w:rFonts w:hint="default"/>
        <w:lang w:val="zh-CN" w:eastAsia="zh-CN" w:bidi="zh-CN"/>
      </w:rPr>
    </w:lvl>
    <w:lvl w:ilvl="3" w:tentative="0">
      <w:start w:val="0"/>
      <w:numFmt w:val="bullet"/>
      <w:lvlText w:val="•"/>
      <w:lvlJc w:val="left"/>
      <w:pPr>
        <w:ind w:left="2819" w:hanging="420"/>
      </w:pPr>
      <w:rPr>
        <w:rFonts w:hint="default"/>
        <w:lang w:val="zh-CN" w:eastAsia="zh-CN" w:bidi="zh-CN"/>
      </w:rPr>
    </w:lvl>
    <w:lvl w:ilvl="4" w:tentative="0">
      <w:start w:val="0"/>
      <w:numFmt w:val="bullet"/>
      <w:lvlText w:val="•"/>
      <w:lvlJc w:val="left"/>
      <w:pPr>
        <w:ind w:left="3686" w:hanging="420"/>
      </w:pPr>
      <w:rPr>
        <w:rFonts w:hint="default"/>
        <w:lang w:val="zh-CN" w:eastAsia="zh-CN" w:bidi="zh-CN"/>
      </w:rPr>
    </w:lvl>
    <w:lvl w:ilvl="5" w:tentative="0">
      <w:start w:val="0"/>
      <w:numFmt w:val="bullet"/>
      <w:lvlText w:val="•"/>
      <w:lvlJc w:val="left"/>
      <w:pPr>
        <w:ind w:left="4553" w:hanging="420"/>
      </w:pPr>
      <w:rPr>
        <w:rFonts w:hint="default"/>
        <w:lang w:val="zh-CN" w:eastAsia="zh-CN" w:bidi="zh-CN"/>
      </w:rPr>
    </w:lvl>
    <w:lvl w:ilvl="6" w:tentative="0">
      <w:start w:val="0"/>
      <w:numFmt w:val="bullet"/>
      <w:lvlText w:val="•"/>
      <w:lvlJc w:val="left"/>
      <w:pPr>
        <w:ind w:left="5419" w:hanging="420"/>
      </w:pPr>
      <w:rPr>
        <w:rFonts w:hint="default"/>
        <w:lang w:val="zh-CN" w:eastAsia="zh-CN" w:bidi="zh-CN"/>
      </w:rPr>
    </w:lvl>
    <w:lvl w:ilvl="7" w:tentative="0">
      <w:start w:val="0"/>
      <w:numFmt w:val="bullet"/>
      <w:lvlText w:val="•"/>
      <w:lvlJc w:val="left"/>
      <w:pPr>
        <w:ind w:left="6286" w:hanging="420"/>
      </w:pPr>
      <w:rPr>
        <w:rFonts w:hint="default"/>
        <w:lang w:val="zh-CN" w:eastAsia="zh-CN" w:bidi="zh-CN"/>
      </w:rPr>
    </w:lvl>
    <w:lvl w:ilvl="8" w:tentative="0">
      <w:start w:val="0"/>
      <w:numFmt w:val="bullet"/>
      <w:lvlText w:val="•"/>
      <w:lvlJc w:val="left"/>
      <w:pPr>
        <w:ind w:left="7153" w:hanging="420"/>
      </w:pPr>
      <w:rPr>
        <w:rFonts w:hint="default"/>
        <w:lang w:val="zh-CN" w:eastAsia="zh-CN" w:bidi="zh-CN"/>
      </w:rPr>
    </w:lvl>
  </w:abstractNum>
  <w:abstractNum w:abstractNumId="11">
    <w:nsid w:val="2470EC97"/>
    <w:multiLevelType w:val="multilevel"/>
    <w:tmpl w:val="2470EC97"/>
    <w:lvl w:ilvl="0" w:tentative="0">
      <w:start w:val="15"/>
      <w:numFmt w:val="decimal"/>
      <w:lvlText w:val="%1"/>
      <w:lvlJc w:val="left"/>
      <w:pPr>
        <w:ind w:left="220" w:hanging="540"/>
        <w:jc w:val="left"/>
      </w:pPr>
      <w:rPr>
        <w:rFonts w:hint="default"/>
        <w:lang w:val="zh-CN" w:eastAsia="zh-CN" w:bidi="zh-CN"/>
      </w:rPr>
    </w:lvl>
    <w:lvl w:ilvl="1" w:tentative="0">
      <w:start w:val="1"/>
      <w:numFmt w:val="decimal"/>
      <w:lvlText w:val="%1.%2"/>
      <w:lvlJc w:val="left"/>
      <w:pPr>
        <w:ind w:left="220" w:hanging="540"/>
        <w:jc w:val="left"/>
      </w:pPr>
      <w:rPr>
        <w:rFonts w:hint="default" w:ascii="仿宋" w:hAnsi="仿宋" w:eastAsia="仿宋" w:cs="仿宋"/>
        <w:w w:val="100"/>
        <w:sz w:val="24"/>
        <w:szCs w:val="24"/>
        <w:lang w:val="zh-CN" w:eastAsia="zh-CN" w:bidi="zh-CN"/>
      </w:rPr>
    </w:lvl>
    <w:lvl w:ilvl="2" w:tentative="0">
      <w:start w:val="1"/>
      <w:numFmt w:val="decimal"/>
      <w:lvlText w:val="%1.%2.%3"/>
      <w:lvlJc w:val="left"/>
      <w:pPr>
        <w:ind w:left="220" w:hanging="780"/>
        <w:jc w:val="left"/>
      </w:pPr>
      <w:rPr>
        <w:rFonts w:hint="default" w:ascii="仿宋" w:hAnsi="仿宋" w:eastAsia="仿宋" w:cs="仿宋"/>
        <w:w w:val="100"/>
        <w:sz w:val="24"/>
        <w:szCs w:val="24"/>
        <w:lang w:val="zh-CN" w:eastAsia="zh-CN" w:bidi="zh-CN"/>
      </w:rPr>
    </w:lvl>
    <w:lvl w:ilvl="3" w:tentative="0">
      <w:start w:val="0"/>
      <w:numFmt w:val="bullet"/>
      <w:lvlText w:val="•"/>
      <w:lvlJc w:val="left"/>
      <w:pPr>
        <w:ind w:left="2819" w:hanging="780"/>
      </w:pPr>
      <w:rPr>
        <w:rFonts w:hint="default"/>
        <w:lang w:val="zh-CN" w:eastAsia="zh-CN" w:bidi="zh-CN"/>
      </w:rPr>
    </w:lvl>
    <w:lvl w:ilvl="4" w:tentative="0">
      <w:start w:val="0"/>
      <w:numFmt w:val="bullet"/>
      <w:lvlText w:val="•"/>
      <w:lvlJc w:val="left"/>
      <w:pPr>
        <w:ind w:left="3686" w:hanging="780"/>
      </w:pPr>
      <w:rPr>
        <w:rFonts w:hint="default"/>
        <w:lang w:val="zh-CN" w:eastAsia="zh-CN" w:bidi="zh-CN"/>
      </w:rPr>
    </w:lvl>
    <w:lvl w:ilvl="5" w:tentative="0">
      <w:start w:val="0"/>
      <w:numFmt w:val="bullet"/>
      <w:lvlText w:val="•"/>
      <w:lvlJc w:val="left"/>
      <w:pPr>
        <w:ind w:left="4553" w:hanging="780"/>
      </w:pPr>
      <w:rPr>
        <w:rFonts w:hint="default"/>
        <w:lang w:val="zh-CN" w:eastAsia="zh-CN" w:bidi="zh-CN"/>
      </w:rPr>
    </w:lvl>
    <w:lvl w:ilvl="6" w:tentative="0">
      <w:start w:val="0"/>
      <w:numFmt w:val="bullet"/>
      <w:lvlText w:val="•"/>
      <w:lvlJc w:val="left"/>
      <w:pPr>
        <w:ind w:left="5419" w:hanging="780"/>
      </w:pPr>
      <w:rPr>
        <w:rFonts w:hint="default"/>
        <w:lang w:val="zh-CN" w:eastAsia="zh-CN" w:bidi="zh-CN"/>
      </w:rPr>
    </w:lvl>
    <w:lvl w:ilvl="7" w:tentative="0">
      <w:start w:val="0"/>
      <w:numFmt w:val="bullet"/>
      <w:lvlText w:val="•"/>
      <w:lvlJc w:val="left"/>
      <w:pPr>
        <w:ind w:left="6286" w:hanging="780"/>
      </w:pPr>
      <w:rPr>
        <w:rFonts w:hint="default"/>
        <w:lang w:val="zh-CN" w:eastAsia="zh-CN" w:bidi="zh-CN"/>
      </w:rPr>
    </w:lvl>
    <w:lvl w:ilvl="8" w:tentative="0">
      <w:start w:val="0"/>
      <w:numFmt w:val="bullet"/>
      <w:lvlText w:val="•"/>
      <w:lvlJc w:val="left"/>
      <w:pPr>
        <w:ind w:left="7153" w:hanging="780"/>
      </w:pPr>
      <w:rPr>
        <w:rFonts w:hint="default"/>
        <w:lang w:val="zh-CN" w:eastAsia="zh-CN" w:bidi="zh-CN"/>
      </w:rPr>
    </w:lvl>
  </w:abstractNum>
  <w:abstractNum w:abstractNumId="12">
    <w:nsid w:val="25B654F3"/>
    <w:multiLevelType w:val="multilevel"/>
    <w:tmpl w:val="25B654F3"/>
    <w:lvl w:ilvl="0" w:tentative="0">
      <w:start w:val="7"/>
      <w:numFmt w:val="decimal"/>
      <w:lvlText w:val="%1"/>
      <w:lvlJc w:val="left"/>
      <w:pPr>
        <w:ind w:left="1120" w:hanging="420"/>
        <w:jc w:val="left"/>
      </w:pPr>
      <w:rPr>
        <w:rFonts w:hint="default"/>
        <w:lang w:val="zh-CN" w:eastAsia="zh-CN" w:bidi="zh-CN"/>
      </w:rPr>
    </w:lvl>
    <w:lvl w:ilvl="1" w:tentative="0">
      <w:start w:val="1"/>
      <w:numFmt w:val="decimal"/>
      <w:lvlText w:val="%1.%2"/>
      <w:lvlJc w:val="left"/>
      <w:pPr>
        <w:ind w:left="1120" w:hanging="420"/>
        <w:jc w:val="left"/>
      </w:pPr>
      <w:rPr>
        <w:rFonts w:hint="default" w:ascii="仿宋" w:hAnsi="仿宋" w:eastAsia="仿宋" w:cs="仿宋"/>
        <w:w w:val="100"/>
        <w:sz w:val="24"/>
        <w:szCs w:val="24"/>
        <w:lang w:val="zh-CN" w:eastAsia="zh-CN" w:bidi="zh-CN"/>
      </w:rPr>
    </w:lvl>
    <w:lvl w:ilvl="2" w:tentative="0">
      <w:start w:val="0"/>
      <w:numFmt w:val="bullet"/>
      <w:lvlText w:val="•"/>
      <w:lvlJc w:val="left"/>
      <w:pPr>
        <w:ind w:left="2673" w:hanging="420"/>
      </w:pPr>
      <w:rPr>
        <w:rFonts w:hint="default"/>
        <w:lang w:val="zh-CN" w:eastAsia="zh-CN" w:bidi="zh-CN"/>
      </w:rPr>
    </w:lvl>
    <w:lvl w:ilvl="3" w:tentative="0">
      <w:start w:val="0"/>
      <w:numFmt w:val="bullet"/>
      <w:lvlText w:val="•"/>
      <w:lvlJc w:val="left"/>
      <w:pPr>
        <w:ind w:left="3449" w:hanging="420"/>
      </w:pPr>
      <w:rPr>
        <w:rFonts w:hint="default"/>
        <w:lang w:val="zh-CN" w:eastAsia="zh-CN" w:bidi="zh-CN"/>
      </w:rPr>
    </w:lvl>
    <w:lvl w:ilvl="4" w:tentative="0">
      <w:start w:val="0"/>
      <w:numFmt w:val="bullet"/>
      <w:lvlText w:val="•"/>
      <w:lvlJc w:val="left"/>
      <w:pPr>
        <w:ind w:left="4226" w:hanging="420"/>
      </w:pPr>
      <w:rPr>
        <w:rFonts w:hint="default"/>
        <w:lang w:val="zh-CN" w:eastAsia="zh-CN" w:bidi="zh-CN"/>
      </w:rPr>
    </w:lvl>
    <w:lvl w:ilvl="5" w:tentative="0">
      <w:start w:val="0"/>
      <w:numFmt w:val="bullet"/>
      <w:lvlText w:val="•"/>
      <w:lvlJc w:val="left"/>
      <w:pPr>
        <w:ind w:left="5003" w:hanging="420"/>
      </w:pPr>
      <w:rPr>
        <w:rFonts w:hint="default"/>
        <w:lang w:val="zh-CN" w:eastAsia="zh-CN" w:bidi="zh-CN"/>
      </w:rPr>
    </w:lvl>
    <w:lvl w:ilvl="6" w:tentative="0">
      <w:start w:val="0"/>
      <w:numFmt w:val="bullet"/>
      <w:lvlText w:val="•"/>
      <w:lvlJc w:val="left"/>
      <w:pPr>
        <w:ind w:left="5779" w:hanging="420"/>
      </w:pPr>
      <w:rPr>
        <w:rFonts w:hint="default"/>
        <w:lang w:val="zh-CN" w:eastAsia="zh-CN" w:bidi="zh-CN"/>
      </w:rPr>
    </w:lvl>
    <w:lvl w:ilvl="7" w:tentative="0">
      <w:start w:val="0"/>
      <w:numFmt w:val="bullet"/>
      <w:lvlText w:val="•"/>
      <w:lvlJc w:val="left"/>
      <w:pPr>
        <w:ind w:left="6556" w:hanging="420"/>
      </w:pPr>
      <w:rPr>
        <w:rFonts w:hint="default"/>
        <w:lang w:val="zh-CN" w:eastAsia="zh-CN" w:bidi="zh-CN"/>
      </w:rPr>
    </w:lvl>
    <w:lvl w:ilvl="8" w:tentative="0">
      <w:start w:val="0"/>
      <w:numFmt w:val="bullet"/>
      <w:lvlText w:val="•"/>
      <w:lvlJc w:val="left"/>
      <w:pPr>
        <w:ind w:left="7333" w:hanging="420"/>
      </w:pPr>
      <w:rPr>
        <w:rFonts w:hint="default"/>
        <w:lang w:val="zh-CN" w:eastAsia="zh-CN" w:bidi="zh-CN"/>
      </w:rPr>
    </w:lvl>
  </w:abstractNum>
  <w:abstractNum w:abstractNumId="13">
    <w:nsid w:val="2A8F537B"/>
    <w:multiLevelType w:val="multilevel"/>
    <w:tmpl w:val="2A8F537B"/>
    <w:lvl w:ilvl="0" w:tentative="0">
      <w:start w:val="9"/>
      <w:numFmt w:val="decimal"/>
      <w:lvlText w:val="%1"/>
      <w:lvlJc w:val="left"/>
      <w:pPr>
        <w:ind w:left="220" w:hanging="361"/>
        <w:jc w:val="left"/>
      </w:pPr>
      <w:rPr>
        <w:rFonts w:hint="default"/>
        <w:lang w:val="zh-CN" w:eastAsia="zh-CN" w:bidi="zh-CN"/>
      </w:rPr>
    </w:lvl>
    <w:lvl w:ilvl="1" w:tentative="0">
      <w:start w:val="1"/>
      <w:numFmt w:val="decimal"/>
      <w:lvlText w:val="%1.%2"/>
      <w:lvlJc w:val="left"/>
      <w:pPr>
        <w:ind w:left="220" w:hanging="361"/>
        <w:jc w:val="left"/>
      </w:pPr>
      <w:rPr>
        <w:rFonts w:hint="default" w:ascii="仿宋" w:hAnsi="仿宋" w:eastAsia="仿宋" w:cs="仿宋"/>
        <w:spacing w:val="-32"/>
        <w:w w:val="100"/>
        <w:sz w:val="22"/>
        <w:szCs w:val="22"/>
        <w:lang w:val="zh-CN" w:eastAsia="zh-CN" w:bidi="zh-CN"/>
      </w:rPr>
    </w:lvl>
    <w:lvl w:ilvl="2" w:tentative="0">
      <w:start w:val="0"/>
      <w:numFmt w:val="bullet"/>
      <w:lvlText w:val="•"/>
      <w:lvlJc w:val="left"/>
      <w:pPr>
        <w:ind w:left="1953" w:hanging="361"/>
      </w:pPr>
      <w:rPr>
        <w:rFonts w:hint="default"/>
        <w:lang w:val="zh-CN" w:eastAsia="zh-CN" w:bidi="zh-CN"/>
      </w:rPr>
    </w:lvl>
    <w:lvl w:ilvl="3" w:tentative="0">
      <w:start w:val="0"/>
      <w:numFmt w:val="bullet"/>
      <w:lvlText w:val="•"/>
      <w:lvlJc w:val="left"/>
      <w:pPr>
        <w:ind w:left="2819" w:hanging="361"/>
      </w:pPr>
      <w:rPr>
        <w:rFonts w:hint="default"/>
        <w:lang w:val="zh-CN" w:eastAsia="zh-CN" w:bidi="zh-CN"/>
      </w:rPr>
    </w:lvl>
    <w:lvl w:ilvl="4" w:tentative="0">
      <w:start w:val="0"/>
      <w:numFmt w:val="bullet"/>
      <w:lvlText w:val="•"/>
      <w:lvlJc w:val="left"/>
      <w:pPr>
        <w:ind w:left="3686" w:hanging="361"/>
      </w:pPr>
      <w:rPr>
        <w:rFonts w:hint="default"/>
        <w:lang w:val="zh-CN" w:eastAsia="zh-CN" w:bidi="zh-CN"/>
      </w:rPr>
    </w:lvl>
    <w:lvl w:ilvl="5" w:tentative="0">
      <w:start w:val="0"/>
      <w:numFmt w:val="bullet"/>
      <w:lvlText w:val="•"/>
      <w:lvlJc w:val="left"/>
      <w:pPr>
        <w:ind w:left="4553" w:hanging="361"/>
      </w:pPr>
      <w:rPr>
        <w:rFonts w:hint="default"/>
        <w:lang w:val="zh-CN" w:eastAsia="zh-CN" w:bidi="zh-CN"/>
      </w:rPr>
    </w:lvl>
    <w:lvl w:ilvl="6" w:tentative="0">
      <w:start w:val="0"/>
      <w:numFmt w:val="bullet"/>
      <w:lvlText w:val="•"/>
      <w:lvlJc w:val="left"/>
      <w:pPr>
        <w:ind w:left="5419" w:hanging="361"/>
      </w:pPr>
      <w:rPr>
        <w:rFonts w:hint="default"/>
        <w:lang w:val="zh-CN" w:eastAsia="zh-CN" w:bidi="zh-CN"/>
      </w:rPr>
    </w:lvl>
    <w:lvl w:ilvl="7" w:tentative="0">
      <w:start w:val="0"/>
      <w:numFmt w:val="bullet"/>
      <w:lvlText w:val="•"/>
      <w:lvlJc w:val="left"/>
      <w:pPr>
        <w:ind w:left="6286" w:hanging="361"/>
      </w:pPr>
      <w:rPr>
        <w:rFonts w:hint="default"/>
        <w:lang w:val="zh-CN" w:eastAsia="zh-CN" w:bidi="zh-CN"/>
      </w:rPr>
    </w:lvl>
    <w:lvl w:ilvl="8" w:tentative="0">
      <w:start w:val="0"/>
      <w:numFmt w:val="bullet"/>
      <w:lvlText w:val="•"/>
      <w:lvlJc w:val="left"/>
      <w:pPr>
        <w:ind w:left="7153" w:hanging="361"/>
      </w:pPr>
      <w:rPr>
        <w:rFonts w:hint="default"/>
        <w:lang w:val="zh-CN" w:eastAsia="zh-CN" w:bidi="zh-CN"/>
      </w:rPr>
    </w:lvl>
  </w:abstractNum>
  <w:abstractNum w:abstractNumId="14">
    <w:nsid w:val="4D4DC07F"/>
    <w:multiLevelType w:val="multilevel"/>
    <w:tmpl w:val="4D4DC07F"/>
    <w:lvl w:ilvl="0" w:tentative="0">
      <w:start w:val="13"/>
      <w:numFmt w:val="decimal"/>
      <w:lvlText w:val="%1"/>
      <w:lvlJc w:val="left"/>
      <w:pPr>
        <w:ind w:left="1240" w:hanging="540"/>
        <w:jc w:val="left"/>
      </w:pPr>
      <w:rPr>
        <w:rFonts w:hint="default"/>
        <w:lang w:val="zh-CN" w:eastAsia="zh-CN" w:bidi="zh-CN"/>
      </w:rPr>
    </w:lvl>
    <w:lvl w:ilvl="1" w:tentative="0">
      <w:start w:val="1"/>
      <w:numFmt w:val="decimal"/>
      <w:lvlText w:val="%1.%2"/>
      <w:lvlJc w:val="left"/>
      <w:pPr>
        <w:ind w:left="1240" w:hanging="540"/>
        <w:jc w:val="left"/>
      </w:pPr>
      <w:rPr>
        <w:rFonts w:hint="default" w:ascii="仿宋" w:hAnsi="仿宋" w:eastAsia="仿宋" w:cs="仿宋"/>
        <w:w w:val="100"/>
        <w:sz w:val="24"/>
        <w:szCs w:val="24"/>
        <w:lang w:val="zh-CN" w:eastAsia="zh-CN" w:bidi="zh-CN"/>
      </w:rPr>
    </w:lvl>
    <w:lvl w:ilvl="2" w:tentative="0">
      <w:start w:val="0"/>
      <w:numFmt w:val="bullet"/>
      <w:lvlText w:val="•"/>
      <w:lvlJc w:val="left"/>
      <w:pPr>
        <w:ind w:left="2769" w:hanging="540"/>
      </w:pPr>
      <w:rPr>
        <w:rFonts w:hint="default"/>
        <w:lang w:val="zh-CN" w:eastAsia="zh-CN" w:bidi="zh-CN"/>
      </w:rPr>
    </w:lvl>
    <w:lvl w:ilvl="3" w:tentative="0">
      <w:start w:val="0"/>
      <w:numFmt w:val="bullet"/>
      <w:lvlText w:val="•"/>
      <w:lvlJc w:val="left"/>
      <w:pPr>
        <w:ind w:left="3533" w:hanging="540"/>
      </w:pPr>
      <w:rPr>
        <w:rFonts w:hint="default"/>
        <w:lang w:val="zh-CN" w:eastAsia="zh-CN" w:bidi="zh-CN"/>
      </w:rPr>
    </w:lvl>
    <w:lvl w:ilvl="4" w:tentative="0">
      <w:start w:val="0"/>
      <w:numFmt w:val="bullet"/>
      <w:lvlText w:val="•"/>
      <w:lvlJc w:val="left"/>
      <w:pPr>
        <w:ind w:left="4298" w:hanging="540"/>
      </w:pPr>
      <w:rPr>
        <w:rFonts w:hint="default"/>
        <w:lang w:val="zh-CN" w:eastAsia="zh-CN" w:bidi="zh-CN"/>
      </w:rPr>
    </w:lvl>
    <w:lvl w:ilvl="5" w:tentative="0">
      <w:start w:val="0"/>
      <w:numFmt w:val="bullet"/>
      <w:lvlText w:val="•"/>
      <w:lvlJc w:val="left"/>
      <w:pPr>
        <w:ind w:left="5063" w:hanging="540"/>
      </w:pPr>
      <w:rPr>
        <w:rFonts w:hint="default"/>
        <w:lang w:val="zh-CN" w:eastAsia="zh-CN" w:bidi="zh-CN"/>
      </w:rPr>
    </w:lvl>
    <w:lvl w:ilvl="6" w:tentative="0">
      <w:start w:val="0"/>
      <w:numFmt w:val="bullet"/>
      <w:lvlText w:val="•"/>
      <w:lvlJc w:val="left"/>
      <w:pPr>
        <w:ind w:left="5827" w:hanging="540"/>
      </w:pPr>
      <w:rPr>
        <w:rFonts w:hint="default"/>
        <w:lang w:val="zh-CN" w:eastAsia="zh-CN" w:bidi="zh-CN"/>
      </w:rPr>
    </w:lvl>
    <w:lvl w:ilvl="7" w:tentative="0">
      <w:start w:val="0"/>
      <w:numFmt w:val="bullet"/>
      <w:lvlText w:val="•"/>
      <w:lvlJc w:val="left"/>
      <w:pPr>
        <w:ind w:left="6592" w:hanging="540"/>
      </w:pPr>
      <w:rPr>
        <w:rFonts w:hint="default"/>
        <w:lang w:val="zh-CN" w:eastAsia="zh-CN" w:bidi="zh-CN"/>
      </w:rPr>
    </w:lvl>
    <w:lvl w:ilvl="8" w:tentative="0">
      <w:start w:val="0"/>
      <w:numFmt w:val="bullet"/>
      <w:lvlText w:val="•"/>
      <w:lvlJc w:val="left"/>
      <w:pPr>
        <w:ind w:left="7357" w:hanging="540"/>
      </w:pPr>
      <w:rPr>
        <w:rFonts w:hint="default"/>
        <w:lang w:val="zh-CN" w:eastAsia="zh-CN" w:bidi="zh-CN"/>
      </w:rPr>
    </w:lvl>
  </w:abstractNum>
  <w:abstractNum w:abstractNumId="15">
    <w:nsid w:val="59ADCABA"/>
    <w:multiLevelType w:val="multilevel"/>
    <w:tmpl w:val="59ADCABA"/>
    <w:lvl w:ilvl="0" w:tentative="0">
      <w:start w:val="3"/>
      <w:numFmt w:val="decimal"/>
      <w:lvlText w:val="%1"/>
      <w:lvlJc w:val="left"/>
      <w:pPr>
        <w:ind w:left="1120" w:hanging="420"/>
        <w:jc w:val="left"/>
      </w:pPr>
      <w:rPr>
        <w:rFonts w:hint="default"/>
        <w:lang w:val="zh-CN" w:eastAsia="zh-CN" w:bidi="zh-CN"/>
      </w:rPr>
    </w:lvl>
    <w:lvl w:ilvl="1" w:tentative="0">
      <w:start w:val="1"/>
      <w:numFmt w:val="decimal"/>
      <w:lvlText w:val="%1.%2"/>
      <w:lvlJc w:val="left"/>
      <w:pPr>
        <w:ind w:left="1120" w:hanging="420"/>
        <w:jc w:val="left"/>
      </w:pPr>
      <w:rPr>
        <w:rFonts w:hint="default" w:ascii="仿宋" w:hAnsi="仿宋" w:eastAsia="仿宋" w:cs="仿宋"/>
        <w:w w:val="100"/>
        <w:sz w:val="24"/>
        <w:szCs w:val="24"/>
        <w:lang w:val="zh-CN" w:eastAsia="zh-CN" w:bidi="zh-CN"/>
      </w:rPr>
    </w:lvl>
    <w:lvl w:ilvl="2" w:tentative="0">
      <w:start w:val="0"/>
      <w:numFmt w:val="bullet"/>
      <w:lvlText w:val="•"/>
      <w:lvlJc w:val="left"/>
      <w:pPr>
        <w:ind w:left="2673" w:hanging="420"/>
      </w:pPr>
      <w:rPr>
        <w:rFonts w:hint="default"/>
        <w:lang w:val="zh-CN" w:eastAsia="zh-CN" w:bidi="zh-CN"/>
      </w:rPr>
    </w:lvl>
    <w:lvl w:ilvl="3" w:tentative="0">
      <w:start w:val="0"/>
      <w:numFmt w:val="bullet"/>
      <w:lvlText w:val="•"/>
      <w:lvlJc w:val="left"/>
      <w:pPr>
        <w:ind w:left="3449" w:hanging="420"/>
      </w:pPr>
      <w:rPr>
        <w:rFonts w:hint="default"/>
        <w:lang w:val="zh-CN" w:eastAsia="zh-CN" w:bidi="zh-CN"/>
      </w:rPr>
    </w:lvl>
    <w:lvl w:ilvl="4" w:tentative="0">
      <w:start w:val="0"/>
      <w:numFmt w:val="bullet"/>
      <w:lvlText w:val="•"/>
      <w:lvlJc w:val="left"/>
      <w:pPr>
        <w:ind w:left="4226" w:hanging="420"/>
      </w:pPr>
      <w:rPr>
        <w:rFonts w:hint="default"/>
        <w:lang w:val="zh-CN" w:eastAsia="zh-CN" w:bidi="zh-CN"/>
      </w:rPr>
    </w:lvl>
    <w:lvl w:ilvl="5" w:tentative="0">
      <w:start w:val="0"/>
      <w:numFmt w:val="bullet"/>
      <w:lvlText w:val="•"/>
      <w:lvlJc w:val="left"/>
      <w:pPr>
        <w:ind w:left="5003" w:hanging="420"/>
      </w:pPr>
      <w:rPr>
        <w:rFonts w:hint="default"/>
        <w:lang w:val="zh-CN" w:eastAsia="zh-CN" w:bidi="zh-CN"/>
      </w:rPr>
    </w:lvl>
    <w:lvl w:ilvl="6" w:tentative="0">
      <w:start w:val="0"/>
      <w:numFmt w:val="bullet"/>
      <w:lvlText w:val="•"/>
      <w:lvlJc w:val="left"/>
      <w:pPr>
        <w:ind w:left="5779" w:hanging="420"/>
      </w:pPr>
      <w:rPr>
        <w:rFonts w:hint="default"/>
        <w:lang w:val="zh-CN" w:eastAsia="zh-CN" w:bidi="zh-CN"/>
      </w:rPr>
    </w:lvl>
    <w:lvl w:ilvl="7" w:tentative="0">
      <w:start w:val="0"/>
      <w:numFmt w:val="bullet"/>
      <w:lvlText w:val="•"/>
      <w:lvlJc w:val="left"/>
      <w:pPr>
        <w:ind w:left="6556" w:hanging="420"/>
      </w:pPr>
      <w:rPr>
        <w:rFonts w:hint="default"/>
        <w:lang w:val="zh-CN" w:eastAsia="zh-CN" w:bidi="zh-CN"/>
      </w:rPr>
    </w:lvl>
    <w:lvl w:ilvl="8" w:tentative="0">
      <w:start w:val="0"/>
      <w:numFmt w:val="bullet"/>
      <w:lvlText w:val="•"/>
      <w:lvlJc w:val="left"/>
      <w:pPr>
        <w:ind w:left="7333" w:hanging="420"/>
      </w:pPr>
      <w:rPr>
        <w:rFonts w:hint="default"/>
        <w:lang w:val="zh-CN" w:eastAsia="zh-CN" w:bidi="zh-CN"/>
      </w:rPr>
    </w:lvl>
  </w:abstractNum>
  <w:abstractNum w:abstractNumId="16">
    <w:nsid w:val="5A241D34"/>
    <w:multiLevelType w:val="multilevel"/>
    <w:tmpl w:val="5A241D34"/>
    <w:lvl w:ilvl="0" w:tentative="0">
      <w:start w:val="10"/>
      <w:numFmt w:val="decimal"/>
      <w:lvlText w:val="%1"/>
      <w:lvlJc w:val="left"/>
      <w:pPr>
        <w:ind w:left="220" w:hanging="540"/>
        <w:jc w:val="left"/>
      </w:pPr>
      <w:rPr>
        <w:rFonts w:hint="default"/>
        <w:lang w:val="zh-CN" w:eastAsia="zh-CN" w:bidi="zh-CN"/>
      </w:rPr>
    </w:lvl>
    <w:lvl w:ilvl="1" w:tentative="0">
      <w:start w:val="1"/>
      <w:numFmt w:val="decimal"/>
      <w:lvlText w:val="%1.%2"/>
      <w:lvlJc w:val="left"/>
      <w:pPr>
        <w:ind w:left="220" w:hanging="540"/>
        <w:jc w:val="left"/>
      </w:pPr>
      <w:rPr>
        <w:rFonts w:hint="default" w:ascii="仿宋" w:hAnsi="仿宋" w:eastAsia="仿宋" w:cs="仿宋"/>
        <w:w w:val="100"/>
        <w:sz w:val="24"/>
        <w:szCs w:val="24"/>
        <w:lang w:val="zh-CN" w:eastAsia="zh-CN" w:bidi="zh-CN"/>
      </w:rPr>
    </w:lvl>
    <w:lvl w:ilvl="2" w:tentative="0">
      <w:start w:val="0"/>
      <w:numFmt w:val="bullet"/>
      <w:lvlText w:val="•"/>
      <w:lvlJc w:val="left"/>
      <w:pPr>
        <w:ind w:left="1953" w:hanging="540"/>
      </w:pPr>
      <w:rPr>
        <w:rFonts w:hint="default"/>
        <w:lang w:val="zh-CN" w:eastAsia="zh-CN" w:bidi="zh-CN"/>
      </w:rPr>
    </w:lvl>
    <w:lvl w:ilvl="3" w:tentative="0">
      <w:start w:val="0"/>
      <w:numFmt w:val="bullet"/>
      <w:lvlText w:val="•"/>
      <w:lvlJc w:val="left"/>
      <w:pPr>
        <w:ind w:left="2819" w:hanging="540"/>
      </w:pPr>
      <w:rPr>
        <w:rFonts w:hint="default"/>
        <w:lang w:val="zh-CN" w:eastAsia="zh-CN" w:bidi="zh-CN"/>
      </w:rPr>
    </w:lvl>
    <w:lvl w:ilvl="4" w:tentative="0">
      <w:start w:val="0"/>
      <w:numFmt w:val="bullet"/>
      <w:lvlText w:val="•"/>
      <w:lvlJc w:val="left"/>
      <w:pPr>
        <w:ind w:left="3686" w:hanging="540"/>
      </w:pPr>
      <w:rPr>
        <w:rFonts w:hint="default"/>
        <w:lang w:val="zh-CN" w:eastAsia="zh-CN" w:bidi="zh-CN"/>
      </w:rPr>
    </w:lvl>
    <w:lvl w:ilvl="5" w:tentative="0">
      <w:start w:val="0"/>
      <w:numFmt w:val="bullet"/>
      <w:lvlText w:val="•"/>
      <w:lvlJc w:val="left"/>
      <w:pPr>
        <w:ind w:left="4553" w:hanging="540"/>
      </w:pPr>
      <w:rPr>
        <w:rFonts w:hint="default"/>
        <w:lang w:val="zh-CN" w:eastAsia="zh-CN" w:bidi="zh-CN"/>
      </w:rPr>
    </w:lvl>
    <w:lvl w:ilvl="6" w:tentative="0">
      <w:start w:val="0"/>
      <w:numFmt w:val="bullet"/>
      <w:lvlText w:val="•"/>
      <w:lvlJc w:val="left"/>
      <w:pPr>
        <w:ind w:left="5419" w:hanging="540"/>
      </w:pPr>
      <w:rPr>
        <w:rFonts w:hint="default"/>
        <w:lang w:val="zh-CN" w:eastAsia="zh-CN" w:bidi="zh-CN"/>
      </w:rPr>
    </w:lvl>
    <w:lvl w:ilvl="7" w:tentative="0">
      <w:start w:val="0"/>
      <w:numFmt w:val="bullet"/>
      <w:lvlText w:val="•"/>
      <w:lvlJc w:val="left"/>
      <w:pPr>
        <w:ind w:left="6286" w:hanging="540"/>
      </w:pPr>
      <w:rPr>
        <w:rFonts w:hint="default"/>
        <w:lang w:val="zh-CN" w:eastAsia="zh-CN" w:bidi="zh-CN"/>
      </w:rPr>
    </w:lvl>
    <w:lvl w:ilvl="8" w:tentative="0">
      <w:start w:val="0"/>
      <w:numFmt w:val="bullet"/>
      <w:lvlText w:val="•"/>
      <w:lvlJc w:val="left"/>
      <w:pPr>
        <w:ind w:left="7153" w:hanging="540"/>
      </w:pPr>
      <w:rPr>
        <w:rFonts w:hint="default"/>
        <w:lang w:val="zh-CN" w:eastAsia="zh-CN" w:bidi="zh-CN"/>
      </w:rPr>
    </w:lvl>
  </w:abstractNum>
  <w:abstractNum w:abstractNumId="17">
    <w:nsid w:val="72183CF9"/>
    <w:multiLevelType w:val="multilevel"/>
    <w:tmpl w:val="72183CF9"/>
    <w:lvl w:ilvl="0" w:tentative="0">
      <w:start w:val="8"/>
      <w:numFmt w:val="decimal"/>
      <w:lvlText w:val="%1"/>
      <w:lvlJc w:val="left"/>
      <w:pPr>
        <w:ind w:left="220" w:hanging="420"/>
        <w:jc w:val="left"/>
      </w:pPr>
      <w:rPr>
        <w:rFonts w:hint="default"/>
        <w:lang w:val="zh-CN" w:eastAsia="zh-CN" w:bidi="zh-CN"/>
      </w:rPr>
    </w:lvl>
    <w:lvl w:ilvl="1" w:tentative="0">
      <w:start w:val="1"/>
      <w:numFmt w:val="decimal"/>
      <w:lvlText w:val="%1.%2"/>
      <w:lvlJc w:val="left"/>
      <w:pPr>
        <w:ind w:left="220" w:hanging="420"/>
        <w:jc w:val="left"/>
      </w:pPr>
      <w:rPr>
        <w:rFonts w:hint="default" w:ascii="仿宋" w:hAnsi="仿宋" w:eastAsia="仿宋" w:cs="仿宋"/>
        <w:w w:val="100"/>
        <w:sz w:val="24"/>
        <w:szCs w:val="24"/>
        <w:lang w:val="zh-CN" w:eastAsia="zh-CN" w:bidi="zh-CN"/>
      </w:rPr>
    </w:lvl>
    <w:lvl w:ilvl="2" w:tentative="0">
      <w:start w:val="0"/>
      <w:numFmt w:val="bullet"/>
      <w:lvlText w:val="•"/>
      <w:lvlJc w:val="left"/>
      <w:pPr>
        <w:ind w:left="1953" w:hanging="420"/>
      </w:pPr>
      <w:rPr>
        <w:rFonts w:hint="default"/>
        <w:lang w:val="zh-CN" w:eastAsia="zh-CN" w:bidi="zh-CN"/>
      </w:rPr>
    </w:lvl>
    <w:lvl w:ilvl="3" w:tentative="0">
      <w:start w:val="0"/>
      <w:numFmt w:val="bullet"/>
      <w:lvlText w:val="•"/>
      <w:lvlJc w:val="left"/>
      <w:pPr>
        <w:ind w:left="2819" w:hanging="420"/>
      </w:pPr>
      <w:rPr>
        <w:rFonts w:hint="default"/>
        <w:lang w:val="zh-CN" w:eastAsia="zh-CN" w:bidi="zh-CN"/>
      </w:rPr>
    </w:lvl>
    <w:lvl w:ilvl="4" w:tentative="0">
      <w:start w:val="0"/>
      <w:numFmt w:val="bullet"/>
      <w:lvlText w:val="•"/>
      <w:lvlJc w:val="left"/>
      <w:pPr>
        <w:ind w:left="3686" w:hanging="420"/>
      </w:pPr>
      <w:rPr>
        <w:rFonts w:hint="default"/>
        <w:lang w:val="zh-CN" w:eastAsia="zh-CN" w:bidi="zh-CN"/>
      </w:rPr>
    </w:lvl>
    <w:lvl w:ilvl="5" w:tentative="0">
      <w:start w:val="0"/>
      <w:numFmt w:val="bullet"/>
      <w:lvlText w:val="•"/>
      <w:lvlJc w:val="left"/>
      <w:pPr>
        <w:ind w:left="4553" w:hanging="420"/>
      </w:pPr>
      <w:rPr>
        <w:rFonts w:hint="default"/>
        <w:lang w:val="zh-CN" w:eastAsia="zh-CN" w:bidi="zh-CN"/>
      </w:rPr>
    </w:lvl>
    <w:lvl w:ilvl="6" w:tentative="0">
      <w:start w:val="0"/>
      <w:numFmt w:val="bullet"/>
      <w:lvlText w:val="•"/>
      <w:lvlJc w:val="left"/>
      <w:pPr>
        <w:ind w:left="5419" w:hanging="420"/>
      </w:pPr>
      <w:rPr>
        <w:rFonts w:hint="default"/>
        <w:lang w:val="zh-CN" w:eastAsia="zh-CN" w:bidi="zh-CN"/>
      </w:rPr>
    </w:lvl>
    <w:lvl w:ilvl="7" w:tentative="0">
      <w:start w:val="0"/>
      <w:numFmt w:val="bullet"/>
      <w:lvlText w:val="•"/>
      <w:lvlJc w:val="left"/>
      <w:pPr>
        <w:ind w:left="6286" w:hanging="420"/>
      </w:pPr>
      <w:rPr>
        <w:rFonts w:hint="default"/>
        <w:lang w:val="zh-CN" w:eastAsia="zh-CN" w:bidi="zh-CN"/>
      </w:rPr>
    </w:lvl>
    <w:lvl w:ilvl="8" w:tentative="0">
      <w:start w:val="0"/>
      <w:numFmt w:val="bullet"/>
      <w:lvlText w:val="•"/>
      <w:lvlJc w:val="left"/>
      <w:pPr>
        <w:ind w:left="7153" w:hanging="420"/>
      </w:pPr>
      <w:rPr>
        <w:rFonts w:hint="default"/>
        <w:lang w:val="zh-CN" w:eastAsia="zh-CN" w:bidi="zh-CN"/>
      </w:rPr>
    </w:lvl>
  </w:abstractNum>
  <w:num w:numId="1">
    <w:abstractNumId w:val="8"/>
  </w:num>
  <w:num w:numId="2">
    <w:abstractNumId w:val="4"/>
  </w:num>
  <w:num w:numId="3">
    <w:abstractNumId w:val="15"/>
  </w:num>
  <w:num w:numId="4">
    <w:abstractNumId w:val="2"/>
  </w:num>
  <w:num w:numId="5">
    <w:abstractNumId w:val="1"/>
  </w:num>
  <w:num w:numId="6">
    <w:abstractNumId w:val="10"/>
  </w:num>
  <w:num w:numId="7">
    <w:abstractNumId w:val="12"/>
  </w:num>
  <w:num w:numId="8">
    <w:abstractNumId w:val="17"/>
  </w:num>
  <w:num w:numId="9">
    <w:abstractNumId w:val="9"/>
  </w:num>
  <w:num w:numId="10">
    <w:abstractNumId w:val="0"/>
  </w:num>
  <w:num w:numId="11">
    <w:abstractNumId w:val="13"/>
  </w:num>
  <w:num w:numId="12">
    <w:abstractNumId w:val="16"/>
  </w:num>
  <w:num w:numId="13">
    <w:abstractNumId w:val="3"/>
  </w:num>
  <w:num w:numId="14">
    <w:abstractNumId w:val="14"/>
  </w:num>
  <w:num w:numId="15">
    <w:abstractNumId w:val="7"/>
  </w:num>
  <w:num w:numId="16">
    <w:abstractNumId w:val="11"/>
  </w:num>
  <w:num w:numId="17">
    <w:abstractNumId w:val="6"/>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6DDC4EBD"/>
    <w:rsid w:val="7D841F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paragraph" w:styleId="2">
    <w:name w:val="heading 1"/>
    <w:basedOn w:val="1"/>
    <w:next w:val="1"/>
    <w:qFormat/>
    <w:uiPriority w:val="1"/>
    <w:pPr>
      <w:ind w:right="138"/>
      <w:jc w:val="center"/>
      <w:outlineLvl w:val="1"/>
    </w:pPr>
    <w:rPr>
      <w:rFonts w:ascii="仿宋" w:hAnsi="仿宋" w:eastAsia="仿宋" w:cs="仿宋"/>
      <w:b/>
      <w:bCs/>
      <w:sz w:val="28"/>
      <w:szCs w:val="28"/>
      <w:lang w:val="zh-CN" w:eastAsia="zh-CN" w:bidi="zh-CN"/>
    </w:rPr>
  </w:style>
  <w:style w:type="paragraph" w:styleId="3">
    <w:name w:val="heading 2"/>
    <w:basedOn w:val="1"/>
    <w:next w:val="1"/>
    <w:qFormat/>
    <w:uiPriority w:val="1"/>
    <w:pPr>
      <w:spacing w:before="1"/>
      <w:ind w:left="702"/>
      <w:outlineLvl w:val="2"/>
    </w:pPr>
    <w:rPr>
      <w:rFonts w:ascii="仿宋" w:hAnsi="仿宋" w:eastAsia="仿宋" w:cs="仿宋"/>
      <w:b/>
      <w:bCs/>
      <w:sz w:val="24"/>
      <w:szCs w:val="24"/>
      <w:lang w:val="zh-CN" w:eastAsia="zh-CN" w:bidi="zh-CN"/>
    </w:rPr>
  </w:style>
  <w:style w:type="character" w:default="1" w:styleId="6">
    <w:name w:val="Default Paragraph Font"/>
    <w:semiHidden/>
    <w:unhideWhenUsed/>
    <w:uiPriority w:val="1"/>
  </w:style>
  <w:style w:type="table" w:default="1" w:styleId="5">
    <w:name w:val="Normal Table"/>
    <w:semiHidden/>
    <w:uiPriority w:val="0"/>
    <w:tblPr>
      <w:tblCellMar>
        <w:top w:w="0" w:type="dxa"/>
        <w:left w:w="108" w:type="dxa"/>
        <w:bottom w:w="0" w:type="dxa"/>
        <w:right w:w="108" w:type="dxa"/>
      </w:tblCellMar>
    </w:tblPr>
  </w:style>
  <w:style w:type="paragraph" w:styleId="4">
    <w:name w:val="Body Text"/>
    <w:basedOn w:val="1"/>
    <w:qFormat/>
    <w:uiPriority w:val="1"/>
    <w:pPr>
      <w:ind w:left="220"/>
    </w:pPr>
    <w:rPr>
      <w:rFonts w:ascii="仿宋" w:hAnsi="仿宋" w:eastAsia="仿宋" w:cs="仿宋"/>
      <w:sz w:val="24"/>
      <w:szCs w:val="24"/>
      <w:lang w:val="zh-CN" w:eastAsia="zh-CN" w:bidi="zh-CN"/>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spacing w:before="1"/>
      <w:ind w:left="220" w:firstLine="479"/>
    </w:pPr>
    <w:rPr>
      <w:rFonts w:ascii="仿宋" w:hAnsi="仿宋" w:eastAsia="仿宋" w:cs="仿宋"/>
      <w:lang w:val="zh-CN" w:eastAsia="zh-CN" w:bidi="zh-CN"/>
    </w:rPr>
  </w:style>
  <w:style w:type="paragraph" w:customStyle="1" w:styleId="9">
    <w:name w:val="Table Paragraph"/>
    <w:basedOn w:val="1"/>
    <w:qFormat/>
    <w:uiPriority w:val="1"/>
    <w:rPr>
      <w:rFonts w:ascii="仿宋" w:hAnsi="仿宋" w:eastAsia="仿宋" w:cs="仿宋"/>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2025-09-25T06:01:00Z</dcterms:created>
  <dc:creator>赵斌侠</dc:creator>
  <cp:lastModifiedBy>WPS_1718632522</cp:lastModifiedBy>
  <dcterms:modified xsi:type="dcterms:W3CDTF">2025-09-25T06:02:13Z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2025-09-23T00:00:00Z</vt:filetime>
  </property>
  <property fmtid="{D5CDD505-2E9C-101B-9397-08002B2CF9AE}" pid="3" name="Creator">
    <vt:lpwstr>Microsoft® Office Word 2007</vt:lpwstr>
  </property>
  <property fmtid="{D5CDD505-2E9C-101B-9397-08002B2CF9AE}" pid="4" name="LastSaved">
    <vt:filetime>2025-09-25T00:00:00Z</vt:filetime>
  </property>
  <property fmtid="{D5CDD505-2E9C-101B-9397-08002B2CF9AE}" pid="5" name="KSOProductBuildVer">
    <vt:lpwstr>2052-11.1.0.10132</vt:lpwstr>
  </property>
</Properties>
</file>