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FC06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方案说明书</w:t>
      </w:r>
    </w:p>
    <w:p w14:paraId="509DF62D"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的要求，依据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</w:t>
      </w:r>
      <w:r>
        <w:rPr>
          <w:rFonts w:hint="eastAsia" w:ascii="宋体" w:hAnsi="宋体" w:cs="宋体"/>
          <w:b/>
          <w:color w:val="auto"/>
          <w:spacing w:val="4"/>
          <w:sz w:val="24"/>
          <w:szCs w:val="24"/>
          <w:lang w:val="en-US" w:eastAsia="zh-CN"/>
        </w:rPr>
        <w:t>评审条款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相关内容编写，格式自拟，评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因素及权重分值表要求内容，在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方案说明书中必须逐项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对应编制。至少包含：</w:t>
      </w:r>
    </w:p>
    <w:p w14:paraId="0EFF4F5C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1、施工方案及相关技术措施</w:t>
      </w:r>
    </w:p>
    <w:p w14:paraId="1984B67C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2、确保工程质量的技术组织措施</w:t>
      </w:r>
    </w:p>
    <w:p w14:paraId="14D0BB92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3、确保安全施工保证措施</w:t>
      </w:r>
    </w:p>
    <w:p w14:paraId="00574B28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4、确保文明施工及环境保护的技术组织措施</w:t>
      </w:r>
    </w:p>
    <w:p w14:paraId="610C1196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5、确保工期的技术组织措施</w:t>
      </w:r>
    </w:p>
    <w:p w14:paraId="7BDD9584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6、施工机械配备及材料投入计划</w:t>
      </w:r>
    </w:p>
    <w:p w14:paraId="45613C21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7、施工进度表或施工网络图</w:t>
      </w:r>
    </w:p>
    <w:p w14:paraId="7D3A84EA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8、劳动力安排计划及劳务分包情况表</w:t>
      </w:r>
    </w:p>
    <w:p w14:paraId="613D075A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  <w:bookmarkStart w:id="0" w:name="_GoBack"/>
      <w:bookmarkEnd w:id="0"/>
    </w:p>
    <w:p w14:paraId="473F3D0B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</w:p>
    <w:p w14:paraId="09CFCD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MTU0MDU3ZWI5ZmNlYjRkOTAyYmI2NTk4N2U1ZGQifQ=="/>
  </w:docVars>
  <w:rsids>
    <w:rsidRoot w:val="6B064933"/>
    <w:rsid w:val="017574CE"/>
    <w:rsid w:val="06D75F5C"/>
    <w:rsid w:val="07B54357"/>
    <w:rsid w:val="146A5814"/>
    <w:rsid w:val="5DF67873"/>
    <w:rsid w:val="6343411C"/>
    <w:rsid w:val="67645C70"/>
    <w:rsid w:val="68D025B4"/>
    <w:rsid w:val="6B064933"/>
    <w:rsid w:val="75433527"/>
    <w:rsid w:val="77B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autoRedefine/>
    <w:qFormat/>
    <w:uiPriority w:val="99"/>
    <w:rPr>
      <w:rFonts w:cs="Times New Roman"/>
      <w:kern w:val="0"/>
    </w:rPr>
  </w:style>
  <w:style w:type="paragraph" w:styleId="5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next w:val="7"/>
    <w:autoRedefine/>
    <w:qFormat/>
    <w:uiPriority w:val="0"/>
    <w:rPr>
      <w:rFonts w:ascii="宋体" w:hAnsi="Courier New"/>
      <w:szCs w:val="21"/>
    </w:rPr>
  </w:style>
  <w:style w:type="paragraph" w:customStyle="1" w:styleId="7">
    <w:name w:val="Default"/>
    <w:next w:val="8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8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9">
    <w:name w:val="Body Text First Indent"/>
    <w:basedOn w:val="4"/>
    <w:next w:val="10"/>
    <w:autoRedefine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5"/>
    <w:autoRedefine/>
    <w:qFormat/>
    <w:uiPriority w:val="0"/>
    <w:pPr>
      <w:tabs>
        <w:tab w:val="left" w:pos="0"/>
      </w:tabs>
      <w:ind w:firstLine="420" w:firstLineChars="200"/>
    </w:pPr>
    <w:rPr>
      <w:rFonts w:eastAsia="楷体_GB2312"/>
      <w:b/>
    </w:rPr>
  </w:style>
  <w:style w:type="paragraph" w:customStyle="1" w:styleId="13">
    <w:name w:val="图"/>
    <w:basedOn w:val="1"/>
    <w:autoRedefine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1</Lines>
  <Paragraphs>1</Paragraphs>
  <TotalTime>5</TotalTime>
  <ScaleCrop>false</ScaleCrop>
  <LinksUpToDate>false</LinksUpToDate>
  <CharactersWithSpaces>164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2023-09-19T10:25:00Z</dcterms:created>
  <dc:creator>vicky</dc:creator>
  <cp:lastModifiedBy>Hanson 汉森</cp:lastModifiedBy>
  <dcterms:modified xsi:type="dcterms:W3CDTF">2025-09-25T01:15:43Z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695F36301B744C149C491D3F550D95DC_11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