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2.供应商人根据磋商文件第3章-“3.2服务内容及服务要求”的要求将全部服务内容及服务要求逐条填写此表。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FFAA9F5"/>
    <w:rsid w:val="58371D16"/>
    <w:rsid w:val="6AE44F10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uiPriority w:val="0"/>
    <w:pPr>
      <w:jc w:val="left"/>
    </w:p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149</Characters>
  <Lines>1</Lines>
  <Paragraphs>1</Paragraphs>
  <TotalTime>1</TotalTime>
  <ScaleCrop>false</ScaleCrop>
  <LinksUpToDate>false</LinksUpToDate>
  <CharactersWithSpaces>149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Hanson 汉森</cp:lastModifiedBy>
  <dcterms:modified xsi:type="dcterms:W3CDTF">2026-03-30T04:46:57Z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eyJoZGlkIjoiMDk3Y2Y1MjYwZDg0YjIxNDdiNGQwOWUxMDA2MzhjNGUiLCJ1c2VySWQiOiI1MTAwOTgyNjgifQ==</vt:lpwstr>
  </property>
  <property fmtid="{D5CDD505-2E9C-101B-9397-08002B2CF9AE}" pid="4" name="ICV">
    <vt:lpwstr>21FB8523C4FF47AF8BCD6B8FEF545E11_12</vt:lpwstr>
  </property>
</Properties>
</file>