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line="480" w:lineRule="atLeast"/>
        <w:jc w:val="center"/>
        <w:rPr>
          <w:rFonts w:hint="eastAsia" w:ascii="微软雅黑" w:hAnsi="微软雅黑" w:eastAsia="微软雅黑" w:cs="微软雅黑"/>
          <w:b/>
          <w:bCs/>
          <w:sz w:val="36"/>
          <w:szCs w:val="36"/>
        </w:rPr>
      </w:pPr>
      <w:r>
        <w:rPr>
          <w:rFonts w:hint="eastAsia" w:ascii="微软雅黑" w:hAnsi="微软雅黑" w:eastAsia="微软雅黑" w:cs="微软雅黑"/>
          <w:b/>
          <w:bCs/>
          <w:snapToGrid/>
          <w:color w:val="000000"/>
          <w:kern w:val="0"/>
          <w:sz w:val="36"/>
          <w:szCs w:val="36"/>
          <w:lang w:val="en-US" w:eastAsia="zh-CN" w:bidi="ar"/>
        </w:rPr>
        <w:t>宝鸡市金台区职业教育中心建设项目建筑智能化工程招标公告</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150" w:beforeAutospacing="0" w:after="150" w:afterAutospacing="0" w:line="30" w:lineRule="atLeast"/>
              <w:ind w:left="0" w:right="0"/>
              <w:jc w:val="left"/>
              <w:rPr>
                <w:rFonts w:hint="eastAsia" w:ascii="微软雅黑" w:hAnsi="微软雅黑" w:eastAsia="微软雅黑" w:cs="微软雅黑"/>
                <w:b w:val="0"/>
                <w:bCs w:val="0"/>
                <w:sz w:val="21"/>
                <w:szCs w:val="21"/>
              </w:rPr>
            </w:pPr>
            <w:r>
              <w:rPr>
                <w:rStyle w:val="8"/>
                <w:rFonts w:hint="eastAsia" w:ascii="微软雅黑" w:hAnsi="微软雅黑" w:eastAsia="微软雅黑" w:cs="微软雅黑"/>
                <w:b/>
                <w:bCs/>
                <w:i w:val="0"/>
                <w:iCs w:val="0"/>
                <w:caps w:val="0"/>
                <w:color w:val="333333"/>
                <w:spacing w:val="0"/>
                <w:sz w:val="21"/>
                <w:szCs w:val="21"/>
                <w:shd w:val="clear" w:fill="FFFFFF"/>
              </w:rPr>
              <w:t>项目概况</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150" w:beforeAutospacing="0" w:after="150" w:afterAutospacing="0" w:line="480" w:lineRule="atLeast"/>
              <w:ind w:left="0" w:right="0" w:firstLine="480"/>
              <w:jc w:val="both"/>
              <w:rPr>
                <w:rStyle w:val="8"/>
                <w:rFonts w:hint="eastAsia" w:ascii="微软雅黑" w:hAnsi="微软雅黑" w:eastAsia="微软雅黑" w:cs="微软雅黑"/>
                <w:b/>
                <w:bCs/>
                <w:i w:val="0"/>
                <w:iCs w:val="0"/>
                <w:caps w:val="0"/>
                <w:color w:val="333333"/>
                <w:spacing w:val="0"/>
                <w:sz w:val="21"/>
                <w:szCs w:val="21"/>
                <w:shd w:val="clear" w:fill="FFFFFF"/>
                <w:vertAlign w:val="baseline"/>
              </w:rPr>
            </w:pPr>
            <w:r>
              <w:rPr>
                <w:rFonts w:hint="eastAsia" w:ascii="微软雅黑" w:hAnsi="微软雅黑" w:eastAsia="微软雅黑" w:cs="微软雅黑"/>
                <w:i w:val="0"/>
                <w:iCs w:val="0"/>
                <w:caps w:val="0"/>
                <w:color w:val="333333"/>
                <w:spacing w:val="0"/>
                <w:sz w:val="21"/>
                <w:szCs w:val="21"/>
                <w:shd w:val="clear" w:fill="FFFFFF"/>
              </w:rPr>
              <w:t>宝鸡金台区职业教育中心建设项目建筑智能化工程招标项目的潜在投标人应在全国公共资源交易平台（陕西省·宝鸡市）宝鸡市公共资源交易中心（http://ggzy.baoji.gov.cn/）网上下载获取招标文件，并于2024年08月08日09时00分（北京时间）前递交投标文件。</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微软雅黑" w:hAnsi="微软雅黑" w:eastAsia="微软雅黑" w:cs="微软雅黑"/>
          <w:b w:val="0"/>
          <w:bCs w:val="0"/>
          <w:i w:val="0"/>
          <w:iCs w:val="0"/>
          <w:caps w:val="0"/>
          <w:color w:val="333333"/>
          <w:spacing w:val="0"/>
          <w:sz w:val="21"/>
          <w:szCs w:val="21"/>
        </w:rPr>
      </w:pPr>
      <w:r>
        <w:rPr>
          <w:rStyle w:val="8"/>
          <w:rFonts w:hint="eastAsia" w:ascii="微软雅黑" w:hAnsi="微软雅黑" w:eastAsia="微软雅黑" w:cs="微软雅黑"/>
          <w:b/>
          <w:bCs/>
          <w:i w:val="0"/>
          <w:iCs w:val="0"/>
          <w:caps w:val="0"/>
          <w:color w:val="333333"/>
          <w:spacing w:val="0"/>
          <w:sz w:val="21"/>
          <w:szCs w:val="21"/>
          <w:shd w:val="clear" w:fill="FFFFFF"/>
        </w:rPr>
        <w:t>一、项目基本情况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rPr>
        <w:t>项目编号：DRYZB（2024）0512</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rPr>
        <w:t>项目名称：宝鸡金台区职业教育中心建设项目建筑智能化工程</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rPr>
        <w:t>采购方式：公开招标</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rPr>
        <w:t>预算金额：5,200,000.00元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rPr>
        <w:t>采购需求：</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微软雅黑" w:hAnsi="微软雅黑" w:eastAsia="微软雅黑" w:cs="微软雅黑"/>
          <w:sz w:val="21"/>
          <w:szCs w:val="21"/>
        </w:rPr>
      </w:pPr>
      <w:r>
        <w:rPr>
          <w:rFonts w:hint="eastAsia" w:ascii="微软雅黑" w:hAnsi="微软雅黑" w:eastAsia="微软雅黑" w:cs="微软雅黑"/>
          <w:i w:val="0"/>
          <w:iCs w:val="0"/>
          <w:caps w:val="0"/>
          <w:color w:val="333333"/>
          <w:spacing w:val="0"/>
          <w:sz w:val="21"/>
          <w:szCs w:val="21"/>
          <w:shd w:val="clear" w:fill="FFFFFF"/>
        </w:rPr>
        <w:t>合同包1(宝鸡市金台区职业教育中心建设项目建筑智能化工程):</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630"/>
        <w:jc w:val="both"/>
        <w:rPr>
          <w:rFonts w:hint="eastAsia" w:ascii="微软雅黑" w:hAnsi="微软雅黑" w:eastAsia="微软雅黑" w:cs="微软雅黑"/>
          <w:sz w:val="21"/>
          <w:szCs w:val="21"/>
        </w:rPr>
      </w:pPr>
      <w:r>
        <w:rPr>
          <w:rFonts w:hint="eastAsia" w:ascii="微软雅黑" w:hAnsi="微软雅黑" w:eastAsia="微软雅黑" w:cs="微软雅黑"/>
          <w:i w:val="0"/>
          <w:iCs w:val="0"/>
          <w:caps w:val="0"/>
          <w:color w:val="333333"/>
          <w:spacing w:val="0"/>
          <w:sz w:val="21"/>
          <w:szCs w:val="21"/>
          <w:shd w:val="clear" w:fill="FFFFFF"/>
        </w:rPr>
        <w:t>合同包预算金额：5,200,000.00元</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630"/>
        <w:jc w:val="both"/>
        <w:rPr>
          <w:rFonts w:hint="eastAsia" w:ascii="微软雅黑" w:hAnsi="微软雅黑" w:eastAsia="微软雅黑" w:cs="微软雅黑"/>
          <w:sz w:val="21"/>
          <w:szCs w:val="21"/>
        </w:rPr>
      </w:pPr>
      <w:r>
        <w:rPr>
          <w:rFonts w:hint="eastAsia" w:ascii="微软雅黑" w:hAnsi="微软雅黑" w:eastAsia="微软雅黑" w:cs="微软雅黑"/>
          <w:i w:val="0"/>
          <w:iCs w:val="0"/>
          <w:caps w:val="0"/>
          <w:color w:val="333333"/>
          <w:spacing w:val="0"/>
          <w:sz w:val="21"/>
          <w:szCs w:val="21"/>
          <w:shd w:val="clear" w:fill="FFFFFF"/>
        </w:rPr>
        <w:t>合同包最高限价：5,185,018.86元</w:t>
      </w:r>
    </w:p>
    <w:tbl>
      <w:tblPr>
        <w:tblStyle w:val="5"/>
        <w:tblW w:w="0" w:type="auto"/>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581"/>
        <w:gridCol w:w="973"/>
        <w:gridCol w:w="1888"/>
        <w:gridCol w:w="921"/>
        <w:gridCol w:w="1183"/>
        <w:gridCol w:w="1500"/>
        <w:gridCol w:w="150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728" w:hRule="atLeast"/>
          <w:tblHeader/>
        </w:trPr>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rFonts w:hint="eastAsia" w:ascii="微软雅黑" w:hAnsi="微软雅黑" w:eastAsia="微软雅黑" w:cs="微软雅黑"/>
                <w:b/>
                <w:bCs/>
                <w:sz w:val="21"/>
                <w:szCs w:val="21"/>
              </w:rPr>
            </w:pPr>
            <w:r>
              <w:rPr>
                <w:rFonts w:hint="eastAsia" w:ascii="微软雅黑" w:hAnsi="微软雅黑" w:eastAsia="微软雅黑" w:cs="微软雅黑"/>
                <w:b/>
                <w:bCs/>
                <w:snapToGrid/>
                <w:color w:val="000000"/>
                <w:kern w:val="0"/>
                <w:sz w:val="21"/>
                <w:szCs w:val="21"/>
                <w:lang w:val="en-US" w:eastAsia="zh-CN" w:bidi="ar"/>
              </w:rPr>
              <w:t>品目号</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rFonts w:hint="eastAsia" w:ascii="微软雅黑" w:hAnsi="微软雅黑" w:eastAsia="微软雅黑" w:cs="微软雅黑"/>
                <w:b/>
                <w:bCs/>
                <w:sz w:val="21"/>
                <w:szCs w:val="21"/>
              </w:rPr>
            </w:pPr>
            <w:r>
              <w:rPr>
                <w:rFonts w:hint="eastAsia" w:ascii="微软雅黑" w:hAnsi="微软雅黑" w:eastAsia="微软雅黑" w:cs="微软雅黑"/>
                <w:b/>
                <w:bCs/>
                <w:snapToGrid/>
                <w:color w:val="000000"/>
                <w:kern w:val="0"/>
                <w:sz w:val="21"/>
                <w:szCs w:val="21"/>
                <w:lang w:val="en-US" w:eastAsia="zh-CN" w:bidi="ar"/>
              </w:rPr>
              <w:t>品目名称</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rFonts w:hint="eastAsia" w:ascii="微软雅黑" w:hAnsi="微软雅黑" w:eastAsia="微软雅黑" w:cs="微软雅黑"/>
                <w:b/>
                <w:bCs/>
                <w:sz w:val="21"/>
                <w:szCs w:val="21"/>
              </w:rPr>
            </w:pPr>
            <w:r>
              <w:rPr>
                <w:rFonts w:hint="eastAsia" w:ascii="微软雅黑" w:hAnsi="微软雅黑" w:eastAsia="微软雅黑" w:cs="微软雅黑"/>
                <w:b/>
                <w:bCs/>
                <w:snapToGrid/>
                <w:color w:val="000000"/>
                <w:kern w:val="0"/>
                <w:sz w:val="21"/>
                <w:szCs w:val="21"/>
                <w:lang w:val="en-US" w:eastAsia="zh-CN" w:bidi="ar"/>
              </w:rPr>
              <w:t>采购标的</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rFonts w:hint="eastAsia" w:ascii="微软雅黑" w:hAnsi="微软雅黑" w:eastAsia="微软雅黑" w:cs="微软雅黑"/>
                <w:b/>
                <w:bCs/>
                <w:sz w:val="21"/>
                <w:szCs w:val="21"/>
              </w:rPr>
            </w:pPr>
            <w:r>
              <w:rPr>
                <w:rFonts w:hint="eastAsia" w:ascii="微软雅黑" w:hAnsi="微软雅黑" w:eastAsia="微软雅黑" w:cs="微软雅黑"/>
                <w:b/>
                <w:bCs/>
                <w:snapToGrid/>
                <w:color w:val="000000"/>
                <w:kern w:val="0"/>
                <w:sz w:val="21"/>
                <w:szCs w:val="21"/>
                <w:lang w:val="en-US" w:eastAsia="zh-CN" w:bidi="ar"/>
              </w:rPr>
              <w:t>数量（单位）</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rFonts w:hint="eastAsia" w:ascii="微软雅黑" w:hAnsi="微软雅黑" w:eastAsia="微软雅黑" w:cs="微软雅黑"/>
                <w:b/>
                <w:bCs/>
                <w:sz w:val="21"/>
                <w:szCs w:val="21"/>
              </w:rPr>
            </w:pPr>
            <w:r>
              <w:rPr>
                <w:rFonts w:hint="eastAsia" w:ascii="微软雅黑" w:hAnsi="微软雅黑" w:eastAsia="微软雅黑" w:cs="微软雅黑"/>
                <w:b/>
                <w:bCs/>
                <w:snapToGrid/>
                <w:color w:val="000000"/>
                <w:kern w:val="0"/>
                <w:sz w:val="21"/>
                <w:szCs w:val="21"/>
                <w:lang w:val="en-US" w:eastAsia="zh-CN" w:bidi="ar"/>
              </w:rPr>
              <w:t>技术规格、参数及要求</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rFonts w:hint="eastAsia" w:ascii="微软雅黑" w:hAnsi="微软雅黑" w:eastAsia="微软雅黑" w:cs="微软雅黑"/>
                <w:b/>
                <w:bCs/>
                <w:sz w:val="21"/>
                <w:szCs w:val="21"/>
              </w:rPr>
            </w:pPr>
            <w:r>
              <w:rPr>
                <w:rFonts w:hint="eastAsia" w:ascii="微软雅黑" w:hAnsi="微软雅黑" w:eastAsia="微软雅黑" w:cs="微软雅黑"/>
                <w:b/>
                <w:bCs/>
                <w:snapToGrid/>
                <w:color w:val="000000"/>
                <w:kern w:val="0"/>
                <w:sz w:val="21"/>
                <w:szCs w:val="21"/>
                <w:lang w:val="en-US" w:eastAsia="zh-CN" w:bidi="ar"/>
              </w:rPr>
              <w:t>品目预算(元)</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rFonts w:hint="eastAsia" w:ascii="微软雅黑" w:hAnsi="微软雅黑" w:eastAsia="微软雅黑" w:cs="微软雅黑"/>
                <w:b/>
                <w:bCs/>
                <w:sz w:val="21"/>
                <w:szCs w:val="21"/>
              </w:rPr>
            </w:pPr>
            <w:r>
              <w:rPr>
                <w:rFonts w:hint="eastAsia" w:ascii="微软雅黑" w:hAnsi="微软雅黑" w:eastAsia="微软雅黑" w:cs="微软雅黑"/>
                <w:b/>
                <w:bCs/>
                <w:snapToGrid/>
                <w:color w:val="000000"/>
                <w:kern w:val="0"/>
                <w:sz w:val="21"/>
                <w:szCs w:val="21"/>
                <w:lang w:val="en-US" w:eastAsia="zh-CN" w:bidi="ar"/>
              </w:rPr>
              <w:t>最高限价(元)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80" w:hRule="atLeast"/>
        </w:trPr>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rFonts w:hint="eastAsia" w:ascii="微软雅黑" w:hAnsi="微软雅黑" w:eastAsia="微软雅黑" w:cs="微软雅黑"/>
                <w:sz w:val="21"/>
                <w:szCs w:val="21"/>
              </w:rPr>
            </w:pPr>
            <w:r>
              <w:rPr>
                <w:rFonts w:hint="eastAsia" w:ascii="微软雅黑" w:hAnsi="微软雅黑" w:eastAsia="微软雅黑" w:cs="微软雅黑"/>
                <w:snapToGrid/>
                <w:color w:val="000000"/>
                <w:kern w:val="0"/>
                <w:sz w:val="21"/>
                <w:szCs w:val="21"/>
                <w:lang w:val="en-US" w:eastAsia="zh-CN" w:bidi="ar"/>
              </w:rPr>
              <w:t>1-1</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rFonts w:hint="eastAsia" w:ascii="微软雅黑" w:hAnsi="微软雅黑" w:eastAsia="微软雅黑" w:cs="微软雅黑"/>
                <w:sz w:val="21"/>
                <w:szCs w:val="21"/>
              </w:rPr>
            </w:pPr>
            <w:r>
              <w:rPr>
                <w:rFonts w:hint="eastAsia" w:ascii="微软雅黑" w:hAnsi="微软雅黑" w:eastAsia="微软雅黑" w:cs="微软雅黑"/>
                <w:snapToGrid/>
                <w:color w:val="000000"/>
                <w:kern w:val="0"/>
                <w:sz w:val="21"/>
                <w:szCs w:val="21"/>
                <w:lang w:val="en-US" w:eastAsia="zh-CN" w:bidi="ar"/>
              </w:rPr>
              <w:t>其他智能化安装工程</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rFonts w:hint="eastAsia" w:ascii="微软雅黑" w:hAnsi="微软雅黑" w:eastAsia="微软雅黑" w:cs="微软雅黑"/>
                <w:sz w:val="21"/>
                <w:szCs w:val="21"/>
              </w:rPr>
            </w:pPr>
            <w:r>
              <w:rPr>
                <w:rFonts w:hint="eastAsia" w:ascii="微软雅黑" w:hAnsi="微软雅黑" w:eastAsia="微软雅黑" w:cs="微软雅黑"/>
                <w:snapToGrid/>
                <w:color w:val="000000"/>
                <w:kern w:val="0"/>
                <w:sz w:val="21"/>
                <w:szCs w:val="21"/>
                <w:lang w:val="en-US" w:eastAsia="zh-CN" w:bidi="ar"/>
              </w:rPr>
              <w:t>宝鸡市金台区职业教育中心建设项目建筑智能化工程</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rFonts w:hint="eastAsia" w:ascii="微软雅黑" w:hAnsi="微软雅黑" w:eastAsia="微软雅黑" w:cs="微软雅黑"/>
                <w:sz w:val="21"/>
                <w:szCs w:val="21"/>
              </w:rPr>
            </w:pPr>
            <w:r>
              <w:rPr>
                <w:rFonts w:hint="eastAsia" w:ascii="微软雅黑" w:hAnsi="微软雅黑" w:eastAsia="微软雅黑" w:cs="微软雅黑"/>
                <w:snapToGrid/>
                <w:color w:val="000000"/>
                <w:kern w:val="0"/>
                <w:sz w:val="21"/>
                <w:szCs w:val="21"/>
                <w:lang w:val="en-US" w:eastAsia="zh-CN" w:bidi="ar"/>
              </w:rPr>
              <w:t>1(项)</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rFonts w:hint="eastAsia" w:ascii="微软雅黑" w:hAnsi="微软雅黑" w:eastAsia="微软雅黑" w:cs="微软雅黑"/>
                <w:sz w:val="21"/>
                <w:szCs w:val="21"/>
              </w:rPr>
            </w:pPr>
            <w:r>
              <w:rPr>
                <w:rFonts w:hint="eastAsia" w:ascii="微软雅黑" w:hAnsi="微软雅黑" w:eastAsia="微软雅黑" w:cs="微软雅黑"/>
                <w:snapToGrid/>
                <w:color w:val="000000"/>
                <w:kern w:val="0"/>
                <w:sz w:val="21"/>
                <w:szCs w:val="21"/>
                <w:lang w:val="en-US" w:eastAsia="zh-CN" w:bidi="ar"/>
              </w:rPr>
              <w:t>详见采购文件</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spacing w:before="0" w:beforeAutospacing="0" w:after="0" w:afterAutospacing="0" w:line="360" w:lineRule="atLeast"/>
              <w:ind w:left="0" w:right="0"/>
              <w:jc w:val="right"/>
              <w:rPr>
                <w:rFonts w:hint="eastAsia" w:ascii="微软雅黑" w:hAnsi="微软雅黑" w:eastAsia="微软雅黑" w:cs="微软雅黑"/>
                <w:sz w:val="21"/>
                <w:szCs w:val="21"/>
              </w:rPr>
            </w:pPr>
            <w:r>
              <w:rPr>
                <w:rFonts w:hint="eastAsia" w:ascii="微软雅黑" w:hAnsi="微软雅黑" w:eastAsia="微软雅黑" w:cs="微软雅黑"/>
                <w:snapToGrid/>
                <w:color w:val="000000"/>
                <w:kern w:val="0"/>
                <w:sz w:val="21"/>
                <w:szCs w:val="21"/>
                <w:lang w:val="en-US" w:eastAsia="zh-CN" w:bidi="ar"/>
              </w:rPr>
              <w:t>5,200,000.00</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spacing w:before="0" w:beforeAutospacing="0" w:after="0" w:afterAutospacing="0" w:line="360" w:lineRule="atLeast"/>
              <w:ind w:left="0" w:right="0"/>
              <w:jc w:val="right"/>
              <w:rPr>
                <w:rFonts w:hint="eastAsia" w:ascii="微软雅黑" w:hAnsi="微软雅黑" w:eastAsia="微软雅黑" w:cs="微软雅黑"/>
                <w:sz w:val="21"/>
                <w:szCs w:val="21"/>
              </w:rPr>
            </w:pPr>
            <w:r>
              <w:rPr>
                <w:rFonts w:hint="eastAsia" w:ascii="微软雅黑" w:hAnsi="微软雅黑" w:eastAsia="微软雅黑" w:cs="微软雅黑"/>
                <w:snapToGrid/>
                <w:color w:val="000000"/>
                <w:kern w:val="0"/>
                <w:sz w:val="21"/>
                <w:szCs w:val="21"/>
                <w:lang w:val="en-US" w:eastAsia="zh-CN" w:bidi="ar"/>
              </w:rPr>
              <w:t>5,185,018.86</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630"/>
        <w:jc w:val="both"/>
        <w:rPr>
          <w:rFonts w:hint="eastAsia" w:ascii="微软雅黑" w:hAnsi="微软雅黑" w:eastAsia="微软雅黑" w:cs="微软雅黑"/>
          <w:sz w:val="21"/>
          <w:szCs w:val="21"/>
        </w:rPr>
      </w:pPr>
      <w:r>
        <w:rPr>
          <w:rFonts w:hint="eastAsia" w:ascii="微软雅黑" w:hAnsi="微软雅黑" w:eastAsia="微软雅黑" w:cs="微软雅黑"/>
          <w:i w:val="0"/>
          <w:iCs w:val="0"/>
          <w:caps w:val="0"/>
          <w:color w:val="333333"/>
          <w:spacing w:val="0"/>
          <w:sz w:val="21"/>
          <w:szCs w:val="21"/>
          <w:shd w:val="clear" w:fill="FFFFFF"/>
        </w:rPr>
        <w:t>本合同包不接受联合体投标</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630"/>
        <w:jc w:val="both"/>
        <w:rPr>
          <w:rFonts w:hint="eastAsia" w:ascii="微软雅黑" w:hAnsi="微软雅黑" w:eastAsia="微软雅黑" w:cs="微软雅黑"/>
          <w:sz w:val="21"/>
          <w:szCs w:val="21"/>
        </w:rPr>
      </w:pPr>
      <w:r>
        <w:rPr>
          <w:rFonts w:hint="eastAsia" w:ascii="微软雅黑" w:hAnsi="微软雅黑" w:eastAsia="微软雅黑" w:cs="微软雅黑"/>
          <w:i w:val="0"/>
          <w:iCs w:val="0"/>
          <w:caps w:val="0"/>
          <w:color w:val="333333"/>
          <w:spacing w:val="0"/>
          <w:sz w:val="21"/>
          <w:szCs w:val="21"/>
          <w:shd w:val="clear" w:fill="FFFFFF"/>
        </w:rPr>
        <w:t>合同履行期限：具体以合同签订为准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微软雅黑" w:hAnsi="微软雅黑" w:eastAsia="微软雅黑" w:cs="微软雅黑"/>
          <w:b w:val="0"/>
          <w:bCs w:val="0"/>
          <w:i w:val="0"/>
          <w:iCs w:val="0"/>
          <w:caps w:val="0"/>
          <w:color w:val="333333"/>
          <w:spacing w:val="0"/>
          <w:sz w:val="21"/>
          <w:szCs w:val="21"/>
        </w:rPr>
      </w:pPr>
      <w:r>
        <w:rPr>
          <w:rStyle w:val="8"/>
          <w:rFonts w:hint="eastAsia" w:ascii="微软雅黑" w:hAnsi="微软雅黑" w:eastAsia="微软雅黑" w:cs="微软雅黑"/>
          <w:b/>
          <w:bCs/>
          <w:i w:val="0"/>
          <w:iCs w:val="0"/>
          <w:caps w:val="0"/>
          <w:color w:val="333333"/>
          <w:spacing w:val="0"/>
          <w:sz w:val="21"/>
          <w:szCs w:val="21"/>
          <w:shd w:val="clear" w:fill="FFFFFF"/>
        </w:rPr>
        <w:t>二、申请人的资格要求：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微软雅黑" w:hAnsi="微软雅黑" w:eastAsia="微软雅黑" w:cs="微软雅黑"/>
          <w:sz w:val="21"/>
          <w:szCs w:val="21"/>
        </w:rPr>
      </w:pPr>
      <w:r>
        <w:rPr>
          <w:rFonts w:hint="eastAsia" w:ascii="微软雅黑" w:hAnsi="微软雅黑" w:eastAsia="微软雅黑" w:cs="微软雅黑"/>
          <w:i w:val="0"/>
          <w:iCs w:val="0"/>
          <w:caps w:val="0"/>
          <w:color w:val="333333"/>
          <w:spacing w:val="0"/>
          <w:sz w:val="21"/>
          <w:szCs w:val="21"/>
          <w:shd w:val="clear" w:fill="FFFFFF"/>
        </w:rPr>
        <w:t>1.满足《中华人民共和国政府采购法》第二十二条规定;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微软雅黑" w:hAnsi="微软雅黑" w:eastAsia="微软雅黑" w:cs="微软雅黑"/>
          <w:sz w:val="21"/>
          <w:szCs w:val="21"/>
        </w:rPr>
      </w:pPr>
      <w:r>
        <w:rPr>
          <w:rFonts w:hint="eastAsia" w:ascii="微软雅黑" w:hAnsi="微软雅黑" w:eastAsia="微软雅黑" w:cs="微软雅黑"/>
          <w:i w:val="0"/>
          <w:iCs w:val="0"/>
          <w:caps w:val="0"/>
          <w:color w:val="333333"/>
          <w:spacing w:val="0"/>
          <w:sz w:val="21"/>
          <w:szCs w:val="21"/>
          <w:shd w:val="clear" w:fill="FFFFFF"/>
        </w:rPr>
        <w:t>2.落实政府采购政策需满足的资格要求：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微软雅黑" w:hAnsi="微软雅黑" w:eastAsia="微软雅黑" w:cs="微软雅黑"/>
          <w:sz w:val="21"/>
          <w:szCs w:val="21"/>
        </w:rPr>
      </w:pPr>
      <w:r>
        <w:rPr>
          <w:rFonts w:hint="eastAsia" w:ascii="微软雅黑" w:hAnsi="微软雅黑" w:eastAsia="微软雅黑" w:cs="微软雅黑"/>
          <w:i w:val="0"/>
          <w:iCs w:val="0"/>
          <w:caps w:val="0"/>
          <w:color w:val="333333"/>
          <w:spacing w:val="0"/>
          <w:sz w:val="21"/>
          <w:szCs w:val="21"/>
          <w:shd w:val="clear" w:fill="FFFFFF"/>
        </w:rPr>
        <w:t>合同包1(宝鸡市金台区职业教育中心建设项目建筑智能化工程)落实政府采购政策需满足的资格要求如下:</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480" w:right="0" w:firstLine="0"/>
        <w:jc w:val="both"/>
        <w:rPr>
          <w:rFonts w:hint="eastAsia" w:ascii="微软雅黑" w:hAnsi="微软雅黑" w:eastAsia="微软雅黑" w:cs="微软雅黑"/>
          <w:sz w:val="21"/>
          <w:szCs w:val="21"/>
        </w:rPr>
      </w:pPr>
      <w:r>
        <w:rPr>
          <w:rFonts w:hint="eastAsia" w:ascii="微软雅黑" w:hAnsi="微软雅黑" w:eastAsia="微软雅黑" w:cs="微软雅黑"/>
          <w:i w:val="0"/>
          <w:iCs w:val="0"/>
          <w:caps w:val="0"/>
          <w:color w:val="333333"/>
          <w:spacing w:val="0"/>
          <w:sz w:val="21"/>
          <w:szCs w:val="21"/>
          <w:shd w:val="clear" w:fill="FFFFFF"/>
        </w:rPr>
        <w:t>（1）《政府采购促进中小企业发展办法》（财库〔2020〕46号）；（2）《节能产品政府采购实施意见》（财库[2004]185号）；（3）《环境标志产品政府采购实施的意见》（财库[2006]90号）；（4）《国务院办公厅关于建立政府强制采购节能产品制度的通知》（国办发[2007]51号）；（5）《财政部办公厅关于政府采购进口产品管理有关问题的通知》（财办库[2008]248号）；（6）《财政部、司法部关于政府采购支持监狱企业发展有关问题的通知》（财库[2014]68号）；（7）《三部门联合发布关于促进残疾人就业政府采购政策的通知》（财库[2017]141号）；（8）陕西省财政厅关于印发《陕西省中小企业政府采购信用融资办法》（陕财办采[2018]23号）；（9）《财政部民政部中国残疾人联合会关于促进残疾人就业政府采购政策的通知》（财库〔2017〕141号）；（10）《财政部发展改革委生态环境部市场监管总局关于调整优化节能产品、环境标志产品政府采购执行机制的通知》（财库[2019]9号）；（11）《财政部国务院扶贫办关于运用政府采购政策支持脱贫攻坚的通知》（财库[2019]27号）；（12）其他需要落实的政府采购政策；如有最新颁布的政府采购政策，按最新的文件执行。</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微软雅黑" w:hAnsi="微软雅黑" w:eastAsia="微软雅黑" w:cs="微软雅黑"/>
          <w:sz w:val="21"/>
          <w:szCs w:val="21"/>
        </w:rPr>
      </w:pPr>
      <w:r>
        <w:rPr>
          <w:rFonts w:hint="eastAsia" w:ascii="微软雅黑" w:hAnsi="微软雅黑" w:eastAsia="微软雅黑" w:cs="微软雅黑"/>
          <w:i w:val="0"/>
          <w:iCs w:val="0"/>
          <w:caps w:val="0"/>
          <w:color w:val="333333"/>
          <w:spacing w:val="0"/>
          <w:sz w:val="21"/>
          <w:szCs w:val="21"/>
          <w:shd w:val="clear" w:fill="FFFFFF"/>
        </w:rPr>
        <w:t>3.本项目的特定资格要求：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微软雅黑" w:hAnsi="微软雅黑" w:eastAsia="微软雅黑" w:cs="微软雅黑"/>
          <w:sz w:val="21"/>
          <w:szCs w:val="21"/>
        </w:rPr>
      </w:pPr>
      <w:r>
        <w:rPr>
          <w:rFonts w:hint="eastAsia" w:ascii="微软雅黑" w:hAnsi="微软雅黑" w:eastAsia="微软雅黑" w:cs="微软雅黑"/>
          <w:i w:val="0"/>
          <w:iCs w:val="0"/>
          <w:caps w:val="0"/>
          <w:color w:val="333333"/>
          <w:spacing w:val="0"/>
          <w:sz w:val="21"/>
          <w:szCs w:val="21"/>
          <w:shd w:val="clear" w:fill="FFFFFF"/>
        </w:rPr>
        <w:t>合同包1(宝鸡市金台区职业教育中心建设项目建筑智能化工程)特定资格要求如下:</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480" w:right="0" w:firstLine="0"/>
        <w:jc w:val="both"/>
        <w:rPr>
          <w:rFonts w:hint="eastAsia" w:ascii="微软雅黑" w:hAnsi="微软雅黑" w:eastAsia="微软雅黑" w:cs="微软雅黑"/>
          <w:sz w:val="21"/>
          <w:szCs w:val="21"/>
        </w:rPr>
      </w:pPr>
      <w:r>
        <w:rPr>
          <w:rFonts w:hint="eastAsia" w:ascii="微软雅黑" w:hAnsi="微软雅黑" w:eastAsia="微软雅黑" w:cs="微软雅黑"/>
          <w:i w:val="0"/>
          <w:iCs w:val="0"/>
          <w:caps w:val="0"/>
          <w:color w:val="333333"/>
          <w:spacing w:val="0"/>
          <w:sz w:val="21"/>
          <w:szCs w:val="21"/>
          <w:shd w:val="clear" w:fill="FFFFFF"/>
        </w:rPr>
        <w:t>（1）投标人具有独立承担民事责任的能力（包括企业法人、事业法人、其他组织或自然人，企业法人应提供具有统一社会信用代码的营业执照等证明文件；事业法人应提供事业单位法人证等证明文件；其他组织应提供合法证明文件；自然人提供身份证明文件）；</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2）投标人应授权合法的人员参加投标全过程，其中法定代表人直接参加投标的，须出具法定代表人身份证明，并与营业执照上信息一致；法定代表人授权代表参加投标的，须出具法定代表人授权书（附法定代表人、被授权代表身份证复印件）及被授权代表身份证；</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（3）投标人须提供2023年06月至今已缴纳的至少六个月的纳税证明或完税证明，依法免税的单位应提供相关证明材料；</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（4）投标人须提供2023年度财务审计报告（至少包括资产负债表、利润表、现金流量表和财务报表附注）或提供投标截止时间前三个月内其基本开户银行出具的资信证明；</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（5）投标人须提供2023年06月至今已缴存的至少六个月的社会保险参保缴费情况证明，依法不需要缴纳社会保障资金的单位应提供相关证明材料；</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（6）投标人须提供参加政府采购活动近3年内，在经营活动中没有重大违法记录的书面声明；</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（7）投标人须提供具备履行合同所必须的设备和专业技术能力的书面声明；</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（8）投标人须具有有效的电子与智能化工程专业承包二级及以上资质，具有有效的安全生产许可证；</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（9）拟派本项目的项目经理须具有机电工程专业二级及以上注册建造师资格、具有有效的安全生产考核合格证书，且无在建项目；</w:t>
      </w:r>
      <w:r>
        <w:rPr>
          <w:rFonts w:hint="eastAsia" w:ascii="微软雅黑" w:hAnsi="微软雅黑" w:eastAsia="微软雅黑" w:cs="微软雅黑"/>
          <w:i w:val="0"/>
          <w:iCs w:val="0"/>
          <w:caps w:val="0"/>
          <w:color w:val="333333"/>
          <w:spacing w:val="0"/>
          <w:sz w:val="21"/>
          <w:szCs w:val="21"/>
          <w:shd w:val="clear" w:fill="FFFFFF"/>
        </w:rPr>
        <w:br w:type="textWrapping"/>
      </w:r>
      <w:r>
        <w:rPr>
          <w:rFonts w:hint="eastAsia" w:ascii="微软雅黑" w:hAnsi="微软雅黑" w:eastAsia="微软雅黑" w:cs="微软雅黑"/>
          <w:i w:val="0"/>
          <w:iCs w:val="0"/>
          <w:caps w:val="0"/>
          <w:color w:val="333333"/>
          <w:spacing w:val="0"/>
          <w:sz w:val="21"/>
          <w:szCs w:val="21"/>
          <w:shd w:val="clear" w:fill="FFFFFF"/>
        </w:rPr>
        <w:t>（10）不得为“信用中国网”中列入重大税收违法失信主体、“中国执行信息公开网”中列入失信被执行人的投标人；不得为“中国政府采购网”（www.ccgp.gov.cn）政府采购严重违法失信行为记录名单中被财政部门禁止参加政府采购活动的投标人。（以网上实时查询结果为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微软雅黑" w:hAnsi="微软雅黑" w:eastAsia="微软雅黑" w:cs="微软雅黑"/>
          <w:b w:val="0"/>
          <w:bCs w:val="0"/>
          <w:i w:val="0"/>
          <w:iCs w:val="0"/>
          <w:caps w:val="0"/>
          <w:color w:val="333333"/>
          <w:spacing w:val="0"/>
          <w:sz w:val="21"/>
          <w:szCs w:val="21"/>
        </w:rPr>
      </w:pPr>
      <w:r>
        <w:rPr>
          <w:rStyle w:val="8"/>
          <w:rFonts w:hint="eastAsia" w:ascii="微软雅黑" w:hAnsi="微软雅黑" w:eastAsia="微软雅黑" w:cs="微软雅黑"/>
          <w:b/>
          <w:bCs/>
          <w:i w:val="0"/>
          <w:iCs w:val="0"/>
          <w:caps w:val="0"/>
          <w:color w:val="333333"/>
          <w:spacing w:val="0"/>
          <w:sz w:val="21"/>
          <w:szCs w:val="21"/>
          <w:shd w:val="clear" w:fill="FFFFFF"/>
        </w:rPr>
        <w:t>三、获取招标文件</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rPr>
        <w:t>时间：2024年07月18日至2024年07月24日，每天上午09:00:00至12:00:00，下午14:00:00至17:00:00（北京时间）</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rPr>
        <w:t>途径：全国公共资源交易平台（陕西省·宝鸡市）宝鸡市公共资源交易中心（http://ggzy.baoji.gov.cn/）网上下载</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rPr>
        <w:t>方式：在线获取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rPr>
        <w:t>售价：0元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微软雅黑" w:hAnsi="微软雅黑" w:eastAsia="微软雅黑" w:cs="微软雅黑"/>
          <w:b w:val="0"/>
          <w:bCs w:val="0"/>
          <w:i w:val="0"/>
          <w:iCs w:val="0"/>
          <w:caps w:val="0"/>
          <w:color w:val="333333"/>
          <w:spacing w:val="0"/>
          <w:sz w:val="21"/>
          <w:szCs w:val="21"/>
        </w:rPr>
      </w:pPr>
      <w:r>
        <w:rPr>
          <w:rStyle w:val="8"/>
          <w:rFonts w:hint="eastAsia" w:ascii="微软雅黑" w:hAnsi="微软雅黑" w:eastAsia="微软雅黑" w:cs="微软雅黑"/>
          <w:b/>
          <w:bCs/>
          <w:i w:val="0"/>
          <w:iCs w:val="0"/>
          <w:caps w:val="0"/>
          <w:color w:val="333333"/>
          <w:spacing w:val="0"/>
          <w:sz w:val="21"/>
          <w:szCs w:val="21"/>
          <w:shd w:val="clear" w:fill="FFFFFF"/>
        </w:rPr>
        <w:t>四、提交投标文件截止时间、开标时间和地点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rPr>
        <w:t>时间：2024年08月08日 09时00分00秒（北京时间）</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rPr>
        <w:t>提交投标文件地点：全国公共资源交易平台（陕西省·宝鸡市）（http://ggzy.baoji.gov.cn/）线上提交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rPr>
        <w:t>开标地点：宝鸡市公共资源交易中心五楼第7开标室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微软雅黑" w:hAnsi="微软雅黑" w:eastAsia="微软雅黑" w:cs="微软雅黑"/>
          <w:b w:val="0"/>
          <w:bCs w:val="0"/>
          <w:i w:val="0"/>
          <w:iCs w:val="0"/>
          <w:caps w:val="0"/>
          <w:color w:val="333333"/>
          <w:spacing w:val="0"/>
          <w:sz w:val="21"/>
          <w:szCs w:val="21"/>
        </w:rPr>
      </w:pPr>
      <w:r>
        <w:rPr>
          <w:rStyle w:val="8"/>
          <w:rFonts w:hint="eastAsia" w:ascii="微软雅黑" w:hAnsi="微软雅黑" w:eastAsia="微软雅黑" w:cs="微软雅黑"/>
          <w:b/>
          <w:bCs/>
          <w:i w:val="0"/>
          <w:iCs w:val="0"/>
          <w:caps w:val="0"/>
          <w:color w:val="333333"/>
          <w:spacing w:val="0"/>
          <w:sz w:val="21"/>
          <w:szCs w:val="21"/>
          <w:shd w:val="clear" w:fill="FFFFFF"/>
        </w:rPr>
        <w:t>五、公告期限</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rPr>
        <w:t>自本公告发布之日起5个工作日。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微软雅黑" w:hAnsi="微软雅黑" w:eastAsia="微软雅黑" w:cs="微软雅黑"/>
          <w:b w:val="0"/>
          <w:bCs w:val="0"/>
          <w:i w:val="0"/>
          <w:iCs w:val="0"/>
          <w:caps w:val="0"/>
          <w:color w:val="333333"/>
          <w:spacing w:val="0"/>
          <w:sz w:val="21"/>
          <w:szCs w:val="21"/>
        </w:rPr>
      </w:pPr>
      <w:r>
        <w:rPr>
          <w:rStyle w:val="8"/>
          <w:rFonts w:hint="eastAsia" w:ascii="微软雅黑" w:hAnsi="微软雅黑" w:eastAsia="微软雅黑" w:cs="微软雅黑"/>
          <w:b/>
          <w:bCs/>
          <w:i w:val="0"/>
          <w:iCs w:val="0"/>
          <w:caps w:val="0"/>
          <w:color w:val="333333"/>
          <w:spacing w:val="0"/>
          <w:sz w:val="21"/>
          <w:szCs w:val="21"/>
          <w:shd w:val="clear" w:fill="FFFFFF"/>
        </w:rPr>
        <w:t>六、其他补充事宜</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16" w:right="0" w:firstLine="492"/>
        <w:jc w:val="both"/>
        <w:rPr>
          <w:rFonts w:hint="eastAsia" w:ascii="微软雅黑" w:hAnsi="微软雅黑" w:eastAsia="微软雅黑" w:cs="微软雅黑"/>
          <w:sz w:val="21"/>
          <w:szCs w:val="21"/>
        </w:rPr>
      </w:pPr>
      <w:r>
        <w:rPr>
          <w:rFonts w:hint="eastAsia" w:ascii="微软雅黑" w:hAnsi="微软雅黑" w:eastAsia="微软雅黑" w:cs="微软雅黑"/>
          <w:i w:val="0"/>
          <w:iCs w:val="0"/>
          <w:caps w:val="0"/>
          <w:color w:val="000000"/>
          <w:spacing w:val="0"/>
          <w:kern w:val="0"/>
          <w:sz w:val="21"/>
          <w:szCs w:val="21"/>
          <w:shd w:val="clear" w:fill="FFFFFF"/>
          <w:lang w:val="en-US" w:eastAsia="zh-CN" w:bidi="ar"/>
        </w:rPr>
        <w:t>（1）、请投标人按照陕西省财政厅关于政府采购供应商注册登记有关事项的通知中的要求，通过陕西省政府采购网（http://www.ccgp-shaanxi.gov.cn/）注册登记加入陕西省政府采购供应商库。</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16" w:right="0" w:firstLine="493"/>
        <w:jc w:val="both"/>
        <w:rPr>
          <w:rFonts w:hint="eastAsia" w:ascii="微软雅黑" w:hAnsi="微软雅黑" w:eastAsia="微软雅黑" w:cs="微软雅黑"/>
          <w:sz w:val="21"/>
          <w:szCs w:val="21"/>
        </w:rPr>
      </w:pPr>
      <w:r>
        <w:rPr>
          <w:rFonts w:hint="eastAsia" w:ascii="微软雅黑" w:hAnsi="微软雅黑" w:eastAsia="微软雅黑" w:cs="微软雅黑"/>
          <w:i w:val="0"/>
          <w:iCs w:val="0"/>
          <w:caps w:val="0"/>
          <w:color w:val="000000"/>
          <w:spacing w:val="0"/>
          <w:kern w:val="0"/>
          <w:sz w:val="21"/>
          <w:szCs w:val="21"/>
          <w:shd w:val="clear" w:fill="FFFFFF"/>
          <w:lang w:val="en-US" w:eastAsia="zh-CN" w:bidi="ar"/>
        </w:rPr>
        <w:t>（2）、招标文获取：投标人使用捆绑CA证书登录全国公共资源交易平台（陕西省·宝鸡市）宝鸡市公共资源交易中心（http://ggzy.baoji.gov.cn/），选择电子交易平台中的陕西政府采购交易系统-企业端进行登录，登录后选择“交易乙方”身份进入投标人界面进行报名，投标人应及时下载招标文件（*.SXSZF格式），逾期下载通道将关闭，未及时下载招标文件将会影响后续开评标活动，一切后果及损失投标人自行承担。</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left"/>
        <w:rPr>
          <w:rFonts w:hint="eastAsia" w:ascii="微软雅黑" w:hAnsi="微软雅黑" w:eastAsia="微软雅黑" w:cs="微软雅黑"/>
          <w:sz w:val="21"/>
          <w:szCs w:val="21"/>
        </w:rPr>
      </w:pPr>
      <w:r>
        <w:rPr>
          <w:rFonts w:hint="eastAsia" w:ascii="微软雅黑" w:hAnsi="微软雅黑" w:eastAsia="微软雅黑" w:cs="微软雅黑"/>
          <w:i w:val="0"/>
          <w:iCs w:val="0"/>
          <w:caps w:val="0"/>
          <w:color w:val="000000"/>
          <w:spacing w:val="0"/>
          <w:sz w:val="21"/>
          <w:szCs w:val="21"/>
          <w:shd w:val="clear" w:fill="FFFFFF"/>
        </w:rPr>
        <w:t>（3）、CA锁办理地址及流程：宝鸡市金台区行政大道8号海棠风尚宝鸡市公共资源交易中心4楼2号窗口（办理流程：http://ggzy.baoji.gov.cn/fwzn/004002/20220524/05ccf80e-6a61-43e9-90e9-ebdd8da75241.html）</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微软雅黑" w:hAnsi="微软雅黑" w:eastAsia="微软雅黑" w:cs="微软雅黑"/>
          <w:b w:val="0"/>
          <w:bCs w:val="0"/>
          <w:i w:val="0"/>
          <w:iCs w:val="0"/>
          <w:caps w:val="0"/>
          <w:color w:val="333333"/>
          <w:spacing w:val="0"/>
          <w:sz w:val="21"/>
          <w:szCs w:val="21"/>
        </w:rPr>
      </w:pPr>
      <w:r>
        <w:rPr>
          <w:rStyle w:val="8"/>
          <w:rFonts w:hint="eastAsia" w:ascii="微软雅黑" w:hAnsi="微软雅黑" w:eastAsia="微软雅黑" w:cs="微软雅黑"/>
          <w:b/>
          <w:bCs/>
          <w:i w:val="0"/>
          <w:iCs w:val="0"/>
          <w:caps w:val="0"/>
          <w:color w:val="333333"/>
          <w:spacing w:val="0"/>
          <w:sz w:val="21"/>
          <w:szCs w:val="21"/>
          <w:shd w:val="clear" w:fill="FFFFFF"/>
        </w:rPr>
        <w:t>七、对本次招标提出询问，请按以下方式联系。</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i w:val="0"/>
          <w:iCs w:val="0"/>
          <w:caps w:val="0"/>
          <w:color w:val="333333"/>
          <w:spacing w:val="0"/>
          <w:sz w:val="21"/>
          <w:szCs w:val="21"/>
          <w:shd w:val="clear" w:fill="FFFFFF"/>
        </w:rPr>
        <w:t>1.采购人信息</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微软雅黑" w:hAnsi="微软雅黑" w:eastAsia="微软雅黑" w:cs="微软雅黑"/>
          <w:sz w:val="21"/>
          <w:szCs w:val="21"/>
        </w:rPr>
      </w:pPr>
      <w:r>
        <w:rPr>
          <w:rFonts w:hint="eastAsia" w:ascii="微软雅黑" w:hAnsi="微软雅黑" w:eastAsia="微软雅黑" w:cs="微软雅黑"/>
          <w:i w:val="0"/>
          <w:iCs w:val="0"/>
          <w:caps w:val="0"/>
          <w:color w:val="333333"/>
          <w:spacing w:val="0"/>
          <w:sz w:val="21"/>
          <w:szCs w:val="21"/>
          <w:shd w:val="clear" w:fill="FFFFFF"/>
        </w:rPr>
        <w:t>名称：宝鸡市金台区职业教育中心</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微软雅黑" w:hAnsi="微软雅黑" w:eastAsia="微软雅黑" w:cs="微软雅黑"/>
          <w:sz w:val="21"/>
          <w:szCs w:val="21"/>
        </w:rPr>
      </w:pPr>
      <w:r>
        <w:rPr>
          <w:rFonts w:hint="eastAsia" w:ascii="微软雅黑" w:hAnsi="微软雅黑" w:eastAsia="微软雅黑" w:cs="微软雅黑"/>
          <w:i w:val="0"/>
          <w:iCs w:val="0"/>
          <w:caps w:val="0"/>
          <w:color w:val="333333"/>
          <w:spacing w:val="0"/>
          <w:sz w:val="21"/>
          <w:szCs w:val="21"/>
          <w:shd w:val="clear" w:fill="FFFFFF"/>
        </w:rPr>
        <w:t>地址：宝鸡市金台区中山东路4号</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微软雅黑" w:hAnsi="微软雅黑" w:eastAsia="微软雅黑" w:cs="微软雅黑"/>
          <w:sz w:val="21"/>
          <w:szCs w:val="21"/>
        </w:rPr>
      </w:pPr>
      <w:r>
        <w:rPr>
          <w:rFonts w:hint="eastAsia" w:ascii="微软雅黑" w:hAnsi="微软雅黑" w:eastAsia="微软雅黑" w:cs="微软雅黑"/>
          <w:i w:val="0"/>
          <w:iCs w:val="0"/>
          <w:caps w:val="0"/>
          <w:color w:val="333333"/>
          <w:spacing w:val="0"/>
          <w:sz w:val="21"/>
          <w:szCs w:val="21"/>
          <w:shd w:val="clear" w:fill="FFFFFF"/>
        </w:rPr>
        <w:t>联系方式：0917-3516050</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i w:val="0"/>
          <w:iCs w:val="0"/>
          <w:caps w:val="0"/>
          <w:color w:val="333333"/>
          <w:spacing w:val="0"/>
          <w:sz w:val="21"/>
          <w:szCs w:val="21"/>
          <w:shd w:val="clear" w:fill="FFFFFF"/>
        </w:rPr>
        <w:t>2.采购代理机构信息</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微软雅黑" w:hAnsi="微软雅黑" w:eastAsia="微软雅黑" w:cs="微软雅黑"/>
          <w:sz w:val="21"/>
          <w:szCs w:val="21"/>
        </w:rPr>
      </w:pPr>
      <w:r>
        <w:rPr>
          <w:rFonts w:hint="eastAsia" w:ascii="微软雅黑" w:hAnsi="微软雅黑" w:eastAsia="微软雅黑" w:cs="微软雅黑"/>
          <w:i w:val="0"/>
          <w:iCs w:val="0"/>
          <w:caps w:val="0"/>
          <w:color w:val="333333"/>
          <w:spacing w:val="0"/>
          <w:sz w:val="21"/>
          <w:szCs w:val="21"/>
          <w:shd w:val="clear" w:fill="FFFFFF"/>
        </w:rPr>
        <w:t>名称：陕西迪瑞盈建设工程咨询有限公司</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微软雅黑" w:hAnsi="微软雅黑" w:eastAsia="微软雅黑" w:cs="微软雅黑"/>
          <w:sz w:val="21"/>
          <w:szCs w:val="21"/>
        </w:rPr>
      </w:pPr>
      <w:r>
        <w:rPr>
          <w:rFonts w:hint="eastAsia" w:ascii="微软雅黑" w:hAnsi="微软雅黑" w:eastAsia="微软雅黑" w:cs="微软雅黑"/>
          <w:i w:val="0"/>
          <w:iCs w:val="0"/>
          <w:caps w:val="0"/>
          <w:color w:val="333333"/>
          <w:spacing w:val="0"/>
          <w:sz w:val="21"/>
          <w:szCs w:val="21"/>
          <w:shd w:val="clear" w:fill="FFFFFF"/>
        </w:rPr>
        <w:t>地址：陕西省宝鸡市金台区陈仓大道8号院2幢13楼05室</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微软雅黑" w:hAnsi="微软雅黑" w:eastAsia="微软雅黑" w:cs="微软雅黑"/>
          <w:sz w:val="21"/>
          <w:szCs w:val="21"/>
        </w:rPr>
      </w:pPr>
      <w:r>
        <w:rPr>
          <w:rFonts w:hint="eastAsia" w:ascii="微软雅黑" w:hAnsi="微软雅黑" w:eastAsia="微软雅黑" w:cs="微软雅黑"/>
          <w:i w:val="0"/>
          <w:iCs w:val="0"/>
          <w:caps w:val="0"/>
          <w:color w:val="333333"/>
          <w:spacing w:val="0"/>
          <w:sz w:val="21"/>
          <w:szCs w:val="21"/>
          <w:shd w:val="clear" w:fill="FFFFFF"/>
        </w:rPr>
        <w:t>联系方式：0917-3359899</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i w:val="0"/>
          <w:iCs w:val="0"/>
          <w:caps w:val="0"/>
          <w:color w:val="333333"/>
          <w:spacing w:val="0"/>
          <w:sz w:val="21"/>
          <w:szCs w:val="21"/>
          <w:shd w:val="clear" w:fill="FFFFFF"/>
        </w:rPr>
        <w:t>3.项目联系方式</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微软雅黑" w:hAnsi="微软雅黑" w:eastAsia="微软雅黑" w:cs="微软雅黑"/>
          <w:sz w:val="21"/>
          <w:szCs w:val="21"/>
        </w:rPr>
      </w:pPr>
      <w:r>
        <w:rPr>
          <w:rFonts w:hint="eastAsia" w:ascii="微软雅黑" w:hAnsi="微软雅黑" w:eastAsia="微软雅黑" w:cs="微软雅黑"/>
          <w:i w:val="0"/>
          <w:iCs w:val="0"/>
          <w:caps w:val="0"/>
          <w:color w:val="333333"/>
          <w:spacing w:val="0"/>
          <w:sz w:val="21"/>
          <w:szCs w:val="21"/>
          <w:shd w:val="clear" w:fill="FFFFFF"/>
        </w:rPr>
        <w:t>项目联系人：杨卫东</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微软雅黑" w:hAnsi="微软雅黑" w:eastAsia="微软雅黑" w:cs="微软雅黑"/>
          <w:sz w:val="21"/>
          <w:szCs w:val="21"/>
        </w:rPr>
      </w:pPr>
      <w:r>
        <w:rPr>
          <w:rFonts w:hint="eastAsia" w:ascii="微软雅黑" w:hAnsi="微软雅黑" w:eastAsia="微软雅黑" w:cs="微软雅黑"/>
          <w:i w:val="0"/>
          <w:iCs w:val="0"/>
          <w:caps w:val="0"/>
          <w:color w:val="333333"/>
          <w:spacing w:val="0"/>
          <w:sz w:val="21"/>
          <w:szCs w:val="21"/>
          <w:shd w:val="clear" w:fill="FFFFFF"/>
        </w:rPr>
        <w:t>电话：0917-3359899</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right"/>
        <w:rPr>
          <w:rFonts w:hint="eastAsia" w:ascii="微软雅黑" w:hAnsi="微软雅黑" w:eastAsia="微软雅黑" w:cs="微软雅黑"/>
        </w:rPr>
      </w:pPr>
      <w:r>
        <w:rPr>
          <w:rFonts w:hint="eastAsia" w:ascii="微软雅黑" w:hAnsi="微软雅黑" w:eastAsia="微软雅黑" w:cs="微软雅黑"/>
          <w:i w:val="0"/>
          <w:iCs w:val="0"/>
          <w:caps w:val="0"/>
          <w:color w:val="333333"/>
          <w:spacing w:val="0"/>
          <w:sz w:val="21"/>
          <w:szCs w:val="21"/>
          <w:shd w:val="clear" w:fill="FFFFFF"/>
        </w:rPr>
        <w:t>陕西迪瑞盈建设工程咨询有限公司</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Y3MWZlNDlmZGUwZDFmODcwMTBiYmFiZTcxZTkzNzMifQ=="/>
  </w:docVars>
  <w:rsids>
    <w:rsidRoot w:val="00000000"/>
    <w:rsid w:val="16F1010B"/>
    <w:rsid w:val="2E976800"/>
    <w:rsid w:val="6D570F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color w:val="000000"/>
      <w:kern w:val="0"/>
      <w:sz w:val="24"/>
      <w:szCs w:val="24"/>
    </w:rPr>
  </w:style>
  <w:style w:type="paragraph" w:styleId="2">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3">
    <w:name w:val="heading 6"/>
    <w:basedOn w:val="1"/>
    <w:next w:val="1"/>
    <w:semiHidden/>
    <w:unhideWhenUsed/>
    <w:qFormat/>
    <w:uiPriority w:val="0"/>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table" w:styleId="6">
    <w:name w:val="Table Grid"/>
    <w:basedOn w:val="5"/>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2374</Words>
  <Characters>2863</Characters>
  <Lines>0</Lines>
  <Paragraphs>0</Paragraphs>
  <TotalTime>3</TotalTime>
  <ScaleCrop>false</ScaleCrop>
  <LinksUpToDate>false</LinksUpToDate>
  <CharactersWithSpaces>2864</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2022-09-27T01:02:00Z</dcterms:created>
  <dc:creator>Administrator</dc:creator>
  <cp:lastModifiedBy>迪瑞盈</cp:lastModifiedBy>
  <dcterms:modified xsi:type="dcterms:W3CDTF">2024-07-17T02:29:38Z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F6728DA9FAA6446AB6879266FE0578CE</vt:lpwstr>
  </property>
</Properties>
</file>