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line="460" w:lineRule="exact"/>
        <w:jc w:val="center"/>
        <w:rPr>
          <w:rFonts w:hint="eastAsia" w:ascii="宋体" w:hAnsi="宋体" w:eastAsia="宋体" w:cs="宋体"/>
          <w:highlight w:val="none"/>
        </w:rPr>
      </w:pPr>
      <w:bookmarkStart w:id="0" w:name="_Toc8378236"/>
      <w:bookmarkStart w:id="1" w:name="_Toc6542"/>
      <w:bookmarkStart w:id="2" w:name="_Toc28406"/>
      <w:bookmarkStart w:id="3" w:name="_Toc12703"/>
      <w:r>
        <w:rPr>
          <w:rFonts w:hint="eastAsia" w:ascii="宋体" w:hAnsi="宋体" w:eastAsia="宋体" w:cs="宋体"/>
          <w:highlight w:val="none"/>
        </w:rPr>
        <w:t>第一部分  招标公告</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凤翔区2024年</w:t>
      </w:r>
      <w:r>
        <w:rPr>
          <w:rFonts w:hint="eastAsia" w:ascii="宋体" w:hAnsi="宋体" w:eastAsia="宋体" w:cs="宋体"/>
          <w:b/>
          <w:bCs/>
          <w:sz w:val="24"/>
          <w:szCs w:val="24"/>
          <w:highlight w:val="none"/>
          <w:lang w:val="en-US" w:eastAsia="zh-CN"/>
        </w:rPr>
        <w:t>厕所</w:t>
      </w:r>
      <w:r>
        <w:rPr>
          <w:rFonts w:hint="eastAsia" w:ascii="宋体" w:hAnsi="宋体" w:eastAsia="宋体" w:cs="宋体"/>
          <w:b/>
          <w:bCs/>
          <w:sz w:val="24"/>
          <w:szCs w:val="24"/>
          <w:highlight w:val="none"/>
          <w:lang w:eastAsia="zh-CN"/>
        </w:rPr>
        <w:t>革命整村推进农村户厕改造项目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公开招标公告</w:t>
      </w:r>
    </w:p>
    <w:p>
      <w:pPr>
        <w:numPr>
          <w:ilvl w:val="0"/>
          <w:numId w:val="0"/>
        </w:num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项目概况</w:t>
      </w:r>
    </w:p>
    <w:p>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凤翔区2024年厕所革命整村推进农村户厕改造项目的潜在投标人应在【全国公共资源交易平台（陕西省·宝鸡市）】平台获取招标文件，并于2024年07月29日09时00分（北京时间）前提交响应文件。</w:t>
      </w:r>
    </w:p>
    <w:p>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FF0000"/>
          <w:sz w:val="24"/>
          <w:szCs w:val="24"/>
          <w:highlight w:val="none"/>
          <w:lang w:eastAsia="zh-CN"/>
        </w:rPr>
      </w:pPr>
      <w:r>
        <w:rPr>
          <w:rFonts w:hint="eastAsia" w:ascii="宋体" w:hAnsi="宋体" w:eastAsia="宋体" w:cs="宋体"/>
          <w:sz w:val="24"/>
          <w:szCs w:val="24"/>
          <w:highlight w:val="none"/>
        </w:rPr>
        <w:t>1、项目编号：</w:t>
      </w:r>
      <w:r>
        <w:rPr>
          <w:rFonts w:hint="eastAsia" w:eastAsia="宋体" w:cs="宋体"/>
          <w:sz w:val="24"/>
          <w:szCs w:val="24"/>
          <w:highlight w:val="none"/>
          <w:lang w:eastAsia="zh-CN"/>
        </w:rPr>
        <w:t>ZX-CG-2024-008</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r>
        <w:rPr>
          <w:rFonts w:hint="eastAsia" w:eastAsia="宋体" w:cs="宋体"/>
          <w:sz w:val="24"/>
          <w:szCs w:val="24"/>
          <w:highlight w:val="none"/>
          <w:lang w:eastAsia="zh-CN"/>
        </w:rPr>
        <w:t>凤翔区2024年厕所革命整村推进农村户厕改造项目</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3、预算金额：</w:t>
      </w:r>
      <w:r>
        <w:rPr>
          <w:rFonts w:hint="eastAsia" w:eastAsia="宋体" w:cs="宋体"/>
          <w:sz w:val="24"/>
          <w:szCs w:val="24"/>
          <w:highlight w:val="none"/>
          <w:lang w:val="en-US" w:eastAsia="zh-CN"/>
        </w:rPr>
        <w:t>7327800.00</w:t>
      </w:r>
      <w:r>
        <w:rPr>
          <w:rFonts w:hint="eastAsia" w:ascii="宋体" w:hAnsi="宋体" w:eastAsia="宋体" w:cs="宋体"/>
          <w:sz w:val="24"/>
          <w:szCs w:val="24"/>
          <w:highlight w:val="none"/>
        </w:rPr>
        <w:t>元</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采购需求：</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合同包1（</w:t>
      </w:r>
      <w:r>
        <w:rPr>
          <w:rFonts w:hint="eastAsia" w:eastAsia="宋体" w:cs="宋体"/>
          <w:sz w:val="24"/>
          <w:szCs w:val="24"/>
          <w:highlight w:val="none"/>
          <w:lang w:val="en-US" w:eastAsia="zh-CN"/>
        </w:rPr>
        <w:t>凤翔区2024年厕所革命整村推进农村户厕改造项目一标段</w:t>
      </w:r>
      <w:r>
        <w:rPr>
          <w:rFonts w:hint="eastAsia" w:ascii="宋体" w:hAnsi="宋体" w:eastAsia="宋体" w:cs="宋体"/>
          <w:sz w:val="24"/>
          <w:szCs w:val="24"/>
          <w:highlight w:val="none"/>
          <w:lang w:val="en-US" w:eastAsia="zh-CN"/>
        </w:rPr>
        <w:t>）</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项目概况：</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合同包预算金额：1615482.00 </w:t>
      </w:r>
      <w:r>
        <w:rPr>
          <w:rFonts w:hint="eastAsia" w:ascii="宋体" w:hAnsi="宋体" w:eastAsia="宋体" w:cs="宋体"/>
          <w:kern w:val="0"/>
          <w:sz w:val="24"/>
          <w:szCs w:val="24"/>
          <w:highlight w:val="none"/>
          <w:lang w:val="en-US" w:eastAsia="zh-CN" w:bidi="ar-SA"/>
        </w:rPr>
        <w:t>元</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合同包最高限价：1610314.94 </w:t>
      </w:r>
      <w:r>
        <w:rPr>
          <w:rFonts w:hint="eastAsia" w:ascii="宋体" w:hAnsi="宋体" w:eastAsia="宋体" w:cs="宋体"/>
          <w:kern w:val="0"/>
          <w:sz w:val="24"/>
          <w:szCs w:val="24"/>
          <w:highlight w:val="none"/>
          <w:lang w:val="en-US" w:eastAsia="zh-CN" w:bidi="ar-SA"/>
        </w:rPr>
        <w:t>元</w:t>
      </w:r>
    </w:p>
    <w:tbl>
      <w:tblPr>
        <w:tblStyle w:val="43"/>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728"/>
        <w:gridCol w:w="1586"/>
        <w:gridCol w:w="1169"/>
        <w:gridCol w:w="1490"/>
        <w:gridCol w:w="144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5"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品目号</w:t>
            </w:r>
          </w:p>
        </w:tc>
        <w:tc>
          <w:tcPr>
            <w:tcW w:w="172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品目名称</w:t>
            </w:r>
          </w:p>
        </w:tc>
        <w:tc>
          <w:tcPr>
            <w:tcW w:w="1586"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采购标的</w:t>
            </w:r>
          </w:p>
        </w:tc>
        <w:tc>
          <w:tcPr>
            <w:tcW w:w="116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数量</w:t>
            </w:r>
          </w:p>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（单位）</w:t>
            </w:r>
          </w:p>
        </w:tc>
        <w:tc>
          <w:tcPr>
            <w:tcW w:w="1490"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技术规格、参数及要求</w:t>
            </w:r>
          </w:p>
        </w:tc>
        <w:tc>
          <w:tcPr>
            <w:tcW w:w="144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品目预算(元)</w:t>
            </w:r>
          </w:p>
        </w:tc>
        <w:tc>
          <w:tcPr>
            <w:tcW w:w="141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最高限价</w:t>
            </w:r>
          </w:p>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1-1</w:t>
            </w:r>
          </w:p>
        </w:tc>
        <w:tc>
          <w:tcPr>
            <w:tcW w:w="172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其他</w:t>
            </w:r>
            <w:r>
              <w:rPr>
                <w:rFonts w:hint="eastAsia" w:eastAsia="宋体" w:cs="宋体"/>
                <w:i w:val="0"/>
                <w:iCs w:val="0"/>
                <w:caps w:val="0"/>
                <w:color w:val="333333"/>
                <w:spacing w:val="0"/>
                <w:sz w:val="24"/>
                <w:szCs w:val="24"/>
                <w:highlight w:val="none"/>
                <w:shd w:val="clear" w:color="auto" w:fill="FFFFFF"/>
                <w:vertAlign w:val="baseline"/>
                <w:lang w:val="en-US" w:eastAsia="zh-CN"/>
              </w:rPr>
              <w:t>建筑工程</w:t>
            </w:r>
          </w:p>
        </w:tc>
        <w:tc>
          <w:tcPr>
            <w:tcW w:w="1586" w:type="dxa"/>
            <w:noWrap w:val="0"/>
            <w:vAlign w:val="center"/>
          </w:tcPr>
          <w:p>
            <w:pPr>
              <w:pStyle w:val="3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工程</w:t>
            </w:r>
          </w:p>
        </w:tc>
        <w:tc>
          <w:tcPr>
            <w:tcW w:w="116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1项</w:t>
            </w:r>
          </w:p>
        </w:tc>
        <w:tc>
          <w:tcPr>
            <w:tcW w:w="1490"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详见采购文件</w:t>
            </w:r>
          </w:p>
        </w:tc>
        <w:tc>
          <w:tcPr>
            <w:tcW w:w="144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1615482.00</w:t>
            </w:r>
          </w:p>
        </w:tc>
        <w:tc>
          <w:tcPr>
            <w:tcW w:w="1419" w:type="dxa"/>
            <w:noWrap w:val="0"/>
            <w:vAlign w:val="center"/>
          </w:tcPr>
          <w:p>
            <w:pPr>
              <w:pStyle w:val="38"/>
              <w:keepNext w:val="0"/>
              <w:keepLines w:val="0"/>
              <w:widowControl/>
              <w:suppressLineNumbers w:val="0"/>
              <w:spacing w:before="0" w:beforeAutospacing="0" w:after="0" w:afterAutospacing="0" w:line="360" w:lineRule="auto"/>
              <w:ind w:right="0"/>
              <w:jc w:val="both"/>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1610314.94</w:t>
            </w:r>
          </w:p>
        </w:tc>
      </w:tr>
    </w:tbl>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w:t>
      </w:r>
      <w:r>
        <w:rPr>
          <w:rFonts w:hint="eastAsia"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val="en-US" w:eastAsia="zh-CN"/>
        </w:rPr>
        <w:t>凤翔区2024年厕所革命整村推进农村户厕改造项目二标段</w:t>
      </w:r>
      <w:r>
        <w:rPr>
          <w:rFonts w:hint="eastAsia" w:ascii="宋体" w:hAnsi="宋体" w:eastAsia="宋体" w:cs="宋体"/>
          <w:sz w:val="24"/>
          <w:szCs w:val="24"/>
          <w:highlight w:val="none"/>
          <w:lang w:val="en-US" w:eastAsia="zh-CN"/>
        </w:rPr>
        <w:t>）</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项目概况：</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合同包预算金额：1729271.00</w:t>
      </w:r>
      <w:r>
        <w:rPr>
          <w:rFonts w:hint="eastAsia" w:ascii="宋体" w:hAnsi="宋体" w:eastAsia="宋体" w:cs="宋体"/>
          <w:kern w:val="0"/>
          <w:sz w:val="24"/>
          <w:szCs w:val="24"/>
          <w:highlight w:val="none"/>
          <w:lang w:val="en-US" w:eastAsia="zh-CN" w:bidi="ar-SA"/>
        </w:rPr>
        <w:t>元</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合同包最高限价：1725337.46</w:t>
      </w:r>
      <w:r>
        <w:rPr>
          <w:rFonts w:hint="eastAsia" w:ascii="宋体" w:hAnsi="宋体" w:eastAsia="宋体" w:cs="宋体"/>
          <w:kern w:val="0"/>
          <w:sz w:val="24"/>
          <w:szCs w:val="24"/>
          <w:highlight w:val="none"/>
          <w:lang w:val="en-US" w:eastAsia="zh-CN" w:bidi="ar-SA"/>
        </w:rPr>
        <w:t>元</w:t>
      </w:r>
    </w:p>
    <w:tbl>
      <w:tblPr>
        <w:tblStyle w:val="43"/>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728"/>
        <w:gridCol w:w="1586"/>
        <w:gridCol w:w="1169"/>
        <w:gridCol w:w="1490"/>
        <w:gridCol w:w="144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5"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品目号</w:t>
            </w:r>
          </w:p>
        </w:tc>
        <w:tc>
          <w:tcPr>
            <w:tcW w:w="172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品目名称</w:t>
            </w:r>
          </w:p>
        </w:tc>
        <w:tc>
          <w:tcPr>
            <w:tcW w:w="1586"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采购标的</w:t>
            </w:r>
          </w:p>
        </w:tc>
        <w:tc>
          <w:tcPr>
            <w:tcW w:w="116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数量</w:t>
            </w:r>
          </w:p>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（单位）</w:t>
            </w:r>
          </w:p>
        </w:tc>
        <w:tc>
          <w:tcPr>
            <w:tcW w:w="1490"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技术规格、参数及要求</w:t>
            </w:r>
          </w:p>
        </w:tc>
        <w:tc>
          <w:tcPr>
            <w:tcW w:w="144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品目预算(元)</w:t>
            </w:r>
          </w:p>
        </w:tc>
        <w:tc>
          <w:tcPr>
            <w:tcW w:w="141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最高限价</w:t>
            </w:r>
          </w:p>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2</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w:t>
            </w:r>
          </w:p>
        </w:tc>
        <w:tc>
          <w:tcPr>
            <w:tcW w:w="172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其他</w:t>
            </w:r>
            <w:r>
              <w:rPr>
                <w:rFonts w:hint="eastAsia" w:eastAsia="宋体" w:cs="宋体"/>
                <w:i w:val="0"/>
                <w:iCs w:val="0"/>
                <w:caps w:val="0"/>
                <w:color w:val="333333"/>
                <w:spacing w:val="0"/>
                <w:sz w:val="24"/>
                <w:szCs w:val="24"/>
                <w:highlight w:val="none"/>
                <w:shd w:val="clear" w:color="auto" w:fill="FFFFFF"/>
                <w:vertAlign w:val="baseline"/>
                <w:lang w:val="en-US" w:eastAsia="zh-CN"/>
              </w:rPr>
              <w:t>建筑工程</w:t>
            </w:r>
          </w:p>
        </w:tc>
        <w:tc>
          <w:tcPr>
            <w:tcW w:w="1586" w:type="dxa"/>
            <w:noWrap w:val="0"/>
            <w:vAlign w:val="center"/>
          </w:tcPr>
          <w:p>
            <w:pPr>
              <w:pStyle w:val="3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工程</w:t>
            </w:r>
          </w:p>
        </w:tc>
        <w:tc>
          <w:tcPr>
            <w:tcW w:w="116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1项</w:t>
            </w:r>
          </w:p>
        </w:tc>
        <w:tc>
          <w:tcPr>
            <w:tcW w:w="1490"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详见采购文件</w:t>
            </w:r>
          </w:p>
        </w:tc>
        <w:tc>
          <w:tcPr>
            <w:tcW w:w="144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1729271.00</w:t>
            </w:r>
          </w:p>
        </w:tc>
        <w:tc>
          <w:tcPr>
            <w:tcW w:w="1419" w:type="dxa"/>
            <w:noWrap w:val="0"/>
            <w:vAlign w:val="center"/>
          </w:tcPr>
          <w:p>
            <w:pPr>
              <w:pStyle w:val="38"/>
              <w:keepNext w:val="0"/>
              <w:keepLines w:val="0"/>
              <w:widowControl/>
              <w:suppressLineNumbers w:val="0"/>
              <w:spacing w:before="0" w:beforeAutospacing="0" w:after="0" w:afterAutospacing="0" w:line="360" w:lineRule="auto"/>
              <w:ind w:right="0"/>
              <w:jc w:val="both"/>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1725337.46</w:t>
            </w:r>
          </w:p>
        </w:tc>
      </w:tr>
    </w:tbl>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w:t>
      </w:r>
      <w:r>
        <w:rPr>
          <w:rFonts w:hint="eastAsia"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val="en-US" w:eastAsia="zh-CN"/>
        </w:rPr>
        <w:t>凤翔区2024年厕所革命整村推进农村户厕改造项目三标段</w:t>
      </w:r>
      <w:r>
        <w:rPr>
          <w:rFonts w:hint="eastAsia" w:ascii="宋体" w:hAnsi="宋体" w:eastAsia="宋体" w:cs="宋体"/>
          <w:sz w:val="24"/>
          <w:szCs w:val="24"/>
          <w:highlight w:val="none"/>
          <w:lang w:val="en-US" w:eastAsia="zh-CN"/>
        </w:rPr>
        <w:t>）</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项目概况：</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合同包预算金额：2090202.00</w:t>
      </w:r>
      <w:r>
        <w:rPr>
          <w:rFonts w:hint="eastAsia" w:ascii="宋体" w:hAnsi="宋体" w:eastAsia="宋体" w:cs="宋体"/>
          <w:kern w:val="0"/>
          <w:sz w:val="24"/>
          <w:szCs w:val="24"/>
          <w:highlight w:val="none"/>
          <w:lang w:val="en-US" w:eastAsia="zh-CN" w:bidi="ar-SA"/>
        </w:rPr>
        <w:t>元</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合同包最高限价：2090174.44</w:t>
      </w:r>
      <w:r>
        <w:rPr>
          <w:rFonts w:hint="eastAsia" w:ascii="宋体" w:hAnsi="宋体" w:eastAsia="宋体" w:cs="宋体"/>
          <w:kern w:val="0"/>
          <w:sz w:val="24"/>
          <w:szCs w:val="24"/>
          <w:highlight w:val="none"/>
          <w:lang w:val="en-US" w:eastAsia="zh-CN" w:bidi="ar-SA"/>
        </w:rPr>
        <w:t>元</w:t>
      </w:r>
    </w:p>
    <w:tbl>
      <w:tblPr>
        <w:tblStyle w:val="43"/>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728"/>
        <w:gridCol w:w="1586"/>
        <w:gridCol w:w="1169"/>
        <w:gridCol w:w="1490"/>
        <w:gridCol w:w="144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5"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品目号</w:t>
            </w:r>
          </w:p>
        </w:tc>
        <w:tc>
          <w:tcPr>
            <w:tcW w:w="172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品目名称</w:t>
            </w:r>
          </w:p>
        </w:tc>
        <w:tc>
          <w:tcPr>
            <w:tcW w:w="1586"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采购标的</w:t>
            </w:r>
          </w:p>
        </w:tc>
        <w:tc>
          <w:tcPr>
            <w:tcW w:w="116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数量</w:t>
            </w:r>
          </w:p>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（单位）</w:t>
            </w:r>
          </w:p>
        </w:tc>
        <w:tc>
          <w:tcPr>
            <w:tcW w:w="1490"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技术规格、参数及要求</w:t>
            </w:r>
          </w:p>
        </w:tc>
        <w:tc>
          <w:tcPr>
            <w:tcW w:w="144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品目预算(元)</w:t>
            </w:r>
          </w:p>
        </w:tc>
        <w:tc>
          <w:tcPr>
            <w:tcW w:w="141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最高限价</w:t>
            </w:r>
          </w:p>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w:t>
            </w:r>
          </w:p>
        </w:tc>
        <w:tc>
          <w:tcPr>
            <w:tcW w:w="172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其他</w:t>
            </w:r>
            <w:r>
              <w:rPr>
                <w:rFonts w:hint="eastAsia" w:eastAsia="宋体" w:cs="宋体"/>
                <w:i w:val="0"/>
                <w:iCs w:val="0"/>
                <w:caps w:val="0"/>
                <w:color w:val="333333"/>
                <w:spacing w:val="0"/>
                <w:sz w:val="24"/>
                <w:szCs w:val="24"/>
                <w:highlight w:val="none"/>
                <w:shd w:val="clear" w:color="auto" w:fill="FFFFFF"/>
                <w:vertAlign w:val="baseline"/>
                <w:lang w:val="en-US" w:eastAsia="zh-CN"/>
              </w:rPr>
              <w:t>建筑工程</w:t>
            </w:r>
          </w:p>
        </w:tc>
        <w:tc>
          <w:tcPr>
            <w:tcW w:w="1586" w:type="dxa"/>
            <w:noWrap w:val="0"/>
            <w:vAlign w:val="center"/>
          </w:tcPr>
          <w:p>
            <w:pPr>
              <w:pStyle w:val="3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工程</w:t>
            </w:r>
          </w:p>
        </w:tc>
        <w:tc>
          <w:tcPr>
            <w:tcW w:w="116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1项</w:t>
            </w:r>
          </w:p>
        </w:tc>
        <w:tc>
          <w:tcPr>
            <w:tcW w:w="1490"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详见采购文件</w:t>
            </w:r>
          </w:p>
        </w:tc>
        <w:tc>
          <w:tcPr>
            <w:tcW w:w="144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2090202.00</w:t>
            </w:r>
          </w:p>
        </w:tc>
        <w:tc>
          <w:tcPr>
            <w:tcW w:w="1419" w:type="dxa"/>
            <w:noWrap w:val="0"/>
            <w:vAlign w:val="center"/>
          </w:tcPr>
          <w:p>
            <w:pPr>
              <w:pStyle w:val="38"/>
              <w:keepNext w:val="0"/>
              <w:keepLines w:val="0"/>
              <w:widowControl/>
              <w:suppressLineNumbers w:val="0"/>
              <w:spacing w:before="0" w:beforeAutospacing="0" w:after="0" w:afterAutospacing="0" w:line="360" w:lineRule="auto"/>
              <w:ind w:right="0"/>
              <w:jc w:val="both"/>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2090174.44</w:t>
            </w:r>
          </w:p>
        </w:tc>
      </w:tr>
    </w:tbl>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w:t>
      </w:r>
      <w:r>
        <w:rPr>
          <w:rFonts w:hint="eastAsia" w:eastAsia="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val="en-US" w:eastAsia="zh-CN"/>
        </w:rPr>
        <w:t>凤翔区2024年厕所革命整村推进农村户厕改造项目四标段</w:t>
      </w:r>
      <w:r>
        <w:rPr>
          <w:rFonts w:hint="eastAsia" w:ascii="宋体" w:hAnsi="宋体" w:eastAsia="宋体" w:cs="宋体"/>
          <w:sz w:val="24"/>
          <w:szCs w:val="24"/>
          <w:highlight w:val="none"/>
          <w:lang w:val="en-US" w:eastAsia="zh-CN"/>
        </w:rPr>
        <w:t>）</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项目概况：</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合同包预算金额：1892845.00</w:t>
      </w:r>
      <w:r>
        <w:rPr>
          <w:rFonts w:hint="eastAsia" w:ascii="宋体" w:hAnsi="宋体" w:eastAsia="宋体" w:cs="宋体"/>
          <w:kern w:val="0"/>
          <w:sz w:val="24"/>
          <w:szCs w:val="24"/>
          <w:highlight w:val="none"/>
          <w:lang w:val="en-US" w:eastAsia="zh-CN" w:bidi="ar-SA"/>
        </w:rPr>
        <w:t>元</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合同包最高限价：1890682.24</w:t>
      </w:r>
      <w:r>
        <w:rPr>
          <w:rFonts w:hint="eastAsia" w:ascii="宋体" w:hAnsi="宋体" w:eastAsia="宋体" w:cs="宋体"/>
          <w:kern w:val="0"/>
          <w:sz w:val="24"/>
          <w:szCs w:val="24"/>
          <w:highlight w:val="none"/>
          <w:lang w:val="en-US" w:eastAsia="zh-CN" w:bidi="ar-SA"/>
        </w:rPr>
        <w:t>元</w:t>
      </w:r>
    </w:p>
    <w:tbl>
      <w:tblPr>
        <w:tblStyle w:val="43"/>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728"/>
        <w:gridCol w:w="1586"/>
        <w:gridCol w:w="1169"/>
        <w:gridCol w:w="1490"/>
        <w:gridCol w:w="1448"/>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5"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品目号</w:t>
            </w:r>
          </w:p>
        </w:tc>
        <w:tc>
          <w:tcPr>
            <w:tcW w:w="172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highlight w:val="none"/>
                <w:shd w:val="clear" w:color="auto" w:fill="FFFFFF"/>
                <w:vertAlign w:val="baseline"/>
                <w:lang w:val="en-US" w:eastAsia="zh-CN"/>
              </w:rPr>
              <w:t>品目名称</w:t>
            </w:r>
          </w:p>
        </w:tc>
        <w:tc>
          <w:tcPr>
            <w:tcW w:w="1586"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采购标的</w:t>
            </w:r>
          </w:p>
        </w:tc>
        <w:tc>
          <w:tcPr>
            <w:tcW w:w="116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数量</w:t>
            </w:r>
          </w:p>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（单位）</w:t>
            </w:r>
          </w:p>
        </w:tc>
        <w:tc>
          <w:tcPr>
            <w:tcW w:w="1490"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技术规格、参数及要求</w:t>
            </w:r>
          </w:p>
        </w:tc>
        <w:tc>
          <w:tcPr>
            <w:tcW w:w="144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highlight w:val="none"/>
                <w:shd w:val="clear" w:color="auto" w:fill="FFFFFF"/>
                <w:vertAlign w:val="baseline"/>
              </w:rPr>
            </w:pPr>
            <w:r>
              <w:rPr>
                <w:rFonts w:hint="eastAsia" w:ascii="宋体" w:hAnsi="宋体" w:eastAsia="宋体" w:cs="宋体"/>
                <w:b/>
                <w:bCs/>
                <w:kern w:val="0"/>
                <w:sz w:val="24"/>
                <w:szCs w:val="24"/>
                <w:highlight w:val="none"/>
                <w:lang w:val="en-US" w:eastAsia="zh-CN" w:bidi="ar"/>
              </w:rPr>
              <w:t>品目预算(元)</w:t>
            </w:r>
          </w:p>
        </w:tc>
        <w:tc>
          <w:tcPr>
            <w:tcW w:w="141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最高限价</w:t>
            </w:r>
          </w:p>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5"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w:t>
            </w:r>
          </w:p>
        </w:tc>
        <w:tc>
          <w:tcPr>
            <w:tcW w:w="172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其他</w:t>
            </w:r>
            <w:r>
              <w:rPr>
                <w:rFonts w:hint="eastAsia" w:eastAsia="宋体" w:cs="宋体"/>
                <w:i w:val="0"/>
                <w:iCs w:val="0"/>
                <w:caps w:val="0"/>
                <w:color w:val="333333"/>
                <w:spacing w:val="0"/>
                <w:sz w:val="24"/>
                <w:szCs w:val="24"/>
                <w:highlight w:val="none"/>
                <w:shd w:val="clear" w:color="auto" w:fill="FFFFFF"/>
                <w:vertAlign w:val="baseline"/>
                <w:lang w:val="en-US" w:eastAsia="zh-CN"/>
              </w:rPr>
              <w:t>建筑工程</w:t>
            </w:r>
          </w:p>
        </w:tc>
        <w:tc>
          <w:tcPr>
            <w:tcW w:w="1586" w:type="dxa"/>
            <w:noWrap w:val="0"/>
            <w:vAlign w:val="center"/>
          </w:tcPr>
          <w:p>
            <w:pPr>
              <w:pStyle w:val="3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工程</w:t>
            </w:r>
          </w:p>
        </w:tc>
        <w:tc>
          <w:tcPr>
            <w:tcW w:w="1169"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1项</w:t>
            </w:r>
          </w:p>
        </w:tc>
        <w:tc>
          <w:tcPr>
            <w:tcW w:w="1490"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i w:val="0"/>
                <w:iCs w:val="0"/>
                <w:caps w:val="0"/>
                <w:color w:val="333333"/>
                <w:spacing w:val="0"/>
                <w:sz w:val="24"/>
                <w:szCs w:val="24"/>
                <w:highlight w:val="none"/>
                <w:shd w:val="clear" w:color="auto" w:fill="FFFFFF"/>
                <w:vertAlign w:val="baseline"/>
                <w:lang w:eastAsia="zh-CN"/>
              </w:rPr>
            </w:pPr>
            <w:r>
              <w:rPr>
                <w:rFonts w:hint="eastAsia" w:ascii="宋体" w:hAnsi="宋体" w:eastAsia="宋体" w:cs="宋体"/>
                <w:i w:val="0"/>
                <w:iCs w:val="0"/>
                <w:caps w:val="0"/>
                <w:color w:val="333333"/>
                <w:spacing w:val="0"/>
                <w:sz w:val="24"/>
                <w:szCs w:val="24"/>
                <w:highlight w:val="none"/>
                <w:shd w:val="clear" w:color="auto" w:fill="FFFFFF"/>
                <w:vertAlign w:val="baseline"/>
                <w:lang w:eastAsia="zh-CN"/>
              </w:rPr>
              <w:t>详见采购文件</w:t>
            </w:r>
          </w:p>
        </w:tc>
        <w:tc>
          <w:tcPr>
            <w:tcW w:w="1448" w:type="dxa"/>
            <w:noWrap w:val="0"/>
            <w:vAlign w:val="center"/>
          </w:tcPr>
          <w:p>
            <w:pPr>
              <w:pStyle w:val="38"/>
              <w:keepNext w:val="0"/>
              <w:keepLines w:val="0"/>
              <w:widowControl/>
              <w:suppressLineNumbers w:val="0"/>
              <w:spacing w:before="0" w:beforeAutospacing="0" w:after="0" w:afterAutospacing="0" w:line="360" w:lineRule="auto"/>
              <w:ind w:right="0"/>
              <w:jc w:val="center"/>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1892845.00</w:t>
            </w:r>
          </w:p>
        </w:tc>
        <w:tc>
          <w:tcPr>
            <w:tcW w:w="1419" w:type="dxa"/>
            <w:noWrap w:val="0"/>
            <w:vAlign w:val="center"/>
          </w:tcPr>
          <w:p>
            <w:pPr>
              <w:pStyle w:val="38"/>
              <w:keepNext w:val="0"/>
              <w:keepLines w:val="0"/>
              <w:widowControl/>
              <w:suppressLineNumbers w:val="0"/>
              <w:spacing w:before="0" w:beforeAutospacing="0" w:after="0" w:afterAutospacing="0" w:line="360" w:lineRule="auto"/>
              <w:ind w:right="0"/>
              <w:jc w:val="both"/>
              <w:textAlignment w:val="baseline"/>
              <w:rPr>
                <w:rFonts w:hint="default" w:ascii="宋体" w:hAnsi="宋体" w:eastAsia="宋体" w:cs="宋体"/>
                <w:i w:val="0"/>
                <w:iCs w:val="0"/>
                <w:caps w:val="0"/>
                <w:color w:val="333333"/>
                <w:spacing w:val="0"/>
                <w:sz w:val="24"/>
                <w:szCs w:val="24"/>
                <w:highlight w:val="none"/>
                <w:shd w:val="clear" w:color="auto" w:fill="FFFFFF"/>
                <w:vertAlign w:val="baseline"/>
                <w:lang w:val="en-US" w:eastAsia="zh-CN"/>
              </w:rPr>
            </w:pPr>
            <w:r>
              <w:rPr>
                <w:rFonts w:hint="eastAsia" w:eastAsia="宋体" w:cs="宋体"/>
                <w:i w:val="0"/>
                <w:iCs w:val="0"/>
                <w:caps w:val="0"/>
                <w:color w:val="333333"/>
                <w:spacing w:val="0"/>
                <w:sz w:val="24"/>
                <w:szCs w:val="24"/>
                <w:highlight w:val="none"/>
                <w:shd w:val="clear" w:color="auto" w:fill="FFFFFF"/>
                <w:vertAlign w:val="baseline"/>
                <w:lang w:val="en-US" w:eastAsia="zh-CN"/>
              </w:rPr>
              <w:t>1890682.24</w:t>
            </w:r>
          </w:p>
        </w:tc>
      </w:tr>
    </w:tbl>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本合同包不接受联合体投标</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eastAsia="宋体" w:cs="宋体"/>
          <w:sz w:val="24"/>
          <w:szCs w:val="24"/>
          <w:highlight w:val="none"/>
          <w:lang w:val="en-US" w:eastAsia="zh-CN"/>
        </w:rPr>
        <w:t>5</w:t>
      </w: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根据合同要求</w:t>
      </w:r>
    </w:p>
    <w:p>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的资格要求</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合同包1（</w:t>
      </w:r>
      <w:r>
        <w:rPr>
          <w:rFonts w:hint="eastAsia" w:eastAsia="宋体" w:cs="宋体"/>
          <w:sz w:val="24"/>
          <w:szCs w:val="24"/>
          <w:highlight w:val="none"/>
          <w:lang w:eastAsia="zh-CN"/>
        </w:rPr>
        <w:t>凤翔区2024年厕所革命整村推进农村户厕改造项目</w:t>
      </w:r>
      <w:r>
        <w:rPr>
          <w:rFonts w:hint="eastAsia" w:eastAsia="宋体" w:cs="宋体"/>
          <w:sz w:val="24"/>
          <w:szCs w:val="24"/>
          <w:highlight w:val="none"/>
          <w:lang w:val="en-US" w:eastAsia="zh-CN"/>
        </w:rPr>
        <w:t>一标段</w:t>
      </w:r>
      <w:r>
        <w:rPr>
          <w:rFonts w:hint="eastAsia" w:ascii="宋体" w:hAnsi="宋体" w:eastAsia="宋体" w:cs="宋体"/>
          <w:sz w:val="24"/>
          <w:szCs w:val="24"/>
          <w:highlight w:val="none"/>
          <w:lang w:val="en-US" w:eastAsia="zh-CN"/>
        </w:rPr>
        <w:t>）落实政府采购政策需满足的资格要求如下:</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本项目专门面向中小企业采购，供应商须为中小企业单位。</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w:t>
      </w:r>
      <w:r>
        <w:rPr>
          <w:rFonts w:hint="eastAsia" w:eastAsia="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eastAsia="zh-CN"/>
        </w:rPr>
        <w:t>凤翔区2024年厕所革命整村推进农村户厕改造项目</w:t>
      </w:r>
      <w:r>
        <w:rPr>
          <w:rFonts w:hint="eastAsia" w:eastAsia="宋体" w:cs="宋体"/>
          <w:sz w:val="24"/>
          <w:szCs w:val="24"/>
          <w:highlight w:val="none"/>
          <w:lang w:val="en-US" w:eastAsia="zh-CN"/>
        </w:rPr>
        <w:t>二标段</w:t>
      </w:r>
      <w:r>
        <w:rPr>
          <w:rFonts w:hint="eastAsia" w:ascii="宋体" w:hAnsi="宋体" w:eastAsia="宋体" w:cs="宋体"/>
          <w:sz w:val="24"/>
          <w:szCs w:val="24"/>
          <w:highlight w:val="none"/>
          <w:lang w:val="en-US" w:eastAsia="zh-CN"/>
        </w:rPr>
        <w:t>）落实政府采购政策需满足的资格要求:</w:t>
      </w:r>
      <w:r>
        <w:rPr>
          <w:rFonts w:hint="eastAsia" w:eastAsia="宋体" w:cs="宋体"/>
          <w:sz w:val="24"/>
          <w:szCs w:val="24"/>
          <w:highlight w:val="none"/>
          <w:lang w:val="en-US" w:eastAsia="zh-CN"/>
        </w:rPr>
        <w:t>同合同包1</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w:t>
      </w:r>
      <w:r>
        <w:rPr>
          <w:rFonts w:hint="eastAsia"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eastAsia="zh-CN"/>
        </w:rPr>
        <w:t>凤翔区2024年厕所革命整村推进农村户厕改造项目</w:t>
      </w:r>
      <w:r>
        <w:rPr>
          <w:rFonts w:hint="eastAsia" w:eastAsia="宋体" w:cs="宋体"/>
          <w:sz w:val="24"/>
          <w:szCs w:val="24"/>
          <w:highlight w:val="none"/>
          <w:lang w:val="en-US" w:eastAsia="zh-CN"/>
        </w:rPr>
        <w:t>三标段</w:t>
      </w:r>
      <w:r>
        <w:rPr>
          <w:rFonts w:hint="eastAsia" w:ascii="宋体" w:hAnsi="宋体" w:eastAsia="宋体" w:cs="宋体"/>
          <w:sz w:val="24"/>
          <w:szCs w:val="24"/>
          <w:highlight w:val="none"/>
          <w:lang w:val="en-US" w:eastAsia="zh-CN"/>
        </w:rPr>
        <w:t>）落实政府采购政策需满足的资格要求:</w:t>
      </w:r>
      <w:r>
        <w:rPr>
          <w:rFonts w:hint="eastAsia" w:eastAsia="宋体" w:cs="宋体"/>
          <w:sz w:val="24"/>
          <w:szCs w:val="24"/>
          <w:highlight w:val="none"/>
          <w:lang w:val="en-US" w:eastAsia="zh-CN"/>
        </w:rPr>
        <w:t>同合同包1</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w:t>
      </w:r>
      <w:r>
        <w:rPr>
          <w:rFonts w:hint="eastAsia" w:eastAsia="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eastAsia="zh-CN"/>
        </w:rPr>
        <w:t>凤翔区2024年厕所革命整村推进农村户厕改造项目</w:t>
      </w:r>
      <w:r>
        <w:rPr>
          <w:rFonts w:hint="eastAsia" w:eastAsia="宋体" w:cs="宋体"/>
          <w:sz w:val="24"/>
          <w:szCs w:val="24"/>
          <w:highlight w:val="none"/>
          <w:lang w:val="en-US" w:eastAsia="zh-CN"/>
        </w:rPr>
        <w:t>四标段</w:t>
      </w:r>
      <w:r>
        <w:rPr>
          <w:rFonts w:hint="eastAsia" w:ascii="宋体" w:hAnsi="宋体" w:eastAsia="宋体" w:cs="宋体"/>
          <w:sz w:val="24"/>
          <w:szCs w:val="24"/>
          <w:highlight w:val="none"/>
          <w:lang w:val="en-US" w:eastAsia="zh-CN"/>
        </w:rPr>
        <w:t>）落实政府采购政策需满足的资格要求:</w:t>
      </w:r>
      <w:r>
        <w:rPr>
          <w:rFonts w:hint="eastAsia" w:eastAsia="宋体" w:cs="宋体"/>
          <w:sz w:val="24"/>
          <w:szCs w:val="24"/>
          <w:highlight w:val="none"/>
          <w:lang w:val="en-US" w:eastAsia="zh-CN"/>
        </w:rPr>
        <w:t>同合同包1</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3、本项目的特定资格要求：</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合同包1（</w:t>
      </w:r>
      <w:r>
        <w:rPr>
          <w:rFonts w:hint="eastAsia" w:eastAsia="宋体" w:cs="宋体"/>
          <w:b/>
          <w:bCs/>
          <w:sz w:val="24"/>
          <w:szCs w:val="24"/>
          <w:highlight w:val="none"/>
          <w:lang w:eastAsia="zh-CN"/>
        </w:rPr>
        <w:t>凤翔区2024年厕所革命整村推进农村户厕改造项目</w:t>
      </w:r>
      <w:r>
        <w:rPr>
          <w:rFonts w:hint="eastAsia" w:eastAsia="宋体" w:cs="宋体"/>
          <w:b/>
          <w:bCs/>
          <w:sz w:val="24"/>
          <w:szCs w:val="24"/>
          <w:highlight w:val="none"/>
          <w:lang w:val="en-US" w:eastAsia="zh-CN"/>
        </w:rPr>
        <w:t>一标段</w:t>
      </w:r>
      <w:r>
        <w:rPr>
          <w:rFonts w:hint="eastAsia" w:ascii="宋体" w:hAnsi="宋体" w:eastAsia="宋体" w:cs="宋体"/>
          <w:b/>
          <w:bCs/>
          <w:sz w:val="24"/>
          <w:szCs w:val="24"/>
          <w:highlight w:val="none"/>
          <w:lang w:val="en-US" w:eastAsia="zh-CN"/>
        </w:rPr>
        <w:t>）特定资格要求如下</w:t>
      </w:r>
      <w:r>
        <w:rPr>
          <w:rFonts w:hint="eastAsia" w:eastAsia="宋体" w:cs="宋体"/>
          <w:b/>
          <w:bCs/>
          <w:sz w:val="24"/>
          <w:szCs w:val="24"/>
          <w:highlight w:val="none"/>
          <w:lang w:val="en-US" w:eastAsia="zh-CN"/>
        </w:rPr>
        <w:t>：</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具有独立承担民事责任能力的法人或其他组织，提供有效的营业执照、税务登记证、组织机构代码证（或提供统一社会信用代码的营业执照）</w:t>
      </w:r>
      <w:r>
        <w:rPr>
          <w:rFonts w:hint="eastAsia" w:eastAsia="宋体" w:cs="宋体"/>
          <w:sz w:val="24"/>
          <w:szCs w:val="24"/>
          <w:highlight w:val="none"/>
          <w:lang w:eastAsia="zh-CN"/>
        </w:rPr>
        <w:t>，</w:t>
      </w:r>
      <w:r>
        <w:rPr>
          <w:rFonts w:hint="eastAsia" w:ascii="宋体" w:hAnsi="宋体" w:eastAsia="宋体" w:cs="宋体"/>
          <w:sz w:val="24"/>
          <w:szCs w:val="24"/>
          <w:highlight w:val="none"/>
          <w:lang w:val="en-US" w:eastAsia="zh-CN"/>
        </w:rPr>
        <w:t>并附2023年年度报告</w:t>
      </w:r>
      <w:r>
        <w:rPr>
          <w:rFonts w:hint="eastAsia" w:ascii="宋体" w:hAnsi="宋体" w:eastAsia="宋体" w:cs="宋体"/>
          <w:sz w:val="24"/>
          <w:szCs w:val="24"/>
          <w:highlight w:val="none"/>
          <w:lang w:eastAsia="zh-CN"/>
        </w:rPr>
        <w:t>；</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eastAsia="宋体" w:cs="宋体"/>
          <w:sz w:val="24"/>
          <w:szCs w:val="24"/>
          <w:highlight w:val="none"/>
          <w:lang w:val="en-US" w:eastAsia="zh-CN"/>
        </w:rPr>
        <w:t>供应商</w:t>
      </w:r>
      <w:r>
        <w:rPr>
          <w:rFonts w:hint="eastAsia" w:ascii="宋体" w:hAnsi="宋体" w:eastAsia="宋体" w:cs="宋体"/>
          <w:sz w:val="24"/>
          <w:szCs w:val="24"/>
          <w:highlight w:val="none"/>
          <w:lang w:val="en-US" w:eastAsia="zh-CN"/>
        </w:rPr>
        <w:t>须具备建设行政主管部门核发的建筑工程施工总承包</w:t>
      </w:r>
      <w:r>
        <w:rPr>
          <w:rFonts w:hint="eastAsia" w:eastAsia="宋体" w:cs="宋体"/>
          <w:sz w:val="24"/>
          <w:szCs w:val="24"/>
          <w:highlight w:val="none"/>
          <w:lang w:val="en-US" w:eastAsia="zh-CN"/>
        </w:rPr>
        <w:t>三</w:t>
      </w:r>
      <w:r>
        <w:rPr>
          <w:rFonts w:hint="eastAsia" w:ascii="宋体" w:hAnsi="宋体" w:eastAsia="宋体" w:cs="宋体"/>
          <w:sz w:val="24"/>
          <w:szCs w:val="24"/>
          <w:highlight w:val="none"/>
          <w:lang w:val="en-US" w:eastAsia="zh-CN"/>
        </w:rPr>
        <w:t>级（</w:t>
      </w:r>
      <w:r>
        <w:rPr>
          <w:rFonts w:hint="eastAsia" w:eastAsia="宋体" w:cs="宋体"/>
          <w:sz w:val="24"/>
          <w:szCs w:val="24"/>
          <w:highlight w:val="none"/>
          <w:lang w:val="en-US" w:eastAsia="zh-CN"/>
        </w:rPr>
        <w:t>及以上</w:t>
      </w:r>
      <w:r>
        <w:rPr>
          <w:rFonts w:hint="eastAsia" w:ascii="宋体" w:hAnsi="宋体" w:eastAsia="宋体" w:cs="宋体"/>
          <w:sz w:val="24"/>
          <w:szCs w:val="24"/>
          <w:highlight w:val="none"/>
          <w:lang w:val="en-US" w:eastAsia="zh-CN"/>
        </w:rPr>
        <w:t>）资质，且具备有效的安全生产许可证；并在人员、设备、资金等方面具有相应的施工能力；</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拟派项目经理须具备建筑</w:t>
      </w:r>
      <w:bookmarkStart w:id="4" w:name="_GoBack"/>
      <w:bookmarkEnd w:id="4"/>
      <w:r>
        <w:rPr>
          <w:rFonts w:hint="eastAsia" w:ascii="宋体" w:hAnsi="宋体" w:eastAsia="宋体" w:cs="宋体"/>
          <w:sz w:val="24"/>
          <w:szCs w:val="24"/>
          <w:highlight w:val="none"/>
          <w:lang w:val="en-US" w:eastAsia="zh-CN"/>
        </w:rPr>
        <w:t>工程专业二级（</w:t>
      </w:r>
      <w:r>
        <w:rPr>
          <w:rFonts w:hint="eastAsia" w:eastAsia="宋体" w:cs="宋体"/>
          <w:sz w:val="24"/>
          <w:szCs w:val="24"/>
          <w:highlight w:val="none"/>
          <w:lang w:val="en-US" w:eastAsia="zh-CN"/>
        </w:rPr>
        <w:t>及</w:t>
      </w:r>
      <w:r>
        <w:rPr>
          <w:rFonts w:hint="eastAsia" w:ascii="宋体" w:hAnsi="宋体" w:eastAsia="宋体" w:cs="宋体"/>
          <w:sz w:val="24"/>
          <w:szCs w:val="24"/>
          <w:highlight w:val="none"/>
          <w:lang w:val="en-US" w:eastAsia="zh-CN"/>
        </w:rPr>
        <w:t>以上）注册建造师资格及有效的建设行政主管部门颁发的安全生产考核合格证书(B证)，为本单位在职人员且无在建项目(提供加盖公章无在建承诺书及在本单位缴纳的2023年</w:t>
      </w:r>
      <w:r>
        <w:rPr>
          <w:rFonts w:hint="eastAsia" w:eastAsia="宋体" w:cs="宋体"/>
          <w:sz w:val="24"/>
          <w:szCs w:val="24"/>
          <w:highlight w:val="none"/>
          <w:lang w:val="en-US" w:eastAsia="zh-CN"/>
        </w:rPr>
        <w:t>7</w:t>
      </w:r>
      <w:r>
        <w:rPr>
          <w:rFonts w:hint="eastAsia" w:ascii="宋体" w:hAnsi="宋体" w:eastAsia="宋体" w:cs="宋体"/>
          <w:sz w:val="24"/>
          <w:szCs w:val="24"/>
          <w:highlight w:val="none"/>
          <w:lang w:val="en-US" w:eastAsia="zh-CN"/>
        </w:rPr>
        <w:t>月至今连续</w:t>
      </w:r>
      <w:r>
        <w:rPr>
          <w:rFonts w:hint="eastAsia" w:eastAsia="宋体" w:cs="宋体"/>
          <w:sz w:val="24"/>
          <w:szCs w:val="24"/>
          <w:highlight w:val="none"/>
          <w:lang w:val="en-US" w:eastAsia="zh-CN"/>
        </w:rPr>
        <w:t>六</w:t>
      </w:r>
      <w:r>
        <w:rPr>
          <w:rFonts w:hint="eastAsia" w:ascii="宋体" w:hAnsi="宋体" w:eastAsia="宋体" w:cs="宋体"/>
          <w:sz w:val="24"/>
          <w:szCs w:val="24"/>
          <w:highlight w:val="none"/>
          <w:lang w:val="en-US" w:eastAsia="zh-CN"/>
        </w:rPr>
        <w:t>个月的养老保险缴纳证明（养老保险需可查且真实有效）)；</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val="0"/>
          <w:bCs w:val="0"/>
          <w:kern w:val="2"/>
          <w:sz w:val="24"/>
          <w:szCs w:val="24"/>
          <w:highlight w:val="none"/>
          <w:lang w:val="en-US" w:eastAsia="zh-CN" w:bidi="ar-SA"/>
        </w:rPr>
      </w:pPr>
      <w:r>
        <w:rPr>
          <w:rFonts w:hint="eastAsia" w:eastAsia="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w:t>
      </w:r>
      <w:r>
        <w:rPr>
          <w:rFonts w:hint="eastAsia" w:eastAsia="宋体" w:cs="宋体"/>
          <w:b w:val="0"/>
          <w:bCs w:val="0"/>
          <w:kern w:val="2"/>
          <w:sz w:val="24"/>
          <w:szCs w:val="24"/>
          <w:highlight w:val="none"/>
          <w:lang w:val="en-US" w:eastAsia="zh-CN" w:bidi="ar-SA"/>
        </w:rPr>
        <w:t>法定代表人参加投标的，须提供本人身份证复印件；法定代表人授权他人参加投标的，须提供法定代表人委托授权书。</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eastAsia="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提供具有财务审计资质单位出具的202</w:t>
      </w:r>
      <w:r>
        <w:rPr>
          <w:rFonts w:hint="eastAsia" w:eastAsia="宋体" w:cs="宋体"/>
          <w:sz w:val="24"/>
          <w:szCs w:val="24"/>
          <w:highlight w:val="none"/>
          <w:lang w:val="en-US" w:eastAsia="zh-CN"/>
        </w:rPr>
        <w:t>3</w:t>
      </w:r>
      <w:r>
        <w:rPr>
          <w:rFonts w:hint="eastAsia" w:ascii="宋体" w:hAnsi="宋体" w:eastAsia="宋体" w:cs="宋体"/>
          <w:sz w:val="24"/>
          <w:szCs w:val="24"/>
          <w:highlight w:val="none"/>
          <w:lang w:eastAsia="zh-CN"/>
        </w:rPr>
        <w:t>年度财务报告（成立时间至开标时间不足一年的可提供成立后任意时段的资产负债表或开标前六个月内其基本账户银行出具的资信证明</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val="en-US" w:eastAsia="zh-CN"/>
        </w:rPr>
        <w:t>，并</w:t>
      </w:r>
      <w:r>
        <w:rPr>
          <w:rFonts w:hint="eastAsia" w:ascii="宋体" w:hAnsi="宋体" w:eastAsia="宋体" w:cs="宋体"/>
          <w:sz w:val="24"/>
          <w:szCs w:val="24"/>
          <w:highlight w:val="none"/>
          <w:lang w:eastAsia="zh-CN"/>
        </w:rPr>
        <w:t>附开户许可证或基本账户</w:t>
      </w:r>
      <w:r>
        <w:rPr>
          <w:rFonts w:hint="eastAsia" w:ascii="宋体" w:hAnsi="宋体" w:eastAsia="宋体" w:cs="宋体"/>
          <w:sz w:val="24"/>
          <w:szCs w:val="24"/>
          <w:highlight w:val="none"/>
          <w:lang w:val="en-US" w:eastAsia="zh-CN"/>
        </w:rPr>
        <w:t>信息表</w:t>
      </w:r>
      <w:r>
        <w:rPr>
          <w:rFonts w:hint="eastAsia" w:ascii="宋体" w:hAnsi="宋体" w:eastAsia="宋体" w:cs="宋体"/>
          <w:sz w:val="24"/>
          <w:szCs w:val="24"/>
          <w:highlight w:val="none"/>
        </w:rPr>
        <w:t>。</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eastAsia="zh-CN"/>
        </w:rPr>
      </w:pPr>
      <w:r>
        <w:rPr>
          <w:rFonts w:hint="eastAsia"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提供2023年</w:t>
      </w:r>
      <w:r>
        <w:rPr>
          <w:rFonts w:hint="eastAsia" w:eastAsia="宋体" w:cs="宋体"/>
          <w:sz w:val="24"/>
          <w:szCs w:val="24"/>
          <w:highlight w:val="none"/>
          <w:lang w:val="en-US" w:eastAsia="zh-CN"/>
        </w:rPr>
        <w:t>7</w:t>
      </w:r>
      <w:r>
        <w:rPr>
          <w:rFonts w:hint="eastAsia" w:ascii="宋体" w:hAnsi="宋体" w:eastAsia="宋体" w:cs="宋体"/>
          <w:sz w:val="24"/>
          <w:szCs w:val="24"/>
          <w:highlight w:val="none"/>
          <w:lang w:val="en-US" w:eastAsia="zh-CN"/>
        </w:rPr>
        <w:t>月1日至今已缴纳的至少连续六个月的纳税证明或完税证明（任意税种），依法免税的供应商应提供相关证明材料；</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提供2023年</w:t>
      </w:r>
      <w:r>
        <w:rPr>
          <w:rFonts w:hint="eastAsia" w:eastAsia="宋体" w:cs="宋体"/>
          <w:sz w:val="24"/>
          <w:szCs w:val="24"/>
          <w:highlight w:val="none"/>
          <w:lang w:val="en-US" w:eastAsia="zh-CN"/>
        </w:rPr>
        <w:t>7</w:t>
      </w:r>
      <w:r>
        <w:rPr>
          <w:rFonts w:hint="eastAsia" w:ascii="宋体" w:hAnsi="宋体" w:eastAsia="宋体" w:cs="宋体"/>
          <w:sz w:val="24"/>
          <w:szCs w:val="24"/>
          <w:highlight w:val="none"/>
          <w:lang w:val="en-US" w:eastAsia="zh-CN"/>
        </w:rPr>
        <w:t>月1日至今已缴存的至少连续</w:t>
      </w:r>
      <w:r>
        <w:rPr>
          <w:rFonts w:hint="eastAsia" w:eastAsia="宋体" w:cs="宋体"/>
          <w:sz w:val="24"/>
          <w:szCs w:val="24"/>
          <w:highlight w:val="none"/>
          <w:lang w:val="en-US" w:eastAsia="zh-CN"/>
        </w:rPr>
        <w:t>六</w:t>
      </w:r>
      <w:r>
        <w:rPr>
          <w:rFonts w:hint="eastAsia" w:ascii="宋体" w:hAnsi="宋体" w:eastAsia="宋体" w:cs="宋体"/>
          <w:sz w:val="24"/>
          <w:szCs w:val="24"/>
          <w:highlight w:val="none"/>
          <w:lang w:val="en-US" w:eastAsia="zh-CN"/>
        </w:rPr>
        <w:t>个月的社会保障资金缴存单据或社保机构开具的社会保险参保缴费情况证明，依法不需要缴纳社会保障资金的单位应提供相关证明材料；</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8.参加政府采购活动前3年内，在经营活动中没有重大违法记录的书面声明。</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9.本项目不允许联合体投标，单位负责人为同一人或者存在控股、管理关系的不同单位，不得同时参加本项目投标（提供承诺书）。</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10.供应商及拟派项目经理需在“陕西省建筑市场监管与诚信信息发布平台”或“全国建筑市场监管公共服务平台”可查询，且无不良记录；（提供网站截图并加盖供应商公章）。</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1</w:t>
      </w:r>
      <w:r>
        <w:rPr>
          <w:rFonts w:hint="eastAsia" w:ascii="宋体" w:hAnsi="宋体" w:eastAsia="宋体" w:cs="宋体"/>
          <w:sz w:val="24"/>
          <w:szCs w:val="24"/>
          <w:highlight w:val="none"/>
          <w:lang w:val="en-US" w:eastAsia="zh-CN"/>
        </w:rPr>
        <w:t>.本项目专门面向中小企业采购（须提供中小企业声明函）。</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2</w:t>
      </w:r>
      <w:r>
        <w:rPr>
          <w:rFonts w:hint="eastAsia" w:ascii="宋体" w:hAnsi="宋体" w:eastAsia="宋体" w:cs="宋体"/>
          <w:sz w:val="24"/>
          <w:szCs w:val="24"/>
          <w:highlight w:val="none"/>
          <w:lang w:val="en-US" w:eastAsia="zh-CN"/>
        </w:rPr>
        <w:t>.本项目每个投标人只允许参加其中一个标段投标活动。</w:t>
      </w:r>
      <w:r>
        <w:rPr>
          <w:rFonts w:hint="eastAsia" w:eastAsia="宋体" w:cs="宋体"/>
          <w:sz w:val="24"/>
          <w:szCs w:val="24"/>
          <w:highlight w:val="none"/>
          <w:lang w:val="en-US" w:eastAsia="zh-CN"/>
        </w:rPr>
        <w:t>（提供承诺书）</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采购代理机构将通过“信用中国”、“中国政府采购网”网站查询；供应商不得为“信用中国”网站中列入失信被执行人和重大税收违法失信主体的供应商，不得为“中国政府采购网”政府采购严重违法失信行为记录名单中被财政部门禁止参加政府采购活动的供应商。</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合同包2（凤翔区2024年厕所革命整村推进农村户厕改造项目二标段）特定资格要求如下：同合同包1一致；</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合同包3（凤翔区2024年厕所革命整村推进农村户厕改造项目三标段）特定资格要求如下：同合同包1一致；</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合同包4（凤翔区2024年厕所革命整村推进农村户厕改造项目四标段）特定资格要求如下：同合同包1一致；</w:t>
      </w:r>
    </w:p>
    <w:p>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三、 </w:t>
      </w:r>
      <w:r>
        <w:rPr>
          <w:rFonts w:hint="eastAsia" w:ascii="宋体" w:hAnsi="宋体" w:eastAsia="宋体" w:cs="宋体"/>
          <w:sz w:val="24"/>
          <w:szCs w:val="24"/>
          <w:highlight w:val="none"/>
          <w:lang w:val="en-US" w:eastAsia="zh-CN"/>
        </w:rPr>
        <w:t>获取采购文件</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color w:val="auto"/>
          <w:sz w:val="24"/>
          <w:szCs w:val="24"/>
          <w:highlight w:val="none"/>
          <w:shd w:val="clear"/>
          <w:lang w:val="en-US" w:eastAsia="zh-CN"/>
        </w:rPr>
      </w:pPr>
      <w:r>
        <w:rPr>
          <w:rFonts w:hint="eastAsia" w:ascii="宋体" w:hAnsi="宋体" w:eastAsia="宋体" w:cs="宋体"/>
          <w:sz w:val="24"/>
          <w:szCs w:val="24"/>
          <w:highlight w:val="none"/>
        </w:rPr>
        <w:t>时间：</w:t>
      </w:r>
      <w:r>
        <w:rPr>
          <w:rFonts w:hint="eastAsia" w:ascii="宋体" w:hAnsi="宋体" w:eastAsia="宋体" w:cs="宋体"/>
          <w:color w:val="auto"/>
          <w:sz w:val="24"/>
          <w:szCs w:val="24"/>
          <w:highlight w:val="none"/>
          <w:lang w:val="en-US" w:eastAsia="zh-CN"/>
        </w:rPr>
        <w:t>202</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月</w:t>
      </w:r>
      <w:r>
        <w:rPr>
          <w:rFonts w:hint="eastAsia"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val="en-US" w:eastAsia="zh-CN"/>
        </w:rPr>
        <w:t>日至202</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月</w:t>
      </w:r>
      <w:r>
        <w:rPr>
          <w:rFonts w:hint="eastAsia"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日，上午09:00:00至12:00:00，下午14:00:00至17:00:00（北京时间,法定节假日除外）</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lang w:val="en-US" w:eastAsia="zh-CN"/>
        </w:rPr>
        <w:t>【全国公共资源交易平台（陕西省·宝鸡市）】平台</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eastAsia="zh-CN"/>
        </w:rPr>
        <w:t>线上获取</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售价：0元（人民币）</w:t>
      </w:r>
    </w:p>
    <w:p>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 xml:space="preserve">文件递交 </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截止时间：</w:t>
      </w:r>
      <w:r>
        <w:rPr>
          <w:rFonts w:hint="eastAsia" w:ascii="宋体" w:hAnsi="宋体" w:eastAsia="宋体" w:cs="宋体"/>
          <w:color w:val="auto"/>
          <w:sz w:val="24"/>
          <w:szCs w:val="24"/>
          <w:highlight w:val="none"/>
          <w:lang w:val="en-US" w:eastAsia="zh-CN"/>
        </w:rPr>
        <w:t>202</w:t>
      </w:r>
      <w:r>
        <w:rPr>
          <w:rFonts w:hint="eastAsia"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07</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0分00秒（北京时间）</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color w:val="auto"/>
          <w:sz w:val="24"/>
          <w:szCs w:val="24"/>
          <w:highlight w:val="none"/>
          <w:lang w:val="en-US" w:eastAsia="zh-CN"/>
        </w:rPr>
        <w:t>【全国公共资源交易平台（陕西省·宝鸡市）】平台</w:t>
      </w:r>
    </w:p>
    <w:p>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五、开启</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时间：202</w:t>
      </w:r>
      <w:r>
        <w:rPr>
          <w:rFonts w:hint="eastAsia" w:eastAsia="宋体" w:cs="宋体"/>
          <w:i w:val="0"/>
          <w:iCs w:val="0"/>
          <w:caps w:val="0"/>
          <w:color w:val="333333"/>
          <w:spacing w:val="0"/>
          <w:sz w:val="24"/>
          <w:szCs w:val="24"/>
          <w:highlight w:val="none"/>
          <w:shd w:val="clear" w:color="auto" w:fill="FFFFFF"/>
          <w:vertAlign w:val="baseline"/>
          <w:lang w:val="en-US" w:eastAsia="zh-CN"/>
        </w:rPr>
        <w:t>4</w:t>
      </w:r>
      <w:r>
        <w:rPr>
          <w:rFonts w:hint="eastAsia" w:ascii="宋体" w:hAnsi="宋体" w:eastAsia="宋体" w:cs="宋体"/>
          <w:i w:val="0"/>
          <w:iCs w:val="0"/>
          <w:caps w:val="0"/>
          <w:color w:val="333333"/>
          <w:spacing w:val="0"/>
          <w:sz w:val="24"/>
          <w:szCs w:val="24"/>
          <w:highlight w:val="none"/>
          <w:shd w:val="clear" w:color="auto" w:fill="FFFFFF"/>
          <w:vertAlign w:val="baseline"/>
        </w:rPr>
        <w:t>年</w:t>
      </w:r>
      <w:r>
        <w:rPr>
          <w:rFonts w:hint="eastAsia" w:eastAsia="宋体" w:cs="宋体"/>
          <w:i w:val="0"/>
          <w:iCs w:val="0"/>
          <w:caps w:val="0"/>
          <w:color w:val="333333"/>
          <w:spacing w:val="0"/>
          <w:sz w:val="24"/>
          <w:szCs w:val="24"/>
          <w:highlight w:val="none"/>
          <w:shd w:val="clear" w:color="auto" w:fill="FFFFFF"/>
          <w:vertAlign w:val="baseline"/>
          <w:lang w:val="en-US" w:eastAsia="zh-CN"/>
        </w:rPr>
        <w:t>07</w:t>
      </w:r>
      <w:r>
        <w:rPr>
          <w:rFonts w:hint="eastAsia" w:ascii="宋体" w:hAnsi="宋体" w:eastAsia="宋体" w:cs="宋体"/>
          <w:i w:val="0"/>
          <w:iCs w:val="0"/>
          <w:caps w:val="0"/>
          <w:color w:val="333333"/>
          <w:spacing w:val="0"/>
          <w:sz w:val="24"/>
          <w:szCs w:val="24"/>
          <w:highlight w:val="none"/>
          <w:shd w:val="clear" w:color="auto" w:fill="FFFFFF"/>
          <w:vertAlign w:val="baseline"/>
        </w:rPr>
        <w:t>月</w:t>
      </w:r>
      <w:r>
        <w:rPr>
          <w:rFonts w:hint="eastAsia" w:eastAsia="宋体" w:cs="宋体"/>
          <w:i w:val="0"/>
          <w:iCs w:val="0"/>
          <w:caps w:val="0"/>
          <w:color w:val="333333"/>
          <w:spacing w:val="0"/>
          <w:sz w:val="24"/>
          <w:szCs w:val="24"/>
          <w:highlight w:val="none"/>
          <w:shd w:val="clear" w:color="auto" w:fill="FFFFFF"/>
          <w:vertAlign w:val="baseline"/>
          <w:lang w:val="en-US" w:eastAsia="zh-CN"/>
        </w:rPr>
        <w:t>29</w:t>
      </w:r>
      <w:r>
        <w:rPr>
          <w:rFonts w:hint="eastAsia" w:ascii="宋体" w:hAnsi="宋体" w:eastAsia="宋体" w:cs="宋体"/>
          <w:i w:val="0"/>
          <w:iCs w:val="0"/>
          <w:caps w:val="0"/>
          <w:color w:val="333333"/>
          <w:spacing w:val="0"/>
          <w:sz w:val="24"/>
          <w:szCs w:val="24"/>
          <w:highlight w:val="none"/>
          <w:shd w:val="clear" w:color="auto" w:fill="FFFFFF"/>
          <w:vertAlign w:val="baseline"/>
        </w:rPr>
        <w:t>日</w:t>
      </w:r>
      <w:r>
        <w:rPr>
          <w:rFonts w:hint="eastAsia" w:eastAsia="宋体" w:cs="宋体"/>
          <w:i w:val="0"/>
          <w:iCs w:val="0"/>
          <w:caps w:val="0"/>
          <w:color w:val="333333"/>
          <w:spacing w:val="0"/>
          <w:sz w:val="24"/>
          <w:szCs w:val="24"/>
          <w:highlight w:val="none"/>
          <w:shd w:val="clear" w:color="auto" w:fill="FFFFFF"/>
          <w:vertAlign w:val="baseline"/>
          <w:lang w:val="en-US" w:eastAsia="zh-CN"/>
        </w:rPr>
        <w:t>09</w:t>
      </w:r>
      <w:r>
        <w:rPr>
          <w:rFonts w:hint="eastAsia" w:ascii="宋体" w:hAnsi="宋体" w:eastAsia="宋体" w:cs="宋体"/>
          <w:i w:val="0"/>
          <w:iCs w:val="0"/>
          <w:caps w:val="0"/>
          <w:color w:val="333333"/>
          <w:spacing w:val="0"/>
          <w:sz w:val="24"/>
          <w:szCs w:val="24"/>
          <w:highlight w:val="none"/>
          <w:shd w:val="clear" w:color="auto" w:fill="FFFFFF"/>
          <w:vertAlign w:val="baseline"/>
        </w:rPr>
        <w:t>时</w:t>
      </w:r>
      <w:r>
        <w:rPr>
          <w:rFonts w:hint="eastAsia" w:eastAsia="宋体" w:cs="宋体"/>
          <w:i w:val="0"/>
          <w:iCs w:val="0"/>
          <w:caps w:val="0"/>
          <w:color w:val="333333"/>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333333"/>
          <w:spacing w:val="0"/>
          <w:sz w:val="24"/>
          <w:szCs w:val="24"/>
          <w:highlight w:val="none"/>
          <w:shd w:val="clear" w:color="auto" w:fill="FFFFFF"/>
          <w:vertAlign w:val="baseline"/>
        </w:rPr>
        <w:t>分00秒（北京时间）</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color="auto" w:fill="FFFFFF"/>
          <w:vertAlign w:val="baseline"/>
        </w:rPr>
        <w:t>地点：</w:t>
      </w:r>
      <w:r>
        <w:rPr>
          <w:rFonts w:hint="eastAsia" w:ascii="宋体" w:hAnsi="宋体" w:eastAsia="宋体" w:cs="宋体"/>
          <w:color w:val="auto"/>
          <w:sz w:val="24"/>
          <w:szCs w:val="24"/>
          <w:highlight w:val="none"/>
          <w:lang w:val="en-US" w:eastAsia="zh-CN"/>
        </w:rPr>
        <w:t>【全国公共资源交易平台（陕西省·宝鸡市）】平台</w:t>
      </w:r>
    </w:p>
    <w:p>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、公告期限</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pPr>
        <w:pStyle w:val="18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Chars="0"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其他补充事宜</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购买须知：供应商须登录全国公共资源交易平台（陕西省·宝鸡市）（http://ggzy.baoji.gov.cn/），交易平台〖首页〉电子交易平台〉企业端〗后，在〖招标公告/出让公告〗模块中选择有意向的项目点击“我要投标”，并打印投标回执单。报名成功后可从〖我的项目〉项目流程〉交易文件下载〗中下载电子招标文件（*.SXSZF 格式）；</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未完成网上投标成功的或未在网站上下载招标文件的，无法完成后续流程。</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本项目为“全流程电子化”采购模式，实行电子投标方式，各供应商须自行在网上下载招标文件、交纳投标保证金，并登录全国公共资源交易平台（陕西省▪宝鸡市）宝鸡市公共资源交易中心（http://bj.sxggzyjy.cn/）-服务指南-下载专区-下载政府采购电子标书制作工具，按照流程制作电子标书并在规定的响应截止时间前上传电子响应文件。</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各供应商须在报名期间内下载招标文件，未下载文件的单位将无法提交电子响应文件；</w:t>
      </w:r>
    </w:p>
    <w:p>
      <w:pPr>
        <w:numPr>
          <w:ilvl w:val="0"/>
          <w:numId w:val="0"/>
        </w:numPr>
        <w:spacing w:line="360" w:lineRule="auto"/>
        <w:ind w:leftChars="0"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7.5 本项目涉及到公共资源交易中心网站的操作均建议采用IE浏览器或360极速浏览器兼容模式进行操作，否则后果自负；</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请各供应商获取文件后，按照陕西省财政厅《关于政府采购供应商注册登记有关事项的通知》要求，通过陕西省政府采购网注册登记加入陕西省政府采购供应商库；</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7.7</w:t>
      </w:r>
      <w:r>
        <w:rPr>
          <w:rFonts w:hint="eastAsia" w:ascii="宋体" w:hAnsi="宋体" w:eastAsia="宋体" w:cs="宋体"/>
          <w:sz w:val="24"/>
          <w:szCs w:val="24"/>
          <w:highlight w:val="none"/>
          <w:lang w:val="en-US" w:eastAsia="zh-CN"/>
        </w:rPr>
        <w:t>.为了保证远程不见面开标顺利进行，供应商需使用配备相关设备的电脑提前一小时登录网络开标大厅。因供应商自身设施故障或自身原因导致无法完成投标的，由供应商自行承担后果；</w:t>
      </w:r>
    </w:p>
    <w:p>
      <w:pPr>
        <w:numPr>
          <w:ilvl w:val="0"/>
          <w:numId w:val="0"/>
        </w:numPr>
        <w:spacing w:line="360" w:lineRule="auto"/>
        <w:ind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本项目采用“不见面”开标形式，供应商可登录陕西省宝鸡市公共资源交易中心平台（http://ggzy.baoji.gov.cn/）〖《首页》不见面开标〗在线参与开评标过程，详见交易平台〖首页〉服务指南〉下载专区〗中的《陕西省公共资源交易中心政府采购项目远程不见面开标操作手册》,电子响应文件（*.SXSTF）可于提交响应文件截止时间前任意时段登录陕西省宝鸡市公共资源交易中心平台（http://ggzy.baoji.gov.cn/）“电子交易平台-企业端”进行提交，逾期系统将拒绝接收，因供应商自身设施故障或自身原因导致无法完成签到或投标的，由供应商自行承担后果。</w:t>
      </w:r>
    </w:p>
    <w:p>
      <w:pPr>
        <w:pStyle w:val="18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、对本次招标提出询问，请按以下方式联系。</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1、采购人信息：</w:t>
      </w:r>
      <w:r>
        <w:rPr>
          <w:rFonts w:hint="eastAsia" w:eastAsia="宋体" w:cs="宋体"/>
          <w:i w:val="0"/>
          <w:iCs w:val="0"/>
          <w:caps w:val="0"/>
          <w:color w:val="333333"/>
          <w:spacing w:val="0"/>
          <w:sz w:val="24"/>
          <w:szCs w:val="24"/>
          <w:highlight w:val="none"/>
          <w:shd w:val="clear" w:color="auto" w:fill="FFFFFF"/>
          <w:vertAlign w:val="baseline"/>
          <w:lang w:eastAsia="zh-CN"/>
        </w:rPr>
        <w:t>宝鸡市凤翔区农业农村局</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白先生</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联系地址：宝鸡市凤翔区东大街 39 号</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eastAsia="宋体" w:cs="宋体"/>
          <w:sz w:val="24"/>
          <w:szCs w:val="24"/>
          <w:highlight w:val="none"/>
          <w:lang w:eastAsia="zh-CN"/>
        </w:rPr>
        <w:t>0917-7218105</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2、项目联系方式</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eastAsia="宋体" w:cs="宋体"/>
          <w:sz w:val="24"/>
          <w:szCs w:val="24"/>
          <w:highlight w:val="none"/>
          <w:lang w:eastAsia="zh-CN"/>
        </w:rPr>
        <w:t>陈工</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cs="宋体"/>
          <w:sz w:val="24"/>
          <w:szCs w:val="24"/>
          <w:highlight w:val="none"/>
          <w:lang w:val="en-US" w:eastAsia="zh-CN"/>
        </w:rPr>
        <w:t>0917-3200506</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3、采购代理机构信息</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名称：</w:t>
      </w:r>
      <w:r>
        <w:rPr>
          <w:rFonts w:hint="eastAsia" w:eastAsia="宋体" w:cs="宋体"/>
          <w:sz w:val="24"/>
          <w:szCs w:val="24"/>
          <w:highlight w:val="none"/>
          <w:lang w:eastAsia="zh-CN"/>
        </w:rPr>
        <w:t>卓信工程咨询有限公司</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eastAsia="宋体" w:cs="宋体"/>
          <w:sz w:val="24"/>
          <w:szCs w:val="24"/>
          <w:highlight w:val="none"/>
          <w:lang w:val="en-US" w:eastAsia="zh-CN"/>
        </w:rPr>
      </w:pPr>
      <w:r>
        <w:rPr>
          <w:rFonts w:hint="eastAsia" w:ascii="宋体" w:hAnsi="宋体" w:eastAsia="宋体" w:cs="宋体"/>
          <w:sz w:val="24"/>
          <w:szCs w:val="24"/>
          <w:highlight w:val="none"/>
        </w:rPr>
        <w:t>联系地址：</w:t>
      </w:r>
      <w:r>
        <w:rPr>
          <w:rFonts w:hint="eastAsia" w:eastAsia="宋体" w:cs="宋体"/>
          <w:sz w:val="24"/>
          <w:szCs w:val="24"/>
          <w:highlight w:val="none"/>
          <w:lang w:val="en-US" w:eastAsia="zh-CN"/>
        </w:rPr>
        <w:t>宝鸡市金台区陈仓大道三迪金融中心向东30米</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720" w:firstLineChars="3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sz w:val="24"/>
          <w:szCs w:val="24"/>
          <w:highlight w:val="none"/>
        </w:rPr>
        <w:t>联系方式：</w:t>
      </w:r>
      <w:r>
        <w:rPr>
          <w:rFonts w:hint="eastAsia" w:cs="宋体"/>
          <w:sz w:val="24"/>
          <w:szCs w:val="24"/>
          <w:highlight w:val="none"/>
          <w:lang w:val="en-US" w:eastAsia="zh-CN"/>
        </w:rPr>
        <w:t>0917-3200506</w:t>
      </w:r>
    </w:p>
    <w:p>
      <w:pPr>
        <w:rPr>
          <w:highlight w:val="none"/>
        </w:rPr>
      </w:pPr>
    </w:p>
    <w:p>
      <w:pPr>
        <w:rPr>
          <w:rFonts w:hint="eastAsia" w:ascii="宋体" w:hAnsi="宋体" w:eastAsia="宋体" w:cs="宋体"/>
          <w:sz w:val="24"/>
          <w:szCs w:val="24"/>
          <w:highlight w:val="none"/>
        </w:rPr>
      </w:pPr>
    </w:p>
    <w:p>
      <w:pPr>
        <w:ind w:firstLine="5040" w:firstLineChars="2100"/>
        <w:rPr>
          <w:rFonts w:hint="eastAsia" w:ascii="宋体" w:hAnsi="宋体" w:eastAsia="宋体" w:cs="宋体"/>
          <w:kern w:val="2"/>
          <w:sz w:val="24"/>
          <w:szCs w:val="32"/>
          <w:highlight w:val="none"/>
          <w:lang w:val="en-US" w:eastAsia="zh-CN" w:bidi="ar-SA"/>
        </w:rPr>
      </w:pPr>
      <w:r>
        <w:rPr>
          <w:rFonts w:hint="eastAsia" w:ascii="宋体" w:hAnsi="宋体" w:eastAsia="宋体" w:cs="宋体"/>
          <w:kern w:val="2"/>
          <w:sz w:val="24"/>
          <w:szCs w:val="32"/>
          <w:highlight w:val="none"/>
          <w:lang w:val="en-US" w:eastAsia="zh-CN" w:bidi="ar-SA"/>
        </w:rPr>
        <w:t xml:space="preserve">卓信工程咨询有限公司 </w:t>
      </w:r>
    </w:p>
    <w:p>
      <w:pPr>
        <w:ind w:firstLine="480" w:firstLineChars="200"/>
        <w:rPr>
          <w:rFonts w:hint="eastAsia" w:ascii="宋体" w:hAnsi="宋体" w:eastAsia="宋体" w:cs="宋体"/>
          <w:kern w:val="2"/>
          <w:sz w:val="24"/>
          <w:szCs w:val="32"/>
          <w:highlight w:val="none"/>
          <w:lang w:val="en-US" w:eastAsia="zh-CN" w:bidi="ar-SA"/>
        </w:rPr>
      </w:pPr>
      <w:r>
        <w:rPr>
          <w:rFonts w:hint="eastAsia" w:ascii="宋体" w:hAnsi="宋体" w:eastAsia="宋体" w:cs="宋体"/>
          <w:kern w:val="2"/>
          <w:sz w:val="24"/>
          <w:szCs w:val="32"/>
          <w:highlight w:val="none"/>
          <w:lang w:val="en-US" w:eastAsia="zh-CN" w:bidi="ar-SA"/>
        </w:rPr>
        <w:t xml:space="preserve">                              </w:t>
      </w:r>
    </w:p>
    <w:p>
      <w:pPr>
        <w:ind w:firstLine="480" w:firstLineChars="200"/>
        <w:rPr>
          <w:rFonts w:hint="default" w:ascii="宋体" w:hAnsi="宋体" w:eastAsia="宋体" w:cs="宋体"/>
          <w:kern w:val="2"/>
          <w:sz w:val="24"/>
          <w:szCs w:val="32"/>
          <w:highlight w:val="none"/>
          <w:lang w:val="en-US" w:eastAsia="zh-CN" w:bidi="ar-SA"/>
        </w:rPr>
      </w:pPr>
      <w:r>
        <w:rPr>
          <w:rFonts w:hint="eastAsia" w:ascii="宋体" w:hAnsi="宋体" w:eastAsia="宋体" w:cs="宋体"/>
          <w:kern w:val="2"/>
          <w:sz w:val="24"/>
          <w:szCs w:val="32"/>
          <w:highlight w:val="none"/>
          <w:lang w:val="en-US" w:eastAsia="zh-CN" w:bidi="ar-SA"/>
        </w:rPr>
        <w:t xml:space="preserve">                                       2024年07月07日</w:t>
      </w:r>
    </w:p>
    <w:p>
      <w:pPr>
        <w:rPr>
          <w:rFonts w:hint="eastAsia"/>
          <w:highlight w:val="none"/>
        </w:rPr>
      </w:pPr>
    </w:p>
    <w:sectPr>
      <w:headerReference r:id="rId4" w:type="first"/>
      <w:footerReference r:id="rId6" w:type="first"/>
      <w:headerReference r:id="rId3" w:type="default"/>
      <w:footerReference r:id="rId5" w:type="default"/>
      <w:pgSz w:w="11907" w:h="16840"/>
      <w:pgMar w:top="1077" w:right="1440" w:bottom="1077" w:left="1440" w:header="851" w:footer="794"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Style w:val="46"/>
        <w:rFonts w:ascii="宋体" w:hAnsi="Calibri"/>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ZDMwMzNhNDNmMDJjZTY0Y2JiYzExYWY2ZmRlY2EifQ=="/>
  </w:docVars>
  <w:rsids>
    <w:rsidRoot w:val="00000000"/>
    <w:rsid w:val="00213CF6"/>
    <w:rsid w:val="00382DEE"/>
    <w:rsid w:val="00515C5E"/>
    <w:rsid w:val="00645991"/>
    <w:rsid w:val="0089189B"/>
    <w:rsid w:val="00977B14"/>
    <w:rsid w:val="009B4DFD"/>
    <w:rsid w:val="00C6664C"/>
    <w:rsid w:val="00EF16FF"/>
    <w:rsid w:val="00F9432B"/>
    <w:rsid w:val="01066A48"/>
    <w:rsid w:val="010D427B"/>
    <w:rsid w:val="014D7FCF"/>
    <w:rsid w:val="015754F6"/>
    <w:rsid w:val="015D6CDB"/>
    <w:rsid w:val="01A87AFF"/>
    <w:rsid w:val="01D55961"/>
    <w:rsid w:val="01E70628"/>
    <w:rsid w:val="020C008E"/>
    <w:rsid w:val="02104022"/>
    <w:rsid w:val="023B0973"/>
    <w:rsid w:val="023F5F8D"/>
    <w:rsid w:val="02544F90"/>
    <w:rsid w:val="026223A4"/>
    <w:rsid w:val="028642E4"/>
    <w:rsid w:val="029C4298"/>
    <w:rsid w:val="02E132C9"/>
    <w:rsid w:val="02ED6112"/>
    <w:rsid w:val="02FF7BF3"/>
    <w:rsid w:val="03190CB5"/>
    <w:rsid w:val="032A2EC2"/>
    <w:rsid w:val="032F04D8"/>
    <w:rsid w:val="033F1AB5"/>
    <w:rsid w:val="037979A5"/>
    <w:rsid w:val="03907546"/>
    <w:rsid w:val="03990047"/>
    <w:rsid w:val="03C36E72"/>
    <w:rsid w:val="03C9092D"/>
    <w:rsid w:val="03EF4E2F"/>
    <w:rsid w:val="041F679F"/>
    <w:rsid w:val="04241430"/>
    <w:rsid w:val="043B10FF"/>
    <w:rsid w:val="04402271"/>
    <w:rsid w:val="04942C9B"/>
    <w:rsid w:val="049F343C"/>
    <w:rsid w:val="04B96508"/>
    <w:rsid w:val="04C01DCB"/>
    <w:rsid w:val="04E62539"/>
    <w:rsid w:val="05715D6E"/>
    <w:rsid w:val="05A475AD"/>
    <w:rsid w:val="05D2339D"/>
    <w:rsid w:val="05E01F5E"/>
    <w:rsid w:val="06257970"/>
    <w:rsid w:val="06344057"/>
    <w:rsid w:val="063B7194"/>
    <w:rsid w:val="064A5629"/>
    <w:rsid w:val="066761DB"/>
    <w:rsid w:val="067F3525"/>
    <w:rsid w:val="069B5E85"/>
    <w:rsid w:val="06A967F3"/>
    <w:rsid w:val="06BA455D"/>
    <w:rsid w:val="06BC6527"/>
    <w:rsid w:val="06C236AF"/>
    <w:rsid w:val="06C344F1"/>
    <w:rsid w:val="06DF3FC3"/>
    <w:rsid w:val="06E93094"/>
    <w:rsid w:val="077C7E94"/>
    <w:rsid w:val="07A4546B"/>
    <w:rsid w:val="07E86EA8"/>
    <w:rsid w:val="07EB2B9A"/>
    <w:rsid w:val="081B54CF"/>
    <w:rsid w:val="0822685D"/>
    <w:rsid w:val="084314D4"/>
    <w:rsid w:val="08481911"/>
    <w:rsid w:val="08793FA4"/>
    <w:rsid w:val="087D1816"/>
    <w:rsid w:val="08DD2784"/>
    <w:rsid w:val="08E22602"/>
    <w:rsid w:val="08F063EC"/>
    <w:rsid w:val="08FF6B9F"/>
    <w:rsid w:val="09047D11"/>
    <w:rsid w:val="09102B5A"/>
    <w:rsid w:val="09143080"/>
    <w:rsid w:val="09242161"/>
    <w:rsid w:val="09436A8B"/>
    <w:rsid w:val="09581E0B"/>
    <w:rsid w:val="095B18C6"/>
    <w:rsid w:val="09866978"/>
    <w:rsid w:val="099512B1"/>
    <w:rsid w:val="09970B85"/>
    <w:rsid w:val="099D4369"/>
    <w:rsid w:val="09B63701"/>
    <w:rsid w:val="0A140428"/>
    <w:rsid w:val="0A2D14EA"/>
    <w:rsid w:val="0A2F0DBE"/>
    <w:rsid w:val="0A6B1830"/>
    <w:rsid w:val="0A981059"/>
    <w:rsid w:val="0AAA48E8"/>
    <w:rsid w:val="0ABB08A3"/>
    <w:rsid w:val="0ACE4156"/>
    <w:rsid w:val="0AFA13CC"/>
    <w:rsid w:val="0AFA5870"/>
    <w:rsid w:val="0AFA761E"/>
    <w:rsid w:val="0B000920"/>
    <w:rsid w:val="0B27418B"/>
    <w:rsid w:val="0B2A39CA"/>
    <w:rsid w:val="0B7D1FFD"/>
    <w:rsid w:val="0B897602"/>
    <w:rsid w:val="0B995089"/>
    <w:rsid w:val="0BB21CA6"/>
    <w:rsid w:val="0BB82BB6"/>
    <w:rsid w:val="0BB92D4D"/>
    <w:rsid w:val="0BF22EDE"/>
    <w:rsid w:val="0C120997"/>
    <w:rsid w:val="0C1A784C"/>
    <w:rsid w:val="0C4A0131"/>
    <w:rsid w:val="0C5005D5"/>
    <w:rsid w:val="0C765B42"/>
    <w:rsid w:val="0C8F1FE8"/>
    <w:rsid w:val="0C900663"/>
    <w:rsid w:val="0CDA7707"/>
    <w:rsid w:val="0CDB347F"/>
    <w:rsid w:val="0CF85DDF"/>
    <w:rsid w:val="0D3D4ADD"/>
    <w:rsid w:val="0D7276CA"/>
    <w:rsid w:val="0D746C84"/>
    <w:rsid w:val="0D782A7C"/>
    <w:rsid w:val="0DB8731C"/>
    <w:rsid w:val="0DC471CC"/>
    <w:rsid w:val="0DF90060"/>
    <w:rsid w:val="0E127FC5"/>
    <w:rsid w:val="0E15476E"/>
    <w:rsid w:val="0E2624D8"/>
    <w:rsid w:val="0E341099"/>
    <w:rsid w:val="0E666D78"/>
    <w:rsid w:val="0E96024B"/>
    <w:rsid w:val="0EBD2E3C"/>
    <w:rsid w:val="0EDB7766"/>
    <w:rsid w:val="0EF83E74"/>
    <w:rsid w:val="0F056591"/>
    <w:rsid w:val="0F2729AB"/>
    <w:rsid w:val="0F317386"/>
    <w:rsid w:val="0F38025F"/>
    <w:rsid w:val="0F384FDB"/>
    <w:rsid w:val="0F434421"/>
    <w:rsid w:val="0F4946D0"/>
    <w:rsid w:val="0F672DA8"/>
    <w:rsid w:val="0F73174D"/>
    <w:rsid w:val="0F753717"/>
    <w:rsid w:val="0F9F69E6"/>
    <w:rsid w:val="0FA4411D"/>
    <w:rsid w:val="0FA77648"/>
    <w:rsid w:val="0FBC1346"/>
    <w:rsid w:val="0FD05545"/>
    <w:rsid w:val="0FF30ADF"/>
    <w:rsid w:val="10501A8E"/>
    <w:rsid w:val="105B0B5E"/>
    <w:rsid w:val="108125EE"/>
    <w:rsid w:val="10892308"/>
    <w:rsid w:val="108A4FA0"/>
    <w:rsid w:val="108F0808"/>
    <w:rsid w:val="10D0497D"/>
    <w:rsid w:val="10EF58D9"/>
    <w:rsid w:val="10F12708"/>
    <w:rsid w:val="112076B2"/>
    <w:rsid w:val="112F7C51"/>
    <w:rsid w:val="117D4B05"/>
    <w:rsid w:val="1182036D"/>
    <w:rsid w:val="11844714"/>
    <w:rsid w:val="11997772"/>
    <w:rsid w:val="11AA3A84"/>
    <w:rsid w:val="11B60016"/>
    <w:rsid w:val="11E93F48"/>
    <w:rsid w:val="1202241F"/>
    <w:rsid w:val="121F5BBC"/>
    <w:rsid w:val="122E3167"/>
    <w:rsid w:val="123C49C0"/>
    <w:rsid w:val="123D25DC"/>
    <w:rsid w:val="123D6FF5"/>
    <w:rsid w:val="12655CC4"/>
    <w:rsid w:val="12723F3D"/>
    <w:rsid w:val="128F2D41"/>
    <w:rsid w:val="129B16E6"/>
    <w:rsid w:val="12B04A66"/>
    <w:rsid w:val="12B26899"/>
    <w:rsid w:val="12DE7825"/>
    <w:rsid w:val="12E1546B"/>
    <w:rsid w:val="12EF7D0F"/>
    <w:rsid w:val="1302191C"/>
    <w:rsid w:val="13031A5B"/>
    <w:rsid w:val="131036E6"/>
    <w:rsid w:val="13144FF5"/>
    <w:rsid w:val="13272F7A"/>
    <w:rsid w:val="132C0590"/>
    <w:rsid w:val="1347731D"/>
    <w:rsid w:val="13533D6F"/>
    <w:rsid w:val="13B81E24"/>
    <w:rsid w:val="13D824C6"/>
    <w:rsid w:val="142E658A"/>
    <w:rsid w:val="143F2545"/>
    <w:rsid w:val="143F59B1"/>
    <w:rsid w:val="14541464"/>
    <w:rsid w:val="145853B5"/>
    <w:rsid w:val="1494463F"/>
    <w:rsid w:val="149F4D92"/>
    <w:rsid w:val="14B545B5"/>
    <w:rsid w:val="14EA0703"/>
    <w:rsid w:val="14F90946"/>
    <w:rsid w:val="14F96B98"/>
    <w:rsid w:val="15121A08"/>
    <w:rsid w:val="15477903"/>
    <w:rsid w:val="1548367B"/>
    <w:rsid w:val="15485429"/>
    <w:rsid w:val="15791A87"/>
    <w:rsid w:val="159C7304"/>
    <w:rsid w:val="159E6A4F"/>
    <w:rsid w:val="15AE1730"/>
    <w:rsid w:val="15BA1E98"/>
    <w:rsid w:val="15E45152"/>
    <w:rsid w:val="16004E1A"/>
    <w:rsid w:val="16270A04"/>
    <w:rsid w:val="16461061"/>
    <w:rsid w:val="164712CE"/>
    <w:rsid w:val="16504596"/>
    <w:rsid w:val="16586A04"/>
    <w:rsid w:val="16691AFB"/>
    <w:rsid w:val="166D339A"/>
    <w:rsid w:val="16734E7C"/>
    <w:rsid w:val="169054FB"/>
    <w:rsid w:val="16A82624"/>
    <w:rsid w:val="16C46D32"/>
    <w:rsid w:val="16CB5C81"/>
    <w:rsid w:val="170A0BE8"/>
    <w:rsid w:val="171A4BA4"/>
    <w:rsid w:val="1720665E"/>
    <w:rsid w:val="17255A22"/>
    <w:rsid w:val="17263548"/>
    <w:rsid w:val="172F064F"/>
    <w:rsid w:val="175E2CE2"/>
    <w:rsid w:val="175F3DC2"/>
    <w:rsid w:val="17732C32"/>
    <w:rsid w:val="17982698"/>
    <w:rsid w:val="17B2302E"/>
    <w:rsid w:val="17C34351"/>
    <w:rsid w:val="17CC6E51"/>
    <w:rsid w:val="17EA27C8"/>
    <w:rsid w:val="183C74C7"/>
    <w:rsid w:val="18495740"/>
    <w:rsid w:val="185A794E"/>
    <w:rsid w:val="187C2625"/>
    <w:rsid w:val="187D188E"/>
    <w:rsid w:val="18AB28D3"/>
    <w:rsid w:val="18B828C6"/>
    <w:rsid w:val="18BA6F61"/>
    <w:rsid w:val="18CD6371"/>
    <w:rsid w:val="18E84866"/>
    <w:rsid w:val="190873AA"/>
    <w:rsid w:val="1919511B"/>
    <w:rsid w:val="19322678"/>
    <w:rsid w:val="1955758C"/>
    <w:rsid w:val="195F6ED3"/>
    <w:rsid w:val="19882298"/>
    <w:rsid w:val="19AA0461"/>
    <w:rsid w:val="19ED659F"/>
    <w:rsid w:val="19F22F64"/>
    <w:rsid w:val="19F34112"/>
    <w:rsid w:val="1A400DC5"/>
    <w:rsid w:val="1A42367A"/>
    <w:rsid w:val="1A491A28"/>
    <w:rsid w:val="1A562397"/>
    <w:rsid w:val="1A5A1E87"/>
    <w:rsid w:val="1A604FC3"/>
    <w:rsid w:val="1A9D126C"/>
    <w:rsid w:val="1AAE5D2F"/>
    <w:rsid w:val="1AE41750"/>
    <w:rsid w:val="1AE479A2"/>
    <w:rsid w:val="1B0C5074"/>
    <w:rsid w:val="1B0D0CA7"/>
    <w:rsid w:val="1B4262FD"/>
    <w:rsid w:val="1B5E1503"/>
    <w:rsid w:val="1B740407"/>
    <w:rsid w:val="1B9C027D"/>
    <w:rsid w:val="1BAC6712"/>
    <w:rsid w:val="1BD25A4D"/>
    <w:rsid w:val="1BD403FC"/>
    <w:rsid w:val="1BF9747E"/>
    <w:rsid w:val="1C1C6AFD"/>
    <w:rsid w:val="1C3B4FA4"/>
    <w:rsid w:val="1C477519"/>
    <w:rsid w:val="1C661E9C"/>
    <w:rsid w:val="1C7865F4"/>
    <w:rsid w:val="1C896A53"/>
    <w:rsid w:val="1CA507E3"/>
    <w:rsid w:val="1CA8319C"/>
    <w:rsid w:val="1CC01D49"/>
    <w:rsid w:val="1CD37CCF"/>
    <w:rsid w:val="1CDB76D8"/>
    <w:rsid w:val="1CEF0458"/>
    <w:rsid w:val="1D04432C"/>
    <w:rsid w:val="1D3C3AC6"/>
    <w:rsid w:val="1D412E8A"/>
    <w:rsid w:val="1D484219"/>
    <w:rsid w:val="1D894E59"/>
    <w:rsid w:val="1D9236E6"/>
    <w:rsid w:val="1D9C27B6"/>
    <w:rsid w:val="1DA14ADF"/>
    <w:rsid w:val="1DA358F3"/>
    <w:rsid w:val="1DC1221D"/>
    <w:rsid w:val="1DC15D79"/>
    <w:rsid w:val="1DDC7057"/>
    <w:rsid w:val="1DDD3C93"/>
    <w:rsid w:val="1DEC729A"/>
    <w:rsid w:val="1DF12B02"/>
    <w:rsid w:val="1E0D0FBE"/>
    <w:rsid w:val="1E1D56A5"/>
    <w:rsid w:val="1E390005"/>
    <w:rsid w:val="1E444A38"/>
    <w:rsid w:val="1E803129"/>
    <w:rsid w:val="1E8C45D9"/>
    <w:rsid w:val="1E911BEF"/>
    <w:rsid w:val="1EA35913"/>
    <w:rsid w:val="1EAA4A5F"/>
    <w:rsid w:val="1ED5336F"/>
    <w:rsid w:val="1ED815CC"/>
    <w:rsid w:val="1F120F82"/>
    <w:rsid w:val="1F185E6D"/>
    <w:rsid w:val="1F334A54"/>
    <w:rsid w:val="1F3D3B25"/>
    <w:rsid w:val="1F6115C2"/>
    <w:rsid w:val="1F6B0E21"/>
    <w:rsid w:val="1F843502"/>
    <w:rsid w:val="1F9C4185"/>
    <w:rsid w:val="1F9D6372"/>
    <w:rsid w:val="1FB52F12"/>
    <w:rsid w:val="1FC009DE"/>
    <w:rsid w:val="1FC658C9"/>
    <w:rsid w:val="1FCD2FAA"/>
    <w:rsid w:val="1FCF7B02"/>
    <w:rsid w:val="1FF9649F"/>
    <w:rsid w:val="20450EE3"/>
    <w:rsid w:val="205D447F"/>
    <w:rsid w:val="2062757A"/>
    <w:rsid w:val="20723534"/>
    <w:rsid w:val="20765541"/>
    <w:rsid w:val="20BB2F53"/>
    <w:rsid w:val="20D07681"/>
    <w:rsid w:val="20D30900"/>
    <w:rsid w:val="20EE41A6"/>
    <w:rsid w:val="210050B1"/>
    <w:rsid w:val="210153B9"/>
    <w:rsid w:val="210B5C89"/>
    <w:rsid w:val="211E3A77"/>
    <w:rsid w:val="21350F58"/>
    <w:rsid w:val="217001E2"/>
    <w:rsid w:val="2190618E"/>
    <w:rsid w:val="21A8172A"/>
    <w:rsid w:val="21E8421C"/>
    <w:rsid w:val="21F91F85"/>
    <w:rsid w:val="22160D89"/>
    <w:rsid w:val="222462F5"/>
    <w:rsid w:val="22460F43"/>
    <w:rsid w:val="228D76FC"/>
    <w:rsid w:val="22996019"/>
    <w:rsid w:val="22D30A28"/>
    <w:rsid w:val="22F678DD"/>
    <w:rsid w:val="22FD3CF7"/>
    <w:rsid w:val="23367BCA"/>
    <w:rsid w:val="236B6EB3"/>
    <w:rsid w:val="236C06D8"/>
    <w:rsid w:val="2377537C"/>
    <w:rsid w:val="239857CE"/>
    <w:rsid w:val="239F090A"/>
    <w:rsid w:val="23B95E70"/>
    <w:rsid w:val="23EB1DA2"/>
    <w:rsid w:val="24340B9E"/>
    <w:rsid w:val="24431BDE"/>
    <w:rsid w:val="24732090"/>
    <w:rsid w:val="247F46C8"/>
    <w:rsid w:val="24816262"/>
    <w:rsid w:val="249146F7"/>
    <w:rsid w:val="249C1B3C"/>
    <w:rsid w:val="249F316A"/>
    <w:rsid w:val="24FB4266"/>
    <w:rsid w:val="25201F1F"/>
    <w:rsid w:val="25217733"/>
    <w:rsid w:val="252C2672"/>
    <w:rsid w:val="252E63EA"/>
    <w:rsid w:val="25317C88"/>
    <w:rsid w:val="254A577B"/>
    <w:rsid w:val="259C15A5"/>
    <w:rsid w:val="25B96361"/>
    <w:rsid w:val="25CE197B"/>
    <w:rsid w:val="25E041B0"/>
    <w:rsid w:val="25FE400E"/>
    <w:rsid w:val="262275D1"/>
    <w:rsid w:val="2650413E"/>
    <w:rsid w:val="2670069E"/>
    <w:rsid w:val="26764C85"/>
    <w:rsid w:val="2689685B"/>
    <w:rsid w:val="26C6416D"/>
    <w:rsid w:val="26CA0394"/>
    <w:rsid w:val="26D94133"/>
    <w:rsid w:val="27054F28"/>
    <w:rsid w:val="271B299E"/>
    <w:rsid w:val="27265F1D"/>
    <w:rsid w:val="272F127C"/>
    <w:rsid w:val="27545EB0"/>
    <w:rsid w:val="275D221F"/>
    <w:rsid w:val="276B4514"/>
    <w:rsid w:val="2778394C"/>
    <w:rsid w:val="27A961FC"/>
    <w:rsid w:val="27AE55C0"/>
    <w:rsid w:val="27BB1A8B"/>
    <w:rsid w:val="27DF1C1D"/>
    <w:rsid w:val="28074CD0"/>
    <w:rsid w:val="28123871"/>
    <w:rsid w:val="286D43E2"/>
    <w:rsid w:val="28836A4D"/>
    <w:rsid w:val="28846321"/>
    <w:rsid w:val="28B9421C"/>
    <w:rsid w:val="28BC3D0D"/>
    <w:rsid w:val="28D00C4B"/>
    <w:rsid w:val="28D92B11"/>
    <w:rsid w:val="28EF2D50"/>
    <w:rsid w:val="29323FCF"/>
    <w:rsid w:val="293935AF"/>
    <w:rsid w:val="293E4722"/>
    <w:rsid w:val="2966180E"/>
    <w:rsid w:val="298A5BB9"/>
    <w:rsid w:val="299D769A"/>
    <w:rsid w:val="299F1664"/>
    <w:rsid w:val="29C4731D"/>
    <w:rsid w:val="29E04500"/>
    <w:rsid w:val="29E36379"/>
    <w:rsid w:val="29EC0B42"/>
    <w:rsid w:val="29FB0865"/>
    <w:rsid w:val="29FB3D33"/>
    <w:rsid w:val="2A28756D"/>
    <w:rsid w:val="2A5E32CD"/>
    <w:rsid w:val="2A6A04EC"/>
    <w:rsid w:val="2A6D1762"/>
    <w:rsid w:val="2A905451"/>
    <w:rsid w:val="2AA64209"/>
    <w:rsid w:val="2ACB0237"/>
    <w:rsid w:val="2AE5579D"/>
    <w:rsid w:val="2AEA06D4"/>
    <w:rsid w:val="2AEC027B"/>
    <w:rsid w:val="2B406E77"/>
    <w:rsid w:val="2B4C75CA"/>
    <w:rsid w:val="2B4D3342"/>
    <w:rsid w:val="2B9E594C"/>
    <w:rsid w:val="2BA72A52"/>
    <w:rsid w:val="2BD136CB"/>
    <w:rsid w:val="2BFD08C4"/>
    <w:rsid w:val="2C387B4E"/>
    <w:rsid w:val="2C4361FF"/>
    <w:rsid w:val="2C4958B7"/>
    <w:rsid w:val="2CA156F3"/>
    <w:rsid w:val="2CA86A82"/>
    <w:rsid w:val="2CB17273"/>
    <w:rsid w:val="2D016192"/>
    <w:rsid w:val="2D2500D2"/>
    <w:rsid w:val="2D26209C"/>
    <w:rsid w:val="2D3B5B48"/>
    <w:rsid w:val="2D46629B"/>
    <w:rsid w:val="2D4A7B39"/>
    <w:rsid w:val="2D6A74BF"/>
    <w:rsid w:val="2D726292"/>
    <w:rsid w:val="2D834DF9"/>
    <w:rsid w:val="2DA95DA3"/>
    <w:rsid w:val="2DC0604D"/>
    <w:rsid w:val="2DDE620C"/>
    <w:rsid w:val="2E326013"/>
    <w:rsid w:val="2E511120"/>
    <w:rsid w:val="2E76495E"/>
    <w:rsid w:val="2EA65243"/>
    <w:rsid w:val="2EB4243B"/>
    <w:rsid w:val="2EB62D81"/>
    <w:rsid w:val="2ED173BC"/>
    <w:rsid w:val="2EDC0415"/>
    <w:rsid w:val="2EE8488D"/>
    <w:rsid w:val="2EFA733D"/>
    <w:rsid w:val="2F1365E7"/>
    <w:rsid w:val="2F302D5E"/>
    <w:rsid w:val="2F324D29"/>
    <w:rsid w:val="2F3565C7"/>
    <w:rsid w:val="2F560A17"/>
    <w:rsid w:val="2FC736C3"/>
    <w:rsid w:val="2FCA31B3"/>
    <w:rsid w:val="2FD14514"/>
    <w:rsid w:val="2FD7142C"/>
    <w:rsid w:val="3034062C"/>
    <w:rsid w:val="303643A5"/>
    <w:rsid w:val="303845C1"/>
    <w:rsid w:val="303C5AC3"/>
    <w:rsid w:val="30586A11"/>
    <w:rsid w:val="30821C4F"/>
    <w:rsid w:val="308E2433"/>
    <w:rsid w:val="30BC0D4E"/>
    <w:rsid w:val="30C9346B"/>
    <w:rsid w:val="30F027A5"/>
    <w:rsid w:val="30F7099D"/>
    <w:rsid w:val="311A5A74"/>
    <w:rsid w:val="31267258"/>
    <w:rsid w:val="31370245"/>
    <w:rsid w:val="313E5C07"/>
    <w:rsid w:val="314D409C"/>
    <w:rsid w:val="316B4522"/>
    <w:rsid w:val="31973569"/>
    <w:rsid w:val="31E340B8"/>
    <w:rsid w:val="31EE027C"/>
    <w:rsid w:val="31F77B64"/>
    <w:rsid w:val="32103C25"/>
    <w:rsid w:val="32226443"/>
    <w:rsid w:val="326D2336"/>
    <w:rsid w:val="32785148"/>
    <w:rsid w:val="32800671"/>
    <w:rsid w:val="32911D66"/>
    <w:rsid w:val="32935ADE"/>
    <w:rsid w:val="32A41A99"/>
    <w:rsid w:val="32B34F51"/>
    <w:rsid w:val="32C3019C"/>
    <w:rsid w:val="32D06D32"/>
    <w:rsid w:val="32D103B5"/>
    <w:rsid w:val="330465D2"/>
    <w:rsid w:val="3308782A"/>
    <w:rsid w:val="335D7E9A"/>
    <w:rsid w:val="33661445"/>
    <w:rsid w:val="336C3697"/>
    <w:rsid w:val="338D69D1"/>
    <w:rsid w:val="339064C2"/>
    <w:rsid w:val="33A03BEC"/>
    <w:rsid w:val="33AD2BD0"/>
    <w:rsid w:val="33C57516"/>
    <w:rsid w:val="33E16D1D"/>
    <w:rsid w:val="33E52369"/>
    <w:rsid w:val="33EA5BD2"/>
    <w:rsid w:val="33F7221B"/>
    <w:rsid w:val="33FF778B"/>
    <w:rsid w:val="34390907"/>
    <w:rsid w:val="34515C51"/>
    <w:rsid w:val="34533777"/>
    <w:rsid w:val="346F60D7"/>
    <w:rsid w:val="348C4EDB"/>
    <w:rsid w:val="34AA5361"/>
    <w:rsid w:val="34B87A7E"/>
    <w:rsid w:val="34C62452"/>
    <w:rsid w:val="354E0239"/>
    <w:rsid w:val="35584DBD"/>
    <w:rsid w:val="355F7EFA"/>
    <w:rsid w:val="35643762"/>
    <w:rsid w:val="356572FF"/>
    <w:rsid w:val="3575771D"/>
    <w:rsid w:val="358838F4"/>
    <w:rsid w:val="35B53FBD"/>
    <w:rsid w:val="35CA7ED5"/>
    <w:rsid w:val="35DE52C2"/>
    <w:rsid w:val="35E93C67"/>
    <w:rsid w:val="362F3D70"/>
    <w:rsid w:val="36541A28"/>
    <w:rsid w:val="36A93B22"/>
    <w:rsid w:val="36B97ADD"/>
    <w:rsid w:val="36EB413B"/>
    <w:rsid w:val="37046FAB"/>
    <w:rsid w:val="370A0339"/>
    <w:rsid w:val="37296A11"/>
    <w:rsid w:val="372C6501"/>
    <w:rsid w:val="373F206E"/>
    <w:rsid w:val="3748158D"/>
    <w:rsid w:val="374B6987"/>
    <w:rsid w:val="37531CE0"/>
    <w:rsid w:val="376B702A"/>
    <w:rsid w:val="378B3806"/>
    <w:rsid w:val="37991DE9"/>
    <w:rsid w:val="37A159B6"/>
    <w:rsid w:val="37DA5F5D"/>
    <w:rsid w:val="383E473E"/>
    <w:rsid w:val="3891486E"/>
    <w:rsid w:val="38A37ACE"/>
    <w:rsid w:val="38C42E95"/>
    <w:rsid w:val="38E54BBA"/>
    <w:rsid w:val="38EE7F12"/>
    <w:rsid w:val="38F372D7"/>
    <w:rsid w:val="3905700A"/>
    <w:rsid w:val="394C254C"/>
    <w:rsid w:val="39602492"/>
    <w:rsid w:val="397D3044"/>
    <w:rsid w:val="39873EC3"/>
    <w:rsid w:val="3993238D"/>
    <w:rsid w:val="399D7242"/>
    <w:rsid w:val="39BB1B4E"/>
    <w:rsid w:val="39D30EB6"/>
    <w:rsid w:val="39DF3CFF"/>
    <w:rsid w:val="39ED1F78"/>
    <w:rsid w:val="3A373059"/>
    <w:rsid w:val="3A445910"/>
    <w:rsid w:val="3A777EE9"/>
    <w:rsid w:val="3A7E7074"/>
    <w:rsid w:val="3A8C5E79"/>
    <w:rsid w:val="3AA15E14"/>
    <w:rsid w:val="3ABE5322"/>
    <w:rsid w:val="3ACD1DA9"/>
    <w:rsid w:val="3ADE7B13"/>
    <w:rsid w:val="3AF235BE"/>
    <w:rsid w:val="3AFD443D"/>
    <w:rsid w:val="3B077069"/>
    <w:rsid w:val="3B091033"/>
    <w:rsid w:val="3B0D4800"/>
    <w:rsid w:val="3B4B164C"/>
    <w:rsid w:val="3B4F0A10"/>
    <w:rsid w:val="3B530501"/>
    <w:rsid w:val="3B6224F2"/>
    <w:rsid w:val="3B703851"/>
    <w:rsid w:val="3B7A5A8D"/>
    <w:rsid w:val="3BA65F39"/>
    <w:rsid w:val="3BE473AB"/>
    <w:rsid w:val="3BF13876"/>
    <w:rsid w:val="3C101F4E"/>
    <w:rsid w:val="3C4D6CFE"/>
    <w:rsid w:val="3C9338CB"/>
    <w:rsid w:val="3C944907"/>
    <w:rsid w:val="3C995031"/>
    <w:rsid w:val="3C9F06E6"/>
    <w:rsid w:val="3CBF13BF"/>
    <w:rsid w:val="3CCD7E3F"/>
    <w:rsid w:val="3CDC62D4"/>
    <w:rsid w:val="3CDE204C"/>
    <w:rsid w:val="3CE76467"/>
    <w:rsid w:val="3D22018A"/>
    <w:rsid w:val="3D2959BD"/>
    <w:rsid w:val="3D3779F1"/>
    <w:rsid w:val="3D50741B"/>
    <w:rsid w:val="3D65451B"/>
    <w:rsid w:val="3D7C62A8"/>
    <w:rsid w:val="3DA768E2"/>
    <w:rsid w:val="3DC473B3"/>
    <w:rsid w:val="3DE23DBE"/>
    <w:rsid w:val="3E0C4997"/>
    <w:rsid w:val="3E135D25"/>
    <w:rsid w:val="3E2C6DE7"/>
    <w:rsid w:val="3E3D2DA2"/>
    <w:rsid w:val="3E497999"/>
    <w:rsid w:val="3E510133"/>
    <w:rsid w:val="3E6842C3"/>
    <w:rsid w:val="3E6E2FE8"/>
    <w:rsid w:val="3E734A16"/>
    <w:rsid w:val="3E7A40CF"/>
    <w:rsid w:val="3EC34F87"/>
    <w:rsid w:val="3ED23E32"/>
    <w:rsid w:val="3EDA43EF"/>
    <w:rsid w:val="3F2859E0"/>
    <w:rsid w:val="3F43088C"/>
    <w:rsid w:val="3F4F5483"/>
    <w:rsid w:val="3F60143E"/>
    <w:rsid w:val="3F67696B"/>
    <w:rsid w:val="3F7F41E0"/>
    <w:rsid w:val="3F8F762D"/>
    <w:rsid w:val="3F9410E8"/>
    <w:rsid w:val="3F9E3C78"/>
    <w:rsid w:val="3FA329D2"/>
    <w:rsid w:val="3FB86B84"/>
    <w:rsid w:val="3FD82CB8"/>
    <w:rsid w:val="402A558B"/>
    <w:rsid w:val="407B1C4F"/>
    <w:rsid w:val="40920B61"/>
    <w:rsid w:val="409F1AF2"/>
    <w:rsid w:val="40BF2194"/>
    <w:rsid w:val="40C33A32"/>
    <w:rsid w:val="40D23C76"/>
    <w:rsid w:val="40E1035D"/>
    <w:rsid w:val="410159F6"/>
    <w:rsid w:val="41173D7E"/>
    <w:rsid w:val="41375429"/>
    <w:rsid w:val="416A65A4"/>
    <w:rsid w:val="417D5C63"/>
    <w:rsid w:val="41AC096A"/>
    <w:rsid w:val="41D028AB"/>
    <w:rsid w:val="41E55C2A"/>
    <w:rsid w:val="41F4499C"/>
    <w:rsid w:val="41FF0A9A"/>
    <w:rsid w:val="423520BE"/>
    <w:rsid w:val="423D2C52"/>
    <w:rsid w:val="425012F6"/>
    <w:rsid w:val="426D00FA"/>
    <w:rsid w:val="42731488"/>
    <w:rsid w:val="42BB7A68"/>
    <w:rsid w:val="42C94B0B"/>
    <w:rsid w:val="43040332"/>
    <w:rsid w:val="430A1DED"/>
    <w:rsid w:val="432A7D99"/>
    <w:rsid w:val="43307340"/>
    <w:rsid w:val="4344637B"/>
    <w:rsid w:val="435C3CCA"/>
    <w:rsid w:val="436E0F21"/>
    <w:rsid w:val="43747266"/>
    <w:rsid w:val="4377652C"/>
    <w:rsid w:val="43866F99"/>
    <w:rsid w:val="43A062AD"/>
    <w:rsid w:val="43BC2611"/>
    <w:rsid w:val="443D139E"/>
    <w:rsid w:val="445558A3"/>
    <w:rsid w:val="445F1CC4"/>
    <w:rsid w:val="446B0669"/>
    <w:rsid w:val="448B4867"/>
    <w:rsid w:val="44B629C4"/>
    <w:rsid w:val="44C47D79"/>
    <w:rsid w:val="44E27485"/>
    <w:rsid w:val="45101210"/>
    <w:rsid w:val="45181C7B"/>
    <w:rsid w:val="451C1963"/>
    <w:rsid w:val="45505AB1"/>
    <w:rsid w:val="455E3D2A"/>
    <w:rsid w:val="458F0387"/>
    <w:rsid w:val="45943BEF"/>
    <w:rsid w:val="459B6D2C"/>
    <w:rsid w:val="45A32084"/>
    <w:rsid w:val="45AB2CE7"/>
    <w:rsid w:val="45F21028"/>
    <w:rsid w:val="45FC3543"/>
    <w:rsid w:val="45FD03CB"/>
    <w:rsid w:val="460C5E7C"/>
    <w:rsid w:val="460D74FE"/>
    <w:rsid w:val="462E31FF"/>
    <w:rsid w:val="465E7D59"/>
    <w:rsid w:val="469320F9"/>
    <w:rsid w:val="469519CD"/>
    <w:rsid w:val="46DD5122"/>
    <w:rsid w:val="46DF0E9A"/>
    <w:rsid w:val="46F24DE9"/>
    <w:rsid w:val="46F669C6"/>
    <w:rsid w:val="47392CA0"/>
    <w:rsid w:val="474D3682"/>
    <w:rsid w:val="47AD0F98"/>
    <w:rsid w:val="47CC5748"/>
    <w:rsid w:val="47DD2C1E"/>
    <w:rsid w:val="482676A4"/>
    <w:rsid w:val="482F19AD"/>
    <w:rsid w:val="48425AA1"/>
    <w:rsid w:val="484C255F"/>
    <w:rsid w:val="487C170E"/>
    <w:rsid w:val="48817ED6"/>
    <w:rsid w:val="488C5052"/>
    <w:rsid w:val="48DF5182"/>
    <w:rsid w:val="48EC789E"/>
    <w:rsid w:val="491E37CC"/>
    <w:rsid w:val="497A134E"/>
    <w:rsid w:val="49A34401"/>
    <w:rsid w:val="49A563CB"/>
    <w:rsid w:val="49A87C69"/>
    <w:rsid w:val="49BC1967"/>
    <w:rsid w:val="49BC681F"/>
    <w:rsid w:val="49EF4AC0"/>
    <w:rsid w:val="49F42EAF"/>
    <w:rsid w:val="4A321916"/>
    <w:rsid w:val="4A3B0ADD"/>
    <w:rsid w:val="4AA82CB1"/>
    <w:rsid w:val="4AC5484B"/>
    <w:rsid w:val="4AEE3DA2"/>
    <w:rsid w:val="4AF84395"/>
    <w:rsid w:val="4AFA2747"/>
    <w:rsid w:val="4B032666"/>
    <w:rsid w:val="4B1B26BD"/>
    <w:rsid w:val="4B1E2F8C"/>
    <w:rsid w:val="4B9A5CD8"/>
    <w:rsid w:val="4BAB1C93"/>
    <w:rsid w:val="4BC17218"/>
    <w:rsid w:val="4BE156B5"/>
    <w:rsid w:val="4BF3148F"/>
    <w:rsid w:val="4C0010D8"/>
    <w:rsid w:val="4C0B44E0"/>
    <w:rsid w:val="4C150DF5"/>
    <w:rsid w:val="4C296480"/>
    <w:rsid w:val="4C5E0AB3"/>
    <w:rsid w:val="4C6D0CF6"/>
    <w:rsid w:val="4C8107A0"/>
    <w:rsid w:val="4C8D1398"/>
    <w:rsid w:val="4C8F5111"/>
    <w:rsid w:val="4C991AEB"/>
    <w:rsid w:val="4CF65190"/>
    <w:rsid w:val="4D333CEE"/>
    <w:rsid w:val="4D345C34"/>
    <w:rsid w:val="4D445EFB"/>
    <w:rsid w:val="4DA854EA"/>
    <w:rsid w:val="4DB90697"/>
    <w:rsid w:val="4DC928C5"/>
    <w:rsid w:val="4E047438"/>
    <w:rsid w:val="4E102545"/>
    <w:rsid w:val="4E150BC2"/>
    <w:rsid w:val="4E5959D6"/>
    <w:rsid w:val="4E6748D6"/>
    <w:rsid w:val="4E6A373F"/>
    <w:rsid w:val="4E7D7917"/>
    <w:rsid w:val="4E802F63"/>
    <w:rsid w:val="4E984774"/>
    <w:rsid w:val="4EC5306C"/>
    <w:rsid w:val="4EE334F2"/>
    <w:rsid w:val="4F0E056F"/>
    <w:rsid w:val="4F473A81"/>
    <w:rsid w:val="4F6208BA"/>
    <w:rsid w:val="4F702FD7"/>
    <w:rsid w:val="4F764366"/>
    <w:rsid w:val="4F7D3946"/>
    <w:rsid w:val="4F7D74A2"/>
    <w:rsid w:val="4F846A83"/>
    <w:rsid w:val="4F9071D6"/>
    <w:rsid w:val="4F9677E8"/>
    <w:rsid w:val="4F98252E"/>
    <w:rsid w:val="4FA62E9D"/>
    <w:rsid w:val="4FD03A76"/>
    <w:rsid w:val="4FD55530"/>
    <w:rsid w:val="4FEC7463"/>
    <w:rsid w:val="50265D8C"/>
    <w:rsid w:val="503F500F"/>
    <w:rsid w:val="506A211C"/>
    <w:rsid w:val="50903205"/>
    <w:rsid w:val="50E1154B"/>
    <w:rsid w:val="50EF3E1A"/>
    <w:rsid w:val="50F1639A"/>
    <w:rsid w:val="511640BA"/>
    <w:rsid w:val="51281690"/>
    <w:rsid w:val="516528E4"/>
    <w:rsid w:val="51740B96"/>
    <w:rsid w:val="518F170F"/>
    <w:rsid w:val="51DC0DF8"/>
    <w:rsid w:val="52224331"/>
    <w:rsid w:val="522B1438"/>
    <w:rsid w:val="5251037B"/>
    <w:rsid w:val="52522E68"/>
    <w:rsid w:val="525C7843"/>
    <w:rsid w:val="52990A97"/>
    <w:rsid w:val="52A13A06"/>
    <w:rsid w:val="52AB2578"/>
    <w:rsid w:val="52B23907"/>
    <w:rsid w:val="52F12681"/>
    <w:rsid w:val="531C0CC6"/>
    <w:rsid w:val="53227978"/>
    <w:rsid w:val="53301290"/>
    <w:rsid w:val="533E519B"/>
    <w:rsid w:val="53430A03"/>
    <w:rsid w:val="5391176E"/>
    <w:rsid w:val="539B083F"/>
    <w:rsid w:val="53A25729"/>
    <w:rsid w:val="53C5766A"/>
    <w:rsid w:val="53FA37B7"/>
    <w:rsid w:val="5412775B"/>
    <w:rsid w:val="54194712"/>
    <w:rsid w:val="54375424"/>
    <w:rsid w:val="543C5B7E"/>
    <w:rsid w:val="54482775"/>
    <w:rsid w:val="5463310B"/>
    <w:rsid w:val="549332C4"/>
    <w:rsid w:val="54A0435F"/>
    <w:rsid w:val="54AD75F7"/>
    <w:rsid w:val="54BB7713"/>
    <w:rsid w:val="54BF6CB4"/>
    <w:rsid w:val="54D20290"/>
    <w:rsid w:val="54EB3100"/>
    <w:rsid w:val="54F16968"/>
    <w:rsid w:val="551554E5"/>
    <w:rsid w:val="551C775D"/>
    <w:rsid w:val="552C0EDB"/>
    <w:rsid w:val="55391C40"/>
    <w:rsid w:val="555936EA"/>
    <w:rsid w:val="555C7B5A"/>
    <w:rsid w:val="55612E6E"/>
    <w:rsid w:val="558666E5"/>
    <w:rsid w:val="55894DF3"/>
    <w:rsid w:val="5598632B"/>
    <w:rsid w:val="559D0A05"/>
    <w:rsid w:val="55A43529"/>
    <w:rsid w:val="55AB7BF7"/>
    <w:rsid w:val="55AF2380"/>
    <w:rsid w:val="55B300C2"/>
    <w:rsid w:val="55B7659C"/>
    <w:rsid w:val="55BB384D"/>
    <w:rsid w:val="55EE4C56"/>
    <w:rsid w:val="560B3A5A"/>
    <w:rsid w:val="56260894"/>
    <w:rsid w:val="564907CE"/>
    <w:rsid w:val="56507143"/>
    <w:rsid w:val="56575F58"/>
    <w:rsid w:val="56AE3219"/>
    <w:rsid w:val="56B5162E"/>
    <w:rsid w:val="56B7773E"/>
    <w:rsid w:val="56C134F7"/>
    <w:rsid w:val="56F97D56"/>
    <w:rsid w:val="56FF3A70"/>
    <w:rsid w:val="57081D47"/>
    <w:rsid w:val="572B1EDA"/>
    <w:rsid w:val="57346FE0"/>
    <w:rsid w:val="574023AC"/>
    <w:rsid w:val="57471D65"/>
    <w:rsid w:val="574F7976"/>
    <w:rsid w:val="575A0C81"/>
    <w:rsid w:val="576D24F2"/>
    <w:rsid w:val="578710B7"/>
    <w:rsid w:val="578A30A4"/>
    <w:rsid w:val="5798756F"/>
    <w:rsid w:val="57C168D6"/>
    <w:rsid w:val="580249E9"/>
    <w:rsid w:val="580E2D07"/>
    <w:rsid w:val="58254B7B"/>
    <w:rsid w:val="58694A68"/>
    <w:rsid w:val="586B07E0"/>
    <w:rsid w:val="58773629"/>
    <w:rsid w:val="58C919AA"/>
    <w:rsid w:val="59012EF2"/>
    <w:rsid w:val="590B5B1F"/>
    <w:rsid w:val="5919648E"/>
    <w:rsid w:val="59266DFD"/>
    <w:rsid w:val="59374B66"/>
    <w:rsid w:val="595474C6"/>
    <w:rsid w:val="596D67DA"/>
    <w:rsid w:val="598F49A2"/>
    <w:rsid w:val="59A246D5"/>
    <w:rsid w:val="59AA5338"/>
    <w:rsid w:val="59AE43B6"/>
    <w:rsid w:val="59D525E5"/>
    <w:rsid w:val="59D86349"/>
    <w:rsid w:val="59E56370"/>
    <w:rsid w:val="59E60398"/>
    <w:rsid w:val="59ED07DE"/>
    <w:rsid w:val="59F705C5"/>
    <w:rsid w:val="5A2404C6"/>
    <w:rsid w:val="5A6A4AC7"/>
    <w:rsid w:val="5A7F0572"/>
    <w:rsid w:val="5A8D7133"/>
    <w:rsid w:val="5A9B2ED2"/>
    <w:rsid w:val="5AA955EF"/>
    <w:rsid w:val="5AB03269"/>
    <w:rsid w:val="5AEE394A"/>
    <w:rsid w:val="5B4109BC"/>
    <w:rsid w:val="5BE82147"/>
    <w:rsid w:val="5BF94355"/>
    <w:rsid w:val="5C0E5B69"/>
    <w:rsid w:val="5C3B496D"/>
    <w:rsid w:val="5C4952DC"/>
    <w:rsid w:val="5C4F6B70"/>
    <w:rsid w:val="5C5C1C4B"/>
    <w:rsid w:val="5C7A36E7"/>
    <w:rsid w:val="5C9A1694"/>
    <w:rsid w:val="5C9F314E"/>
    <w:rsid w:val="5CB60B92"/>
    <w:rsid w:val="5CE70651"/>
    <w:rsid w:val="5CFF0B2B"/>
    <w:rsid w:val="5D355860"/>
    <w:rsid w:val="5D3970FE"/>
    <w:rsid w:val="5D475281"/>
    <w:rsid w:val="5D6567A1"/>
    <w:rsid w:val="5D79574D"/>
    <w:rsid w:val="5DD961EC"/>
    <w:rsid w:val="5DDA6AF5"/>
    <w:rsid w:val="5E005A13"/>
    <w:rsid w:val="5E103C18"/>
    <w:rsid w:val="5E145476"/>
    <w:rsid w:val="5E9E595F"/>
    <w:rsid w:val="5EAA74B3"/>
    <w:rsid w:val="5ECD67EA"/>
    <w:rsid w:val="5ED87940"/>
    <w:rsid w:val="5EEC01A1"/>
    <w:rsid w:val="5F0D345C"/>
    <w:rsid w:val="5F1D65AC"/>
    <w:rsid w:val="5F3D27AA"/>
    <w:rsid w:val="5F4C5FA7"/>
    <w:rsid w:val="5FA840C8"/>
    <w:rsid w:val="5FB83754"/>
    <w:rsid w:val="5FBC4017"/>
    <w:rsid w:val="5FD749AD"/>
    <w:rsid w:val="5FDC720B"/>
    <w:rsid w:val="5FE1582B"/>
    <w:rsid w:val="5FE5356E"/>
    <w:rsid w:val="601520E1"/>
    <w:rsid w:val="60310561"/>
    <w:rsid w:val="605B55DE"/>
    <w:rsid w:val="60692BD3"/>
    <w:rsid w:val="60791F08"/>
    <w:rsid w:val="60822B6A"/>
    <w:rsid w:val="608D532E"/>
    <w:rsid w:val="60B44CEE"/>
    <w:rsid w:val="60E52B6C"/>
    <w:rsid w:val="60EC6236"/>
    <w:rsid w:val="60F670B5"/>
    <w:rsid w:val="615F0E59"/>
    <w:rsid w:val="615F2E29"/>
    <w:rsid w:val="61646714"/>
    <w:rsid w:val="61665FE8"/>
    <w:rsid w:val="61730705"/>
    <w:rsid w:val="61AC5D27"/>
    <w:rsid w:val="61F1653A"/>
    <w:rsid w:val="622A5268"/>
    <w:rsid w:val="622D7ABC"/>
    <w:rsid w:val="624D0F56"/>
    <w:rsid w:val="624F4CCE"/>
    <w:rsid w:val="625B3673"/>
    <w:rsid w:val="626B762E"/>
    <w:rsid w:val="62A1668C"/>
    <w:rsid w:val="62BF00A6"/>
    <w:rsid w:val="62C11704"/>
    <w:rsid w:val="6309776B"/>
    <w:rsid w:val="631A352E"/>
    <w:rsid w:val="636649C5"/>
    <w:rsid w:val="63822E81"/>
    <w:rsid w:val="63847CD8"/>
    <w:rsid w:val="63BF5E84"/>
    <w:rsid w:val="63C94F54"/>
    <w:rsid w:val="63DA0F0F"/>
    <w:rsid w:val="63E458EA"/>
    <w:rsid w:val="641066DF"/>
    <w:rsid w:val="6429154F"/>
    <w:rsid w:val="642A77A1"/>
    <w:rsid w:val="64322AF9"/>
    <w:rsid w:val="643248A8"/>
    <w:rsid w:val="644F0FB6"/>
    <w:rsid w:val="64583414"/>
    <w:rsid w:val="6458719C"/>
    <w:rsid w:val="645E569D"/>
    <w:rsid w:val="646714E1"/>
    <w:rsid w:val="647B2E05"/>
    <w:rsid w:val="64A22B16"/>
    <w:rsid w:val="64BF475B"/>
    <w:rsid w:val="64CC0858"/>
    <w:rsid w:val="64D94532"/>
    <w:rsid w:val="64E80E78"/>
    <w:rsid w:val="64F41B5D"/>
    <w:rsid w:val="650D0545"/>
    <w:rsid w:val="652E506F"/>
    <w:rsid w:val="65393A14"/>
    <w:rsid w:val="6563091A"/>
    <w:rsid w:val="65680A32"/>
    <w:rsid w:val="6578453C"/>
    <w:rsid w:val="65905D2A"/>
    <w:rsid w:val="659770B8"/>
    <w:rsid w:val="65A2780B"/>
    <w:rsid w:val="65B773A7"/>
    <w:rsid w:val="65C0401D"/>
    <w:rsid w:val="65CC4888"/>
    <w:rsid w:val="65D73958"/>
    <w:rsid w:val="65E84550"/>
    <w:rsid w:val="65F362B8"/>
    <w:rsid w:val="66304E17"/>
    <w:rsid w:val="66644AC0"/>
    <w:rsid w:val="66A001EE"/>
    <w:rsid w:val="66BC48FC"/>
    <w:rsid w:val="66E41EC0"/>
    <w:rsid w:val="66F91F8C"/>
    <w:rsid w:val="674768BC"/>
    <w:rsid w:val="675863D3"/>
    <w:rsid w:val="675B5EC3"/>
    <w:rsid w:val="675D60DF"/>
    <w:rsid w:val="676034DA"/>
    <w:rsid w:val="676236F6"/>
    <w:rsid w:val="678278F4"/>
    <w:rsid w:val="678A67A9"/>
    <w:rsid w:val="679B52C4"/>
    <w:rsid w:val="679F04A6"/>
    <w:rsid w:val="67A5598E"/>
    <w:rsid w:val="67B04461"/>
    <w:rsid w:val="67BA708E"/>
    <w:rsid w:val="680227E3"/>
    <w:rsid w:val="680277E6"/>
    <w:rsid w:val="68190258"/>
    <w:rsid w:val="682D3D04"/>
    <w:rsid w:val="68330BEE"/>
    <w:rsid w:val="684E5A28"/>
    <w:rsid w:val="68703BF0"/>
    <w:rsid w:val="6873723D"/>
    <w:rsid w:val="689E636A"/>
    <w:rsid w:val="693E1EF2"/>
    <w:rsid w:val="69AB2B19"/>
    <w:rsid w:val="69D00DEB"/>
    <w:rsid w:val="69D32689"/>
    <w:rsid w:val="69E969E2"/>
    <w:rsid w:val="6A303637"/>
    <w:rsid w:val="6A3A2708"/>
    <w:rsid w:val="6A6B466F"/>
    <w:rsid w:val="6A6E4160"/>
    <w:rsid w:val="6A721EA2"/>
    <w:rsid w:val="6A7A0D56"/>
    <w:rsid w:val="6A833985"/>
    <w:rsid w:val="6A933BC6"/>
    <w:rsid w:val="6AB04778"/>
    <w:rsid w:val="6AB5109A"/>
    <w:rsid w:val="6AD8305F"/>
    <w:rsid w:val="6AE82FD6"/>
    <w:rsid w:val="6B080110"/>
    <w:rsid w:val="6B0D1BCA"/>
    <w:rsid w:val="6B19231D"/>
    <w:rsid w:val="6B2B5F63"/>
    <w:rsid w:val="6B2D401B"/>
    <w:rsid w:val="6B5C045C"/>
    <w:rsid w:val="6B5E41D4"/>
    <w:rsid w:val="6B6F63E1"/>
    <w:rsid w:val="6B70687D"/>
    <w:rsid w:val="6B833C3B"/>
    <w:rsid w:val="6B84213A"/>
    <w:rsid w:val="6B8A55E6"/>
    <w:rsid w:val="6BC73B27"/>
    <w:rsid w:val="6BC8789F"/>
    <w:rsid w:val="6BCE4EB6"/>
    <w:rsid w:val="6BDD77EF"/>
    <w:rsid w:val="6C046B2A"/>
    <w:rsid w:val="6C07661A"/>
    <w:rsid w:val="6C156F89"/>
    <w:rsid w:val="6C1A634D"/>
    <w:rsid w:val="6C1D7BEB"/>
    <w:rsid w:val="6C440EAF"/>
    <w:rsid w:val="6C88775B"/>
    <w:rsid w:val="6C8D373F"/>
    <w:rsid w:val="6C8E2897"/>
    <w:rsid w:val="6C910016"/>
    <w:rsid w:val="6C991968"/>
    <w:rsid w:val="6CB71DEE"/>
    <w:rsid w:val="6CBC7CE1"/>
    <w:rsid w:val="6CC22541"/>
    <w:rsid w:val="6CDE6DE0"/>
    <w:rsid w:val="6CF50B68"/>
    <w:rsid w:val="6D0112BB"/>
    <w:rsid w:val="6D0773A5"/>
    <w:rsid w:val="6D6310C5"/>
    <w:rsid w:val="6D725D15"/>
    <w:rsid w:val="6D9E4D5C"/>
    <w:rsid w:val="6DA112AE"/>
    <w:rsid w:val="6DB70DD5"/>
    <w:rsid w:val="6DBE53FE"/>
    <w:rsid w:val="6DCC3677"/>
    <w:rsid w:val="6DEE183F"/>
    <w:rsid w:val="6DF2499A"/>
    <w:rsid w:val="6DF54358"/>
    <w:rsid w:val="6E032E11"/>
    <w:rsid w:val="6E46167B"/>
    <w:rsid w:val="6E4B4EE4"/>
    <w:rsid w:val="6E511DCE"/>
    <w:rsid w:val="6E53384B"/>
    <w:rsid w:val="6E777A87"/>
    <w:rsid w:val="6EAE0FCF"/>
    <w:rsid w:val="6EE46493"/>
    <w:rsid w:val="6EF72976"/>
    <w:rsid w:val="6F00290A"/>
    <w:rsid w:val="6F0926A9"/>
    <w:rsid w:val="6F114BDC"/>
    <w:rsid w:val="6F1572A0"/>
    <w:rsid w:val="6F6A1399"/>
    <w:rsid w:val="6FA10B33"/>
    <w:rsid w:val="6FB2689C"/>
    <w:rsid w:val="6FB97C2B"/>
    <w:rsid w:val="6FBE794A"/>
    <w:rsid w:val="6FE80510"/>
    <w:rsid w:val="6FF505A3"/>
    <w:rsid w:val="70082367"/>
    <w:rsid w:val="701B08E6"/>
    <w:rsid w:val="70415693"/>
    <w:rsid w:val="70B84386"/>
    <w:rsid w:val="70BC3E77"/>
    <w:rsid w:val="711C4915"/>
    <w:rsid w:val="711E7F00"/>
    <w:rsid w:val="711F7F62"/>
    <w:rsid w:val="7129179F"/>
    <w:rsid w:val="713F216E"/>
    <w:rsid w:val="713F23B2"/>
    <w:rsid w:val="71463740"/>
    <w:rsid w:val="71552F43"/>
    <w:rsid w:val="71900E5F"/>
    <w:rsid w:val="71CF1988"/>
    <w:rsid w:val="720751EB"/>
    <w:rsid w:val="720F1C79"/>
    <w:rsid w:val="721B4BCD"/>
    <w:rsid w:val="72253C9E"/>
    <w:rsid w:val="7258197D"/>
    <w:rsid w:val="726A345E"/>
    <w:rsid w:val="728F1117"/>
    <w:rsid w:val="72D336FA"/>
    <w:rsid w:val="72D405E0"/>
    <w:rsid w:val="72E871A5"/>
    <w:rsid w:val="73020626"/>
    <w:rsid w:val="730833A3"/>
    <w:rsid w:val="730F0F1C"/>
    <w:rsid w:val="734B14E2"/>
    <w:rsid w:val="734E4B2E"/>
    <w:rsid w:val="7367451E"/>
    <w:rsid w:val="736F5B44"/>
    <w:rsid w:val="73A6496A"/>
    <w:rsid w:val="73F91415"/>
    <w:rsid w:val="73FF4D49"/>
    <w:rsid w:val="74062771"/>
    <w:rsid w:val="742E508B"/>
    <w:rsid w:val="74454183"/>
    <w:rsid w:val="748C1DB2"/>
    <w:rsid w:val="74914FE1"/>
    <w:rsid w:val="749A44CF"/>
    <w:rsid w:val="74AC33FE"/>
    <w:rsid w:val="74DF7956"/>
    <w:rsid w:val="74EE0377"/>
    <w:rsid w:val="74EE65C9"/>
    <w:rsid w:val="7508223F"/>
    <w:rsid w:val="751E1179"/>
    <w:rsid w:val="75410DEE"/>
    <w:rsid w:val="75413DBA"/>
    <w:rsid w:val="754206C3"/>
    <w:rsid w:val="75855809"/>
    <w:rsid w:val="758E3908"/>
    <w:rsid w:val="75AB270C"/>
    <w:rsid w:val="75E55C1E"/>
    <w:rsid w:val="75F23E97"/>
    <w:rsid w:val="75F53987"/>
    <w:rsid w:val="7658302C"/>
    <w:rsid w:val="76C021E7"/>
    <w:rsid w:val="76E45ED5"/>
    <w:rsid w:val="773109EF"/>
    <w:rsid w:val="7746449A"/>
    <w:rsid w:val="77585F7B"/>
    <w:rsid w:val="7769462C"/>
    <w:rsid w:val="776E1C43"/>
    <w:rsid w:val="77764653"/>
    <w:rsid w:val="7778661E"/>
    <w:rsid w:val="77BD256B"/>
    <w:rsid w:val="77C7038B"/>
    <w:rsid w:val="77CD4BBB"/>
    <w:rsid w:val="77DA17DB"/>
    <w:rsid w:val="77E15F71"/>
    <w:rsid w:val="781C169F"/>
    <w:rsid w:val="78586075"/>
    <w:rsid w:val="78801C2E"/>
    <w:rsid w:val="78A27DF6"/>
    <w:rsid w:val="78C733B9"/>
    <w:rsid w:val="78FB5758"/>
    <w:rsid w:val="78FD6DDA"/>
    <w:rsid w:val="790D1955"/>
    <w:rsid w:val="79254583"/>
    <w:rsid w:val="79606A91"/>
    <w:rsid w:val="7968282D"/>
    <w:rsid w:val="798E2128"/>
    <w:rsid w:val="79A13C0A"/>
    <w:rsid w:val="79CD2D75"/>
    <w:rsid w:val="79EE2A5F"/>
    <w:rsid w:val="79F24465"/>
    <w:rsid w:val="79F63A63"/>
    <w:rsid w:val="7A081EDB"/>
    <w:rsid w:val="7A3A47C1"/>
    <w:rsid w:val="7A462A03"/>
    <w:rsid w:val="7A684727"/>
    <w:rsid w:val="7A7968A5"/>
    <w:rsid w:val="7A7D6ECE"/>
    <w:rsid w:val="7A8157E9"/>
    <w:rsid w:val="7A884DCA"/>
    <w:rsid w:val="7A8F43AA"/>
    <w:rsid w:val="7A9F06BF"/>
    <w:rsid w:val="7AA8546C"/>
    <w:rsid w:val="7AC676A0"/>
    <w:rsid w:val="7B354F51"/>
    <w:rsid w:val="7BDA78A7"/>
    <w:rsid w:val="7BE20509"/>
    <w:rsid w:val="7BE44282"/>
    <w:rsid w:val="7C05739D"/>
    <w:rsid w:val="7C134B67"/>
    <w:rsid w:val="7C3F770A"/>
    <w:rsid w:val="7C5E2286"/>
    <w:rsid w:val="7C5F6F6D"/>
    <w:rsid w:val="7C6D071B"/>
    <w:rsid w:val="7CA26617"/>
    <w:rsid w:val="7CC320E9"/>
    <w:rsid w:val="7CDB5685"/>
    <w:rsid w:val="7CE16A13"/>
    <w:rsid w:val="7CEC1640"/>
    <w:rsid w:val="7CFB7AD5"/>
    <w:rsid w:val="7D1C467B"/>
    <w:rsid w:val="7D425704"/>
    <w:rsid w:val="7D52346D"/>
    <w:rsid w:val="7D6438CC"/>
    <w:rsid w:val="7D8E26F7"/>
    <w:rsid w:val="7DBC249E"/>
    <w:rsid w:val="7DD547CA"/>
    <w:rsid w:val="7DFF35F5"/>
    <w:rsid w:val="7E2B6198"/>
    <w:rsid w:val="7E4F50C6"/>
    <w:rsid w:val="7E5356EF"/>
    <w:rsid w:val="7E6C3705"/>
    <w:rsid w:val="7E80385D"/>
    <w:rsid w:val="7E885398"/>
    <w:rsid w:val="7EA63A70"/>
    <w:rsid w:val="7EAF501B"/>
    <w:rsid w:val="7EB02B41"/>
    <w:rsid w:val="7EB45671"/>
    <w:rsid w:val="7EBB36A9"/>
    <w:rsid w:val="7EDE320A"/>
    <w:rsid w:val="7EF02F3D"/>
    <w:rsid w:val="7EF221E3"/>
    <w:rsid w:val="7EFE565A"/>
    <w:rsid w:val="7F005876"/>
    <w:rsid w:val="7F30036B"/>
    <w:rsid w:val="7F3E09B9"/>
    <w:rsid w:val="7F5A53F2"/>
    <w:rsid w:val="7F5A6421"/>
    <w:rsid w:val="7F6A2CF0"/>
    <w:rsid w:val="7FA36202"/>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lang w:val="en-US" w:eastAsia="zh-CN" w:bidi="ar-SA"/>
    </w:rPr>
  </w:style>
  <w:style w:type="paragraph" w:styleId="4">
    <w:name w:val="heading 1"/>
    <w:basedOn w:val="1"/>
    <w:next w:val="1"/>
    <w:link w:val="63"/>
    <w:qFormat/>
    <w:uiPriority w:val="0"/>
    <w:pPr>
      <w:keepNext/>
      <w:keepLines/>
      <w:spacing w:before="340" w:after="330" w:line="576" w:lineRule="auto"/>
      <w:outlineLvl w:val="0"/>
    </w:pPr>
    <w:rPr>
      <w:b/>
      <w:kern w:val="44"/>
      <w:sz w:val="44"/>
    </w:rPr>
  </w:style>
  <w:style w:type="paragraph" w:styleId="5">
    <w:name w:val="heading 2"/>
    <w:basedOn w:val="1"/>
    <w:next w:val="1"/>
    <w:link w:val="81"/>
    <w:qFormat/>
    <w:uiPriority w:val="0"/>
    <w:pPr>
      <w:pBdr>
        <w:bottom w:val="single" w:color="auto" w:sz="6" w:space="1"/>
      </w:pBdr>
      <w:tabs>
        <w:tab w:val="center" w:pos="4153"/>
        <w:tab w:val="right" w:pos="8306"/>
      </w:tabs>
      <w:snapToGrid w:val="0"/>
      <w:outlineLvl w:val="1"/>
    </w:pPr>
    <w:rPr>
      <w:rFonts w:ascii="宋体" w:eastAsia="宋体"/>
      <w:color w:val="595959"/>
    </w:rPr>
  </w:style>
  <w:style w:type="paragraph" w:styleId="6">
    <w:name w:val="heading 3"/>
    <w:basedOn w:val="1"/>
    <w:next w:val="1"/>
    <w:link w:val="87"/>
    <w:qFormat/>
    <w:uiPriority w:val="0"/>
    <w:pPr>
      <w:keepNext/>
      <w:keepLines/>
      <w:spacing w:before="260" w:after="260" w:line="413" w:lineRule="auto"/>
      <w:outlineLvl w:val="2"/>
    </w:pPr>
    <w:rPr>
      <w:b/>
      <w:sz w:val="32"/>
    </w:rPr>
  </w:style>
  <w:style w:type="paragraph" w:styleId="7">
    <w:name w:val="heading 4"/>
    <w:basedOn w:val="1"/>
    <w:next w:val="1"/>
    <w:link w:val="85"/>
    <w:qFormat/>
    <w:uiPriority w:val="0"/>
    <w:pPr>
      <w:keepNext/>
      <w:keepLines/>
      <w:spacing w:before="280" w:after="290" w:line="372" w:lineRule="auto"/>
      <w:outlineLvl w:val="3"/>
    </w:pPr>
    <w:rPr>
      <w:rFonts w:ascii="Cambria" w:hAnsi="Cambria" w:eastAsia="宋体"/>
      <w:b/>
      <w:sz w:val="28"/>
    </w:rPr>
  </w:style>
  <w:style w:type="paragraph" w:styleId="8">
    <w:name w:val="heading 5"/>
    <w:basedOn w:val="1"/>
    <w:next w:val="1"/>
    <w:link w:val="70"/>
    <w:qFormat/>
    <w:uiPriority w:val="0"/>
    <w:pPr>
      <w:keepNext/>
      <w:keepLines/>
      <w:adjustRightInd w:val="0"/>
      <w:spacing w:before="280" w:after="290" w:line="376" w:lineRule="atLeast"/>
      <w:jc w:val="left"/>
      <w:textAlignment w:val="baseline"/>
      <w:outlineLvl w:val="4"/>
    </w:pPr>
    <w:rPr>
      <w:rFonts w:ascii="Times New Roman" w:hAnsi="Times New Roman" w:eastAsia="宋体"/>
      <w:b/>
      <w:kern w:val="0"/>
      <w:sz w:val="28"/>
    </w:rPr>
  </w:style>
  <w:style w:type="paragraph" w:styleId="9">
    <w:name w:val="heading 6"/>
    <w:basedOn w:val="1"/>
    <w:next w:val="1"/>
    <w:link w:val="98"/>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10">
    <w:name w:val="heading 7"/>
    <w:basedOn w:val="1"/>
    <w:next w:val="1"/>
    <w:link w:val="99"/>
    <w:qFormat/>
    <w:uiPriority w:val="0"/>
    <w:pPr>
      <w:keepNext/>
      <w:keepLines/>
      <w:adjustRightInd w:val="0"/>
      <w:spacing w:before="240" w:after="64" w:line="320" w:lineRule="atLeast"/>
      <w:jc w:val="left"/>
      <w:textAlignment w:val="baseline"/>
      <w:outlineLvl w:val="6"/>
    </w:pPr>
    <w:rPr>
      <w:rFonts w:ascii="Times New Roman" w:hAnsi="Times New Roman" w:eastAsia="宋体"/>
      <w:b/>
      <w:kern w:val="0"/>
      <w:sz w:val="24"/>
    </w:rPr>
  </w:style>
  <w:style w:type="paragraph" w:styleId="11">
    <w:name w:val="heading 8"/>
    <w:basedOn w:val="1"/>
    <w:next w:val="1"/>
    <w:link w:val="8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107"/>
    <w:qFormat/>
    <w:uiPriority w:val="0"/>
    <w:pPr>
      <w:keepNext/>
      <w:keepLines/>
      <w:adjustRightInd w:val="0"/>
      <w:spacing w:before="240" w:after="64" w:line="320" w:lineRule="atLeast"/>
      <w:jc w:val="left"/>
      <w:textAlignment w:val="baseline"/>
      <w:outlineLvl w:val="8"/>
    </w:pPr>
    <w:rPr>
      <w:rFonts w:ascii="Arial" w:hAnsi="Arial" w:eastAsia="黑体"/>
      <w:kern w:val="0"/>
    </w:rPr>
  </w:style>
  <w:style w:type="character" w:default="1" w:styleId="44">
    <w:name w:val="Default Paragraph Font"/>
    <w:qFormat/>
    <w:uiPriority w:val="1"/>
  </w:style>
  <w:style w:type="table" w:default="1" w:styleId="42">
    <w:name w:val="Normal Table"/>
    <w:qFormat/>
    <w:uiPriority w:val="99"/>
    <w:tblPr>
      <w:tblCellMar>
        <w:top w:w="0" w:type="dxa"/>
        <w:left w:w="108" w:type="dxa"/>
        <w:bottom w:w="0" w:type="dxa"/>
        <w:right w:w="108" w:type="dxa"/>
      </w:tblCellMar>
    </w:tblPr>
  </w:style>
  <w:style w:type="paragraph" w:styleId="2">
    <w:name w:val="Body Text"/>
    <w:basedOn w:val="3"/>
    <w:next w:val="1"/>
    <w:link w:val="97"/>
    <w:qFormat/>
    <w:uiPriority w:val="0"/>
    <w:pPr>
      <w:adjustRightInd w:val="0"/>
      <w:spacing w:after="60" w:line="360" w:lineRule="atLeast"/>
      <w:ind w:left="72" w:leftChars="30" w:right="30" w:rightChars="30"/>
      <w:jc w:val="center"/>
      <w:textAlignment w:val="baseline"/>
    </w:pPr>
    <w:rPr>
      <w:rFonts w:ascii="Times New Roman" w:hAnsi="Times New Roman"/>
      <w:kern w:val="0"/>
      <w:sz w:val="20"/>
    </w:rPr>
  </w:style>
  <w:style w:type="paragraph" w:customStyle="1" w:styleId="3">
    <w:name w:val="4"/>
    <w:basedOn w:val="1"/>
    <w:qFormat/>
    <w:uiPriority w:val="0"/>
    <w:pPr>
      <w:spacing w:line="560" w:lineRule="exact"/>
      <w:ind w:firstLine="200" w:firstLineChars="200"/>
    </w:pPr>
    <w:rPr>
      <w:rFonts w:ascii="Calibri" w:hAnsi="Calibri"/>
      <w:spacing w:val="20"/>
      <w:sz w:val="24"/>
      <w:szCs w:val="24"/>
    </w:rPr>
  </w:style>
  <w:style w:type="paragraph" w:styleId="13">
    <w:name w:val="toc 7"/>
    <w:basedOn w:val="1"/>
    <w:next w:val="1"/>
    <w:qFormat/>
    <w:uiPriority w:val="0"/>
    <w:pPr>
      <w:ind w:left="2520" w:leftChars="1200"/>
    </w:pPr>
    <w:rPr>
      <w:szCs w:val="22"/>
    </w:rPr>
  </w:style>
  <w:style w:type="paragraph" w:styleId="14">
    <w:name w:val="Normal Indent"/>
    <w:basedOn w:val="1"/>
    <w:qFormat/>
    <w:uiPriority w:val="0"/>
    <w:pPr>
      <w:adjustRightInd w:val="0"/>
      <w:spacing w:line="360" w:lineRule="atLeast"/>
      <w:ind w:firstLine="482"/>
      <w:textAlignment w:val="baseline"/>
    </w:pPr>
    <w:rPr>
      <w:rFonts w:ascii="Times New Roman" w:hAnsi="Times New Roman"/>
      <w:kern w:val="0"/>
      <w:sz w:val="24"/>
    </w:rPr>
  </w:style>
  <w:style w:type="paragraph" w:styleId="15">
    <w:name w:val="caption"/>
    <w:basedOn w:val="1"/>
    <w:next w:val="1"/>
    <w:qFormat/>
    <w:uiPriority w:val="0"/>
    <w:rPr>
      <w:rFonts w:ascii="Cambria" w:hAnsi="Cambria" w:eastAsia="黑体"/>
      <w:sz w:val="20"/>
    </w:rPr>
  </w:style>
  <w:style w:type="paragraph" w:styleId="16">
    <w:name w:val="Document Map"/>
    <w:basedOn w:val="1"/>
    <w:link w:val="109"/>
    <w:qFormat/>
    <w:uiPriority w:val="0"/>
    <w:rPr>
      <w:rFonts w:ascii="宋体" w:eastAsia="宋体"/>
      <w:sz w:val="18"/>
    </w:rPr>
  </w:style>
  <w:style w:type="paragraph" w:styleId="17">
    <w:name w:val="annotation text"/>
    <w:basedOn w:val="1"/>
    <w:link w:val="90"/>
    <w:qFormat/>
    <w:uiPriority w:val="0"/>
    <w:pPr>
      <w:jc w:val="left"/>
    </w:pPr>
  </w:style>
  <w:style w:type="paragraph" w:styleId="18">
    <w:name w:val="Body Text Indent"/>
    <w:basedOn w:val="1"/>
    <w:next w:val="19"/>
    <w:link w:val="178"/>
    <w:qFormat/>
    <w:uiPriority w:val="99"/>
    <w:pPr>
      <w:spacing w:after="120"/>
      <w:ind w:left="420" w:leftChars="200"/>
    </w:pPr>
  </w:style>
  <w:style w:type="paragraph" w:styleId="19">
    <w:name w:val="Body Text First Indent 2"/>
    <w:basedOn w:val="18"/>
    <w:next w:val="1"/>
    <w:link w:val="179"/>
    <w:qFormat/>
    <w:uiPriority w:val="99"/>
    <w:pPr>
      <w:ind w:firstLine="420" w:firstLineChars="200"/>
    </w:pPr>
  </w:style>
  <w:style w:type="paragraph" w:styleId="20">
    <w:name w:val="index 4"/>
    <w:basedOn w:val="1"/>
    <w:next w:val="1"/>
    <w:qFormat/>
    <w:uiPriority w:val="0"/>
    <w:pPr>
      <w:ind w:left="600" w:leftChars="600"/>
    </w:pPr>
    <w:rPr>
      <w:rFonts w:ascii="Times New Roman" w:hAnsi="Times New Roman"/>
      <w:szCs w:val="24"/>
    </w:rPr>
  </w:style>
  <w:style w:type="paragraph" w:styleId="21">
    <w:name w:val="toc 5"/>
    <w:basedOn w:val="1"/>
    <w:next w:val="1"/>
    <w:qFormat/>
    <w:uiPriority w:val="0"/>
    <w:pPr>
      <w:tabs>
        <w:tab w:val="right" w:leader="dot" w:pos="8296"/>
      </w:tabs>
      <w:ind w:left="1050" w:leftChars="500"/>
    </w:pPr>
    <w:rPr>
      <w:szCs w:val="22"/>
    </w:rPr>
  </w:style>
  <w:style w:type="paragraph" w:styleId="22">
    <w:name w:val="toc 3"/>
    <w:basedOn w:val="1"/>
    <w:next w:val="1"/>
    <w:qFormat/>
    <w:uiPriority w:val="0"/>
    <w:pPr>
      <w:widowControl/>
      <w:spacing w:after="100" w:line="276" w:lineRule="auto"/>
      <w:ind w:left="440"/>
      <w:jc w:val="left"/>
    </w:pPr>
    <w:rPr>
      <w:kern w:val="0"/>
      <w:sz w:val="22"/>
    </w:rPr>
  </w:style>
  <w:style w:type="paragraph" w:styleId="23">
    <w:name w:val="Plain Text"/>
    <w:basedOn w:val="1"/>
    <w:link w:val="177"/>
    <w:qFormat/>
    <w:uiPriority w:val="99"/>
    <w:rPr>
      <w:rFonts w:ascii="宋体" w:hAnsi="Courier New" w:eastAsia="宋体" w:cs="Courier New"/>
      <w:szCs w:val="21"/>
    </w:rPr>
  </w:style>
  <w:style w:type="paragraph" w:styleId="24">
    <w:name w:val="toc 8"/>
    <w:basedOn w:val="1"/>
    <w:next w:val="1"/>
    <w:qFormat/>
    <w:uiPriority w:val="0"/>
    <w:pPr>
      <w:ind w:left="2940" w:leftChars="1400"/>
    </w:pPr>
    <w:rPr>
      <w:szCs w:val="22"/>
    </w:rPr>
  </w:style>
  <w:style w:type="paragraph" w:styleId="25">
    <w:name w:val="Date"/>
    <w:basedOn w:val="1"/>
    <w:next w:val="1"/>
    <w:link w:val="106"/>
    <w:qFormat/>
    <w:uiPriority w:val="0"/>
    <w:pPr>
      <w:ind w:left="100" w:leftChars="2500"/>
    </w:pPr>
  </w:style>
  <w:style w:type="paragraph" w:styleId="26">
    <w:name w:val="Body Text Indent 2"/>
    <w:basedOn w:val="1"/>
    <w:link w:val="104"/>
    <w:qFormat/>
    <w:uiPriority w:val="0"/>
    <w:pPr>
      <w:spacing w:line="640" w:lineRule="exact"/>
      <w:ind w:firstLine="645"/>
    </w:pPr>
    <w:rPr>
      <w:rFonts w:ascii="楷体_GB2312" w:hAnsi="Times New Roman" w:eastAsia="楷体_GB2312"/>
      <w:sz w:val="20"/>
    </w:rPr>
  </w:style>
  <w:style w:type="paragraph" w:styleId="27">
    <w:name w:val="Balloon Text"/>
    <w:basedOn w:val="1"/>
    <w:link w:val="103"/>
    <w:qFormat/>
    <w:uiPriority w:val="0"/>
    <w:rPr>
      <w:sz w:val="18"/>
    </w:rPr>
  </w:style>
  <w:style w:type="paragraph" w:styleId="28">
    <w:name w:val="footer"/>
    <w:basedOn w:val="1"/>
    <w:link w:val="68"/>
    <w:qFormat/>
    <w:uiPriority w:val="0"/>
    <w:pPr>
      <w:tabs>
        <w:tab w:val="center" w:pos="4153"/>
        <w:tab w:val="right" w:pos="8306"/>
      </w:tabs>
      <w:snapToGrid w:val="0"/>
      <w:jc w:val="left"/>
    </w:pPr>
    <w:rPr>
      <w:sz w:val="18"/>
    </w:rPr>
  </w:style>
  <w:style w:type="paragraph" w:styleId="29">
    <w:name w:val="envelope return"/>
    <w:basedOn w:val="1"/>
    <w:qFormat/>
    <w:uiPriority w:val="0"/>
    <w:pPr>
      <w:snapToGrid w:val="0"/>
    </w:pPr>
    <w:rPr>
      <w:rFonts w:ascii="Arial" w:hAnsi="Arial"/>
    </w:rPr>
  </w:style>
  <w:style w:type="paragraph" w:styleId="30">
    <w:name w:val="header"/>
    <w:basedOn w:val="1"/>
    <w:link w:val="11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widowControl/>
      <w:spacing w:after="100" w:line="276" w:lineRule="auto"/>
      <w:jc w:val="left"/>
    </w:pPr>
    <w:rPr>
      <w:kern w:val="0"/>
      <w:sz w:val="22"/>
    </w:rPr>
  </w:style>
  <w:style w:type="paragraph" w:styleId="32">
    <w:name w:val="toc 4"/>
    <w:basedOn w:val="1"/>
    <w:next w:val="1"/>
    <w:qFormat/>
    <w:uiPriority w:val="0"/>
    <w:pPr>
      <w:tabs>
        <w:tab w:val="left" w:pos="1890"/>
        <w:tab w:val="right" w:leader="dot" w:pos="8296"/>
      </w:tabs>
      <w:ind w:left="630" w:leftChars="300"/>
    </w:pPr>
    <w:rPr>
      <w:szCs w:val="22"/>
    </w:rPr>
  </w:style>
  <w:style w:type="paragraph" w:styleId="33">
    <w:name w:val="Subtitle"/>
    <w:basedOn w:val="1"/>
    <w:next w:val="1"/>
    <w:link w:val="112"/>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0"/>
    <w:pPr>
      <w:ind w:left="2100" w:leftChars="1000"/>
    </w:pPr>
    <w:rPr>
      <w:szCs w:val="22"/>
    </w:rPr>
  </w:style>
  <w:style w:type="paragraph" w:styleId="35">
    <w:name w:val="toc 2"/>
    <w:basedOn w:val="1"/>
    <w:next w:val="1"/>
    <w:qFormat/>
    <w:uiPriority w:val="39"/>
    <w:pPr>
      <w:widowControl/>
      <w:spacing w:after="100" w:line="276" w:lineRule="auto"/>
      <w:ind w:left="220"/>
      <w:jc w:val="left"/>
    </w:pPr>
    <w:rPr>
      <w:kern w:val="0"/>
      <w:sz w:val="22"/>
    </w:rPr>
  </w:style>
  <w:style w:type="paragraph" w:styleId="36">
    <w:name w:val="toc 9"/>
    <w:basedOn w:val="1"/>
    <w:next w:val="1"/>
    <w:qFormat/>
    <w:uiPriority w:val="0"/>
    <w:pPr>
      <w:ind w:left="3360" w:leftChars="1600"/>
    </w:pPr>
    <w:rPr>
      <w:szCs w:val="22"/>
    </w:rPr>
  </w:style>
  <w:style w:type="paragraph" w:styleId="37">
    <w:name w:val="Body Text 2"/>
    <w:basedOn w:val="1"/>
    <w:qFormat/>
    <w:uiPriority w:val="0"/>
    <w:pPr>
      <w:widowControl w:val="0"/>
      <w:jc w:val="both"/>
    </w:pPr>
    <w:rPr>
      <w:rFonts w:ascii="楷体_GB2312" w:hAnsi="Copperplate Gothic Bold" w:eastAsia="楷体_GB2312" w:cs="Times New Roman"/>
      <w:kern w:val="2"/>
      <w:sz w:val="28"/>
      <w:lang w:val="en-US" w:eastAsia="zh-CN" w:bidi="ar-SA"/>
    </w:rPr>
  </w:style>
  <w:style w:type="paragraph" w:styleId="38">
    <w:name w:val="Normal (Web)"/>
    <w:basedOn w:val="1"/>
    <w:next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111"/>
    <w:qFormat/>
    <w:uiPriority w:val="0"/>
    <w:pPr>
      <w:spacing w:before="240" w:after="60"/>
      <w:jc w:val="center"/>
      <w:outlineLvl w:val="0"/>
    </w:pPr>
    <w:rPr>
      <w:rFonts w:ascii="Cambria" w:hAnsi="Cambria"/>
      <w:b/>
      <w:bCs/>
      <w:sz w:val="32"/>
      <w:szCs w:val="32"/>
    </w:rPr>
  </w:style>
  <w:style w:type="paragraph" w:styleId="40">
    <w:name w:val="annotation subject"/>
    <w:basedOn w:val="17"/>
    <w:next w:val="17"/>
    <w:link w:val="102"/>
    <w:qFormat/>
    <w:uiPriority w:val="0"/>
    <w:rPr>
      <w:rFonts w:ascii="宋体" w:hAnsi="Times New Roman"/>
      <w:b/>
      <w:bCs/>
      <w:kern w:val="0"/>
      <w:sz w:val="28"/>
    </w:rPr>
  </w:style>
  <w:style w:type="paragraph" w:styleId="41">
    <w:name w:val="Body Text First Indent"/>
    <w:basedOn w:val="2"/>
    <w:next w:val="19"/>
    <w:qFormat/>
    <w:uiPriority w:val="0"/>
    <w:pPr>
      <w:ind w:firstLine="420" w:firstLineChars="100"/>
    </w:pPr>
    <w:rPr>
      <w:rFonts w:eastAsia="仿宋_GB2312"/>
      <w:sz w:val="28"/>
    </w:rPr>
  </w:style>
  <w:style w:type="table" w:styleId="43">
    <w:name w:val="Table Grid"/>
    <w:basedOn w:val="4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qFormat/>
    <w:uiPriority w:val="0"/>
    <w:rPr>
      <w:rFonts w:ascii="Tahoma" w:hAnsi="Tahoma"/>
    </w:rPr>
  </w:style>
  <w:style w:type="character" w:styleId="47">
    <w:name w:val="FollowedHyperlink"/>
    <w:basedOn w:val="44"/>
    <w:qFormat/>
    <w:uiPriority w:val="99"/>
    <w:rPr>
      <w:color w:val="800080"/>
      <w:u w:val="none"/>
    </w:rPr>
  </w:style>
  <w:style w:type="character" w:styleId="48">
    <w:name w:val="Emphasis"/>
    <w:qFormat/>
    <w:uiPriority w:val="0"/>
    <w:rPr>
      <w:i/>
      <w:iCs/>
    </w:rPr>
  </w:style>
  <w:style w:type="character" w:styleId="49">
    <w:name w:val="HTML Definition"/>
    <w:basedOn w:val="44"/>
    <w:qFormat/>
    <w:uiPriority w:val="99"/>
    <w:rPr>
      <w:i/>
      <w:iCs/>
    </w:rPr>
  </w:style>
  <w:style w:type="character" w:styleId="50">
    <w:name w:val="HTML Typewriter"/>
    <w:basedOn w:val="44"/>
    <w:qFormat/>
    <w:uiPriority w:val="0"/>
    <w:rPr>
      <w:rFonts w:hint="default" w:ascii="monospace" w:hAnsi="monospace" w:eastAsia="monospace" w:cs="monospace"/>
      <w:sz w:val="20"/>
    </w:rPr>
  </w:style>
  <w:style w:type="character" w:styleId="51">
    <w:name w:val="HTML Acronym"/>
    <w:basedOn w:val="44"/>
    <w:qFormat/>
    <w:uiPriority w:val="0"/>
  </w:style>
  <w:style w:type="character" w:styleId="52">
    <w:name w:val="HTML Variable"/>
    <w:basedOn w:val="44"/>
    <w:qFormat/>
    <w:uiPriority w:val="0"/>
  </w:style>
  <w:style w:type="character" w:styleId="53">
    <w:name w:val="Hyperlink"/>
    <w:basedOn w:val="44"/>
    <w:qFormat/>
    <w:uiPriority w:val="99"/>
    <w:rPr>
      <w:color w:val="0000FF"/>
      <w:u w:val="none"/>
    </w:rPr>
  </w:style>
  <w:style w:type="character" w:styleId="54">
    <w:name w:val="HTML Code"/>
    <w:basedOn w:val="44"/>
    <w:qFormat/>
    <w:uiPriority w:val="99"/>
    <w:rPr>
      <w:rFonts w:hint="default" w:ascii="Consolas" w:hAnsi="Consolas" w:eastAsia="Consolas" w:cs="Consolas"/>
      <w:color w:val="C7254E"/>
      <w:sz w:val="21"/>
      <w:szCs w:val="21"/>
      <w:shd w:val="clear" w:color="auto" w:fill="F9F2F4"/>
    </w:rPr>
  </w:style>
  <w:style w:type="character" w:styleId="55">
    <w:name w:val="annotation reference"/>
    <w:qFormat/>
    <w:uiPriority w:val="0"/>
    <w:rPr>
      <w:rFonts w:cs="Times New Roman"/>
      <w:sz w:val="21"/>
      <w:szCs w:val="21"/>
    </w:rPr>
  </w:style>
  <w:style w:type="character" w:styleId="56">
    <w:name w:val="HTML Cite"/>
    <w:basedOn w:val="44"/>
    <w:qFormat/>
    <w:uiPriority w:val="0"/>
  </w:style>
  <w:style w:type="character" w:styleId="57">
    <w:name w:val="footnote reference"/>
    <w:qFormat/>
    <w:uiPriority w:val="0"/>
    <w:rPr>
      <w:vertAlign w:val="superscript"/>
    </w:rPr>
  </w:style>
  <w:style w:type="character" w:styleId="58">
    <w:name w:val="HTML Keyboard"/>
    <w:basedOn w:val="44"/>
    <w:qFormat/>
    <w:uiPriority w:val="99"/>
    <w:rPr>
      <w:rFonts w:ascii="Consolas" w:hAnsi="Consolas" w:eastAsia="Consolas" w:cs="Consolas"/>
      <w:color w:val="FFFFFF"/>
      <w:sz w:val="21"/>
      <w:szCs w:val="21"/>
      <w:shd w:val="clear" w:color="auto" w:fill="333333"/>
    </w:rPr>
  </w:style>
  <w:style w:type="character" w:styleId="59">
    <w:name w:val="HTML Sample"/>
    <w:basedOn w:val="44"/>
    <w:qFormat/>
    <w:uiPriority w:val="99"/>
    <w:rPr>
      <w:rFonts w:hint="default" w:ascii="Consolas" w:hAnsi="Consolas" w:eastAsia="Consolas" w:cs="Consolas"/>
      <w:sz w:val="21"/>
      <w:szCs w:val="21"/>
    </w:rPr>
  </w:style>
  <w:style w:type="paragraph" w:customStyle="1" w:styleId="60">
    <w:name w:val="列出段落1"/>
    <w:basedOn w:val="1"/>
    <w:qFormat/>
    <w:uiPriority w:val="34"/>
    <w:pPr>
      <w:ind w:firstLine="420" w:firstLineChars="200"/>
    </w:pPr>
    <w:rPr>
      <w:rFonts w:ascii="Times New Roman" w:hAnsi="Times New Roman"/>
    </w:rPr>
  </w:style>
  <w:style w:type="character" w:customStyle="1" w:styleId="61">
    <w:name w:val="明显引用 Char1"/>
    <w:qFormat/>
    <w:uiPriority w:val="30"/>
    <w:rPr>
      <w:b/>
      <w:bCs/>
      <w:i/>
      <w:iCs/>
      <w:color w:val="4F81BD"/>
      <w:kern w:val="2"/>
      <w:sz w:val="21"/>
    </w:rPr>
  </w:style>
  <w:style w:type="character" w:customStyle="1" w:styleId="62">
    <w:name w:val="Heading 1 Char_ed3b2c9a-5d2c-429a-a106-c5a20240dab2"/>
    <w:qFormat/>
    <w:uiPriority w:val="0"/>
    <w:rPr>
      <w:b/>
      <w:kern w:val="44"/>
      <w:sz w:val="44"/>
    </w:rPr>
  </w:style>
  <w:style w:type="character" w:customStyle="1" w:styleId="63">
    <w:name w:val="标题 1 Char"/>
    <w:link w:val="4"/>
    <w:qFormat/>
    <w:uiPriority w:val="0"/>
    <w:rPr>
      <w:b/>
      <w:kern w:val="44"/>
      <w:sz w:val="44"/>
    </w:rPr>
  </w:style>
  <w:style w:type="character" w:customStyle="1" w:styleId="64">
    <w:name w:val="不明显参考1"/>
    <w:qFormat/>
    <w:uiPriority w:val="0"/>
    <w:rPr>
      <w:smallCaps/>
      <w:color w:val="C0504D"/>
      <w:u w:val="single"/>
    </w:rPr>
  </w:style>
  <w:style w:type="character" w:customStyle="1" w:styleId="65">
    <w:name w:val="副标题 Char1"/>
    <w:qFormat/>
    <w:uiPriority w:val="11"/>
    <w:rPr>
      <w:rFonts w:ascii="Cambria" w:hAnsi="Cambria" w:cs="Times New Roman"/>
      <w:b/>
      <w:bCs/>
      <w:kern w:val="28"/>
      <w:sz w:val="32"/>
      <w:szCs w:val="32"/>
    </w:rPr>
  </w:style>
  <w:style w:type="character" w:customStyle="1" w:styleId="66">
    <w:name w:val="textcontents"/>
    <w:qFormat/>
    <w:uiPriority w:val="0"/>
    <w:rPr>
      <w:rFonts w:cs="Times New Roman"/>
    </w:rPr>
  </w:style>
  <w:style w:type="character" w:customStyle="1" w:styleId="67">
    <w:name w:val="正文文本 Char2"/>
    <w:qFormat/>
    <w:uiPriority w:val="99"/>
    <w:rPr>
      <w:kern w:val="2"/>
      <w:sz w:val="21"/>
    </w:rPr>
  </w:style>
  <w:style w:type="character" w:customStyle="1" w:styleId="68">
    <w:name w:val="页脚 Char"/>
    <w:link w:val="28"/>
    <w:qFormat/>
    <w:uiPriority w:val="0"/>
    <w:rPr>
      <w:sz w:val="18"/>
    </w:rPr>
  </w:style>
  <w:style w:type="character" w:customStyle="1" w:styleId="69">
    <w:name w:val="日期 Char1"/>
    <w:qFormat/>
    <w:uiPriority w:val="0"/>
    <w:rPr>
      <w:kern w:val="2"/>
      <w:sz w:val="21"/>
      <w:szCs w:val="22"/>
    </w:rPr>
  </w:style>
  <w:style w:type="character" w:customStyle="1" w:styleId="70">
    <w:name w:val="标题 5 Char"/>
    <w:link w:val="8"/>
    <w:qFormat/>
    <w:uiPriority w:val="0"/>
    <w:rPr>
      <w:rFonts w:ascii="Times New Roman" w:hAnsi="Times New Roman" w:eastAsia="宋体"/>
      <w:b/>
      <w:kern w:val="0"/>
      <w:sz w:val="28"/>
    </w:rPr>
  </w:style>
  <w:style w:type="character" w:customStyle="1" w:styleId="71">
    <w:name w:val="明显参考1"/>
    <w:qFormat/>
    <w:uiPriority w:val="0"/>
    <w:rPr>
      <w:b/>
      <w:bCs/>
      <w:smallCaps/>
      <w:color w:val="C0504D"/>
      <w:spacing w:val="5"/>
      <w:u w:val="single"/>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明显引用 Char"/>
    <w:link w:val="74"/>
    <w:qFormat/>
    <w:uiPriority w:val="0"/>
    <w:rPr>
      <w:b/>
      <w:bCs/>
      <w:i/>
      <w:iCs/>
      <w:color w:val="4F81BD"/>
      <w:kern w:val="2"/>
      <w:sz w:val="21"/>
      <w:szCs w:val="22"/>
    </w:rPr>
  </w:style>
  <w:style w:type="paragraph" w:styleId="74">
    <w:name w:val="Intense Quote"/>
    <w:basedOn w:val="1"/>
    <w:next w:val="1"/>
    <w:link w:val="73"/>
    <w:qFormat/>
    <w:uiPriority w:val="0"/>
    <w:pPr>
      <w:pBdr>
        <w:bottom w:val="single" w:color="4F81BD" w:sz="4" w:space="4"/>
      </w:pBdr>
      <w:spacing w:before="200" w:after="280"/>
      <w:ind w:left="936" w:right="936"/>
    </w:pPr>
    <w:rPr>
      <w:b/>
      <w:bCs/>
      <w:i/>
      <w:iCs/>
      <w:color w:val="4F81BD"/>
      <w:szCs w:val="22"/>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6"/>
    <w:link w:val="75"/>
    <w:qFormat/>
    <w:uiPriority w:val="0"/>
    <w:rPr>
      <w:rFonts w:ascii="Arial" w:hAnsi="Arial"/>
      <w:bCs/>
      <w:kern w:val="0"/>
      <w:sz w:val="24"/>
      <w:szCs w:val="32"/>
    </w:rPr>
  </w:style>
  <w:style w:type="character" w:customStyle="1" w:styleId="77">
    <w:name w:val="Heading 3 Char_1beaec23-04e0-4b09-ac14-54b40d73eda2"/>
    <w:qFormat/>
    <w:uiPriority w:val="0"/>
    <w:rPr>
      <w:b/>
      <w:kern w:val="2"/>
      <w:sz w:val="32"/>
    </w:rPr>
  </w:style>
  <w:style w:type="character" w:customStyle="1" w:styleId="78">
    <w:name w:val="p15 Char"/>
    <w:link w:val="79"/>
    <w:qFormat/>
    <w:uiPriority w:val="99"/>
    <w:rPr>
      <w:rFonts w:ascii="Times New Roman" w:hAnsi="Times New Roman" w:eastAsia="宋体"/>
      <w:kern w:val="0"/>
      <w:sz w:val="21"/>
    </w:rPr>
  </w:style>
  <w:style w:type="paragraph" w:customStyle="1" w:styleId="79">
    <w:name w:val="p15"/>
    <w:basedOn w:val="1"/>
    <w:link w:val="78"/>
    <w:qFormat/>
    <w:uiPriority w:val="99"/>
    <w:pPr>
      <w:widowControl/>
    </w:pPr>
    <w:rPr>
      <w:rFonts w:ascii="Times New Roman" w:hAnsi="Times New Roman" w:eastAsia="宋体"/>
      <w:kern w:val="0"/>
    </w:rPr>
  </w:style>
  <w:style w:type="character" w:customStyle="1" w:styleId="80">
    <w:name w:val="不明显强调1"/>
    <w:qFormat/>
    <w:uiPriority w:val="0"/>
    <w:rPr>
      <w:i/>
      <w:iCs/>
      <w:color w:val="808080"/>
    </w:rPr>
  </w:style>
  <w:style w:type="character" w:customStyle="1" w:styleId="81">
    <w:name w:val="标题 2 Char"/>
    <w:link w:val="5"/>
    <w:qFormat/>
    <w:uiPriority w:val="0"/>
    <w:rPr>
      <w:rFonts w:ascii="宋体" w:eastAsia="宋体"/>
      <w:color w:val="595959"/>
      <w:sz w:val="21"/>
    </w:rPr>
  </w:style>
  <w:style w:type="character" w:customStyle="1" w:styleId="82">
    <w:name w:val="标题 8 Char"/>
    <w:link w:val="11"/>
    <w:qFormat/>
    <w:uiPriority w:val="0"/>
    <w:rPr>
      <w:rFonts w:ascii="Arial" w:hAnsi="Arial" w:eastAsia="黑体"/>
      <w:kern w:val="0"/>
      <w:sz w:val="24"/>
    </w:rPr>
  </w:style>
  <w:style w:type="character" w:customStyle="1" w:styleId="83">
    <w:name w:val="标题4 Char Char"/>
    <w:link w:val="84"/>
    <w:qFormat/>
    <w:uiPriority w:val="0"/>
    <w:rPr>
      <w:rFonts w:ascii="Arial" w:hAnsi="Arial"/>
      <w:b/>
      <w:bCs/>
      <w:sz w:val="24"/>
      <w:szCs w:val="32"/>
    </w:rPr>
  </w:style>
  <w:style w:type="paragraph" w:customStyle="1" w:styleId="84">
    <w:name w:val="标题4"/>
    <w:basedOn w:val="5"/>
    <w:next w:val="20"/>
    <w:link w:val="83"/>
    <w:qFormat/>
    <w:uiPriority w:val="0"/>
    <w:pPr>
      <w:keepNext/>
      <w:keepLines/>
      <w:pBdr>
        <w:bottom w:val="none" w:color="auto" w:sz="0" w:space="0"/>
      </w:pBdr>
      <w:tabs>
        <w:tab w:val="clear" w:pos="4153"/>
        <w:tab w:val="clear" w:pos="8306"/>
      </w:tabs>
      <w:snapToGrid/>
      <w:spacing w:before="260" w:after="260" w:line="413" w:lineRule="auto"/>
    </w:pPr>
    <w:rPr>
      <w:rFonts w:ascii="Arial" w:hAnsi="Arial" w:eastAsia="微软雅黑"/>
      <w:b/>
      <w:bCs/>
      <w:color w:val="auto"/>
      <w:kern w:val="0"/>
      <w:sz w:val="24"/>
      <w:szCs w:val="32"/>
    </w:rPr>
  </w:style>
  <w:style w:type="character" w:customStyle="1" w:styleId="85">
    <w:name w:val="标题 4 Char"/>
    <w:link w:val="7"/>
    <w:qFormat/>
    <w:uiPriority w:val="0"/>
    <w:rPr>
      <w:rFonts w:ascii="Cambria" w:hAnsi="Cambria" w:eastAsia="宋体"/>
      <w:b/>
      <w:sz w:val="28"/>
    </w:rPr>
  </w:style>
  <w:style w:type="character" w:customStyle="1" w:styleId="86">
    <w:name w:val="引用 Char"/>
    <w:qFormat/>
    <w:uiPriority w:val="0"/>
    <w:rPr>
      <w:i/>
      <w:iCs/>
      <w:color w:val="000000"/>
      <w:kern w:val="2"/>
      <w:sz w:val="21"/>
      <w:szCs w:val="22"/>
    </w:rPr>
  </w:style>
  <w:style w:type="character" w:customStyle="1" w:styleId="87">
    <w:name w:val="标题 3 Char"/>
    <w:link w:val="6"/>
    <w:qFormat/>
    <w:uiPriority w:val="0"/>
    <w:rPr>
      <w:b/>
      <w:sz w:val="32"/>
    </w:rPr>
  </w:style>
  <w:style w:type="character" w:customStyle="1" w:styleId="88">
    <w:name w:val="引用 Char1"/>
    <w:link w:val="89"/>
    <w:qFormat/>
    <w:uiPriority w:val="29"/>
    <w:rPr>
      <w:i/>
      <w:iCs/>
      <w:color w:val="000000"/>
      <w:kern w:val="2"/>
      <w:sz w:val="21"/>
    </w:rPr>
  </w:style>
  <w:style w:type="paragraph" w:styleId="89">
    <w:name w:val="Quote"/>
    <w:basedOn w:val="1"/>
    <w:next w:val="1"/>
    <w:link w:val="88"/>
    <w:qFormat/>
    <w:uiPriority w:val="0"/>
    <w:rPr>
      <w:i/>
      <w:iCs/>
      <w:color w:val="000000"/>
      <w:szCs w:val="22"/>
    </w:rPr>
  </w:style>
  <w:style w:type="character" w:customStyle="1" w:styleId="90">
    <w:name w:val="批注文字 Char1"/>
    <w:link w:val="17"/>
    <w:qFormat/>
    <w:uiPriority w:val="99"/>
    <w:rPr>
      <w:kern w:val="2"/>
      <w:sz w:val="21"/>
    </w:rPr>
  </w:style>
  <w:style w:type="character" w:customStyle="1" w:styleId="91">
    <w:name w:val="明显强调1"/>
    <w:qFormat/>
    <w:uiPriority w:val="0"/>
    <w:rPr>
      <w:b/>
      <w:bCs/>
      <w:i/>
      <w:iCs/>
      <w:color w:val="4F81BD"/>
    </w:rPr>
  </w:style>
  <w:style w:type="character" w:customStyle="1" w:styleId="92">
    <w:name w:val="Heading 2 Char_64a77b1c-3ef1-4bd0-b4e1-82fa04c9db2b"/>
    <w:qFormat/>
    <w:uiPriority w:val="0"/>
    <w:rPr>
      <w:rFonts w:ascii="Cambria" w:hAnsi="Cambria" w:eastAsia="宋体"/>
      <w:b/>
      <w:sz w:val="32"/>
    </w:rPr>
  </w:style>
  <w:style w:type="character" w:customStyle="1" w:styleId="93">
    <w:name w:val="标题 Char"/>
    <w:qFormat/>
    <w:uiPriority w:val="0"/>
    <w:rPr>
      <w:rFonts w:ascii="Cambria" w:hAnsi="Cambria"/>
      <w:b/>
      <w:bCs/>
      <w:kern w:val="2"/>
      <w:sz w:val="32"/>
      <w:szCs w:val="32"/>
    </w:rPr>
  </w:style>
  <w:style w:type="character" w:customStyle="1" w:styleId="94">
    <w:name w:val="Date Char1"/>
    <w:qFormat/>
    <w:uiPriority w:val="0"/>
    <w:rPr>
      <w:kern w:val="2"/>
      <w:sz w:val="21"/>
    </w:rPr>
  </w:style>
  <w:style w:type="character" w:customStyle="1" w:styleId="95">
    <w:name w:val="批注框文本 Char1"/>
    <w:qFormat/>
    <w:uiPriority w:val="0"/>
    <w:rPr>
      <w:kern w:val="2"/>
      <w:sz w:val="18"/>
      <w:szCs w:val="18"/>
    </w:rPr>
  </w:style>
  <w:style w:type="character" w:customStyle="1" w:styleId="96">
    <w:name w:val="批注主题 Char2"/>
    <w:qFormat/>
    <w:uiPriority w:val="99"/>
    <w:rPr>
      <w:b/>
      <w:bCs/>
      <w:kern w:val="2"/>
      <w:sz w:val="21"/>
    </w:rPr>
  </w:style>
  <w:style w:type="character" w:customStyle="1" w:styleId="97">
    <w:name w:val="正文文本 Char"/>
    <w:link w:val="2"/>
    <w:qFormat/>
    <w:uiPriority w:val="0"/>
    <w:rPr>
      <w:rFonts w:ascii="Times New Roman" w:hAnsi="Times New Roman"/>
    </w:rPr>
  </w:style>
  <w:style w:type="character" w:customStyle="1" w:styleId="98">
    <w:name w:val="标题 6 Char"/>
    <w:link w:val="9"/>
    <w:qFormat/>
    <w:uiPriority w:val="0"/>
    <w:rPr>
      <w:rFonts w:ascii="Arial" w:hAnsi="Arial" w:eastAsia="黑体"/>
      <w:b/>
      <w:kern w:val="0"/>
      <w:sz w:val="24"/>
    </w:rPr>
  </w:style>
  <w:style w:type="character" w:customStyle="1" w:styleId="99">
    <w:name w:val="标题 7 Char"/>
    <w:link w:val="10"/>
    <w:qFormat/>
    <w:uiPriority w:val="0"/>
    <w:rPr>
      <w:rFonts w:ascii="Times New Roman" w:hAnsi="Times New Roman" w:eastAsia="宋体"/>
      <w:b/>
      <w:kern w:val="0"/>
      <w:sz w:val="24"/>
    </w:rPr>
  </w:style>
  <w:style w:type="character" w:customStyle="1" w:styleId="100">
    <w:name w:val="无间隔 Char"/>
    <w:link w:val="101"/>
    <w:qFormat/>
    <w:uiPriority w:val="0"/>
    <w:rPr>
      <w:sz w:val="22"/>
      <w:lang w:val="en-US" w:eastAsia="zh-CN" w:bidi="ar-SA"/>
    </w:rPr>
  </w:style>
  <w:style w:type="paragraph" w:styleId="101">
    <w:name w:val="No Spacing"/>
    <w:link w:val="100"/>
    <w:qFormat/>
    <w:uiPriority w:val="0"/>
    <w:rPr>
      <w:rFonts w:ascii="Calibri" w:hAnsi="Calibri" w:eastAsia="微软雅黑" w:cs="Times New Roman"/>
      <w:sz w:val="22"/>
      <w:lang w:val="en-US" w:eastAsia="zh-CN" w:bidi="ar-SA"/>
    </w:rPr>
  </w:style>
  <w:style w:type="character" w:customStyle="1" w:styleId="102">
    <w:name w:val="批注主题 Char"/>
    <w:link w:val="40"/>
    <w:qFormat/>
    <w:uiPriority w:val="0"/>
    <w:rPr>
      <w:rFonts w:ascii="宋体" w:hAnsi="Times New Roman"/>
      <w:b/>
      <w:bCs/>
      <w:sz w:val="28"/>
    </w:rPr>
  </w:style>
  <w:style w:type="character" w:customStyle="1" w:styleId="103">
    <w:name w:val="批注框文本 Char"/>
    <w:link w:val="27"/>
    <w:qFormat/>
    <w:uiPriority w:val="0"/>
    <w:rPr>
      <w:sz w:val="18"/>
    </w:rPr>
  </w:style>
  <w:style w:type="character" w:customStyle="1" w:styleId="104">
    <w:name w:val="正文文本缩进 2 Char"/>
    <w:link w:val="26"/>
    <w:qFormat/>
    <w:uiPriority w:val="0"/>
    <w:rPr>
      <w:rFonts w:ascii="楷体_GB2312" w:hAnsi="Times New Roman" w:eastAsia="楷体_GB2312"/>
      <w:sz w:val="20"/>
    </w:rPr>
  </w:style>
  <w:style w:type="character" w:customStyle="1" w:styleId="105">
    <w:name w:val="apple-converted-space"/>
    <w:basedOn w:val="44"/>
    <w:qFormat/>
    <w:uiPriority w:val="0"/>
  </w:style>
  <w:style w:type="character" w:customStyle="1" w:styleId="106">
    <w:name w:val="日期 Char"/>
    <w:basedOn w:val="44"/>
    <w:link w:val="25"/>
    <w:qFormat/>
    <w:uiPriority w:val="0"/>
  </w:style>
  <w:style w:type="character" w:customStyle="1" w:styleId="107">
    <w:name w:val="标题 9 Char"/>
    <w:link w:val="12"/>
    <w:qFormat/>
    <w:uiPriority w:val="0"/>
    <w:rPr>
      <w:rFonts w:ascii="Arial" w:hAnsi="Arial" w:eastAsia="黑体"/>
      <w:kern w:val="0"/>
      <w:sz w:val="21"/>
    </w:rPr>
  </w:style>
  <w:style w:type="character" w:customStyle="1" w:styleId="108">
    <w:name w:val="书籍标题1"/>
    <w:qFormat/>
    <w:uiPriority w:val="0"/>
    <w:rPr>
      <w:b/>
      <w:bCs/>
      <w:smallCaps/>
      <w:spacing w:val="5"/>
    </w:rPr>
  </w:style>
  <w:style w:type="character" w:customStyle="1" w:styleId="109">
    <w:name w:val="文档结构图 Char"/>
    <w:link w:val="16"/>
    <w:qFormat/>
    <w:uiPriority w:val="0"/>
    <w:rPr>
      <w:rFonts w:ascii="宋体" w:eastAsia="宋体"/>
      <w:sz w:val="18"/>
    </w:rPr>
  </w:style>
  <w:style w:type="character" w:customStyle="1" w:styleId="110">
    <w:name w:val="Heading 6 Char_ce2d3908-d41d-4c21-9594-f241c659cf2f"/>
    <w:qFormat/>
    <w:uiPriority w:val="0"/>
    <w:rPr>
      <w:rFonts w:ascii="Cambria" w:hAnsi="Cambria" w:eastAsia="宋体"/>
      <w:b/>
      <w:kern w:val="2"/>
      <w:sz w:val="24"/>
    </w:rPr>
  </w:style>
  <w:style w:type="character" w:customStyle="1" w:styleId="111">
    <w:name w:val="标题 Char1"/>
    <w:link w:val="39"/>
    <w:qFormat/>
    <w:uiPriority w:val="10"/>
    <w:rPr>
      <w:rFonts w:ascii="Cambria" w:hAnsi="Cambria" w:cs="Times New Roman"/>
      <w:b/>
      <w:bCs/>
      <w:kern w:val="2"/>
      <w:sz w:val="32"/>
      <w:szCs w:val="32"/>
    </w:rPr>
  </w:style>
  <w:style w:type="character" w:customStyle="1" w:styleId="112">
    <w:name w:val="副标题 Char"/>
    <w:link w:val="33"/>
    <w:qFormat/>
    <w:uiPriority w:val="0"/>
    <w:rPr>
      <w:rFonts w:ascii="Cambria" w:hAnsi="Cambria"/>
      <w:b/>
      <w:bCs/>
      <w:kern w:val="28"/>
      <w:sz w:val="32"/>
      <w:szCs w:val="32"/>
    </w:rPr>
  </w:style>
  <w:style w:type="character" w:customStyle="1" w:styleId="113">
    <w:name w:val="正文文本 Char1"/>
    <w:qFormat/>
    <w:uiPriority w:val="0"/>
    <w:rPr>
      <w:kern w:val="2"/>
      <w:sz w:val="21"/>
      <w:szCs w:val="22"/>
    </w:rPr>
  </w:style>
  <w:style w:type="character" w:customStyle="1" w:styleId="114">
    <w:name w:val="文档结构图 Char1"/>
    <w:qFormat/>
    <w:uiPriority w:val="0"/>
    <w:rPr>
      <w:rFonts w:ascii="宋体"/>
      <w:kern w:val="2"/>
      <w:sz w:val="18"/>
      <w:szCs w:val="18"/>
    </w:rPr>
  </w:style>
  <w:style w:type="character" w:customStyle="1" w:styleId="115">
    <w:name w:val="页眉 Char"/>
    <w:link w:val="30"/>
    <w:qFormat/>
    <w:uiPriority w:val="0"/>
    <w:rPr>
      <w:kern w:val="2"/>
      <w:sz w:val="18"/>
      <w:szCs w:val="18"/>
    </w:rPr>
  </w:style>
  <w:style w:type="character" w:customStyle="1" w:styleId="116">
    <w:name w:val="批注主题 Char1"/>
    <w:qFormat/>
    <w:uiPriority w:val="0"/>
    <w:rPr>
      <w:b/>
      <w:bCs/>
      <w:kern w:val="2"/>
      <w:sz w:val="21"/>
      <w:szCs w:val="22"/>
    </w:rPr>
  </w:style>
  <w:style w:type="character" w:customStyle="1" w:styleId="117">
    <w:name w:val="批注文字 Char"/>
    <w:qFormat/>
    <w:uiPriority w:val="0"/>
    <w:rPr>
      <w:kern w:val="2"/>
      <w:sz w:val="21"/>
      <w:szCs w:val="22"/>
    </w:rPr>
  </w:style>
  <w:style w:type="character" w:customStyle="1" w:styleId="118">
    <w:name w:val="Heading 5 Char_c36f5290-9e98-4ed6-99c9-dddee61b025d"/>
    <w:qFormat/>
    <w:uiPriority w:val="0"/>
    <w:rPr>
      <w:b/>
      <w:kern w:val="2"/>
      <w:sz w:val="28"/>
    </w:rPr>
  </w:style>
  <w:style w:type="character" w:customStyle="1" w:styleId="119">
    <w:name w:val="Heading 4 Char_7bfb70d9-50c3-4041-ab29-c1ba848a8959"/>
    <w:qFormat/>
    <w:uiPriority w:val="0"/>
    <w:rPr>
      <w:rFonts w:ascii="Cambria" w:hAnsi="Cambria" w:eastAsia="宋体"/>
      <w:b/>
      <w:kern w:val="2"/>
      <w:sz w:val="28"/>
    </w:rPr>
  </w:style>
  <w:style w:type="character" w:customStyle="1" w:styleId="120">
    <w:name w:val="Heading 9 Char_4dffaf8c-806c-4379-8835-d29507991529"/>
    <w:qFormat/>
    <w:uiPriority w:val="0"/>
    <w:rPr>
      <w:rFonts w:ascii="Cambria" w:hAnsi="Cambria" w:eastAsia="宋体"/>
      <w:kern w:val="2"/>
      <w:sz w:val="21"/>
    </w:rPr>
  </w:style>
  <w:style w:type="paragraph" w:customStyle="1" w:styleId="121">
    <w:name w:val="xl67"/>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22">
    <w:name w:val="xl72"/>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23">
    <w:name w:val="xl80"/>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124">
    <w:name w:val="xl84"/>
    <w:basedOn w:val="1"/>
    <w:qFormat/>
    <w:uiPriority w:val="0"/>
    <w:pPr>
      <w:widowControl/>
      <w:shd w:val="clear" w:color="FFFFFF" w:fill="FFFFFF"/>
      <w:spacing w:before="100" w:beforeAutospacing="1" w:after="100" w:afterAutospacing="1"/>
      <w:jc w:val="right"/>
    </w:pPr>
    <w:rPr>
      <w:rFonts w:ascii="宋体" w:hAnsi="宋体" w:cs="宋体"/>
      <w:kern w:val="0"/>
      <w:sz w:val="20"/>
    </w:rPr>
  </w:style>
  <w:style w:type="paragraph" w:customStyle="1" w:styleId="125">
    <w:name w:val="List Paragraph1"/>
    <w:basedOn w:val="1"/>
    <w:qFormat/>
    <w:uiPriority w:val="99"/>
    <w:pPr>
      <w:widowControl/>
      <w:ind w:firstLine="420" w:firstLineChars="200"/>
      <w:jc w:val="left"/>
    </w:pPr>
    <w:rPr>
      <w:rFonts w:ascii="宋体" w:hAnsi="宋体"/>
      <w:kern w:val="0"/>
      <w:sz w:val="24"/>
    </w:rPr>
  </w:style>
  <w:style w:type="paragraph" w:customStyle="1" w:styleId="126">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127">
    <w:name w:val="修订1"/>
    <w:qFormat/>
    <w:uiPriority w:val="0"/>
    <w:rPr>
      <w:rFonts w:ascii="Times New Roman" w:hAnsi="Times New Roman" w:eastAsia="微软雅黑" w:cs="Times New Roman"/>
      <w:kern w:val="2"/>
      <w:sz w:val="21"/>
      <w:szCs w:val="24"/>
      <w:lang w:val="en-US" w:eastAsia="zh-CN" w:bidi="ar-SA"/>
    </w:rPr>
  </w:style>
  <w:style w:type="paragraph" w:customStyle="1" w:styleId="128">
    <w:name w:val="正文文本缩进 21"/>
    <w:basedOn w:val="1"/>
    <w:qFormat/>
    <w:uiPriority w:val="99"/>
    <w:pPr>
      <w:spacing w:line="630" w:lineRule="exact"/>
      <w:ind w:firstLine="420"/>
    </w:pPr>
    <w:rPr>
      <w:rFonts w:ascii="宋体" w:hAnsi="宋体"/>
      <w:sz w:val="24"/>
    </w:rPr>
  </w:style>
  <w:style w:type="paragraph" w:customStyle="1" w:styleId="129">
    <w:name w:val="09正文_wh"/>
    <w:qFormat/>
    <w:uiPriority w:val="0"/>
    <w:pPr>
      <w:spacing w:line="300" w:lineRule="auto"/>
      <w:ind w:firstLine="200" w:firstLineChars="200"/>
      <w:jc w:val="both"/>
    </w:pPr>
    <w:rPr>
      <w:rFonts w:ascii="Times New Roman" w:hAnsi="Times New Roman" w:eastAsia="微软雅黑" w:cs="Times New Roman"/>
      <w:sz w:val="28"/>
      <w:lang w:val="en-US" w:eastAsia="zh-CN" w:bidi="ar-SA"/>
    </w:rPr>
  </w:style>
  <w:style w:type="paragraph" w:customStyle="1" w:styleId="130">
    <w:name w:val="正文 New"/>
    <w:qFormat/>
    <w:uiPriority w:val="99"/>
    <w:pPr>
      <w:widowControl w:val="0"/>
      <w:jc w:val="both"/>
    </w:pPr>
    <w:rPr>
      <w:rFonts w:ascii="Calibri" w:hAnsi="Calibri" w:eastAsia="微软雅黑" w:cs="Times New Roman"/>
      <w:lang w:val="en-US" w:eastAsia="zh-CN" w:bidi="ar-SA"/>
    </w:rPr>
  </w:style>
  <w:style w:type="paragraph" w:styleId="131">
    <w:name w:val="List Paragraph"/>
    <w:basedOn w:val="1"/>
    <w:qFormat/>
    <w:uiPriority w:val="0"/>
    <w:pPr>
      <w:ind w:firstLine="420" w:firstLineChars="200"/>
    </w:pPr>
  </w:style>
  <w:style w:type="paragraph" w:customStyle="1" w:styleId="132">
    <w:name w:val="Default"/>
    <w:qFormat/>
    <w:uiPriority w:val="0"/>
    <w:pPr>
      <w:widowControl w:val="0"/>
      <w:autoSpaceDE w:val="0"/>
      <w:autoSpaceDN w:val="0"/>
      <w:adjustRightInd w:val="0"/>
    </w:pPr>
    <w:rPr>
      <w:rFonts w:ascii="微软雅黑" w:hAnsi="Times New Roman" w:eastAsia="微软雅黑" w:cs="Times New Roman"/>
      <w:color w:val="000000"/>
      <w:sz w:val="24"/>
      <w:lang w:val="en-US" w:eastAsia="zh-CN" w:bidi="ar-SA"/>
    </w:rPr>
  </w:style>
  <w:style w:type="paragraph" w:customStyle="1" w:styleId="133">
    <w:name w:val="样式 标题 1 + 四号 居中 段前: 12 磅 段后: 12 磅 行距: 单倍行距"/>
    <w:basedOn w:val="4"/>
    <w:qFormat/>
    <w:uiPriority w:val="0"/>
    <w:pPr>
      <w:adjustRightInd w:val="0"/>
      <w:spacing w:before="240" w:after="240" w:line="240" w:lineRule="auto"/>
      <w:ind w:firstLine="288"/>
      <w:jc w:val="center"/>
      <w:textAlignment w:val="baseline"/>
    </w:pPr>
    <w:rPr>
      <w:rFonts w:ascii="Times New Roman" w:hAnsi="Times New Roman"/>
      <w:sz w:val="28"/>
    </w:rPr>
  </w:style>
  <w:style w:type="paragraph" w:customStyle="1" w:styleId="134">
    <w:name w:val="TOC 标题2"/>
    <w:basedOn w:val="4"/>
    <w:next w:val="1"/>
    <w:qFormat/>
    <w:uiPriority w:val="0"/>
    <w:pPr>
      <w:outlineLvl w:val="9"/>
    </w:pPr>
    <w:rPr>
      <w:bCs/>
      <w:szCs w:val="44"/>
    </w:rPr>
  </w:style>
  <w:style w:type="paragraph" w:customStyle="1" w:styleId="135">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136">
    <w:name w:val="xl69"/>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37">
    <w:name w:val="xl77"/>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138">
    <w:name w:val="xl6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39">
    <w:name w:val="xl68"/>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40">
    <w:name w:val="flNote"/>
    <w:basedOn w:val="1"/>
    <w:qFormat/>
    <w:uiPriority w:val="0"/>
    <w:pPr>
      <w:adjustRightInd w:val="0"/>
      <w:spacing w:before="320" w:after="160" w:line="360" w:lineRule="atLeast"/>
      <w:jc w:val="center"/>
      <w:textAlignment w:val="baseline"/>
    </w:pPr>
    <w:rPr>
      <w:rFonts w:ascii="Arial" w:hAnsi="Times New Roman" w:eastAsia="黑体"/>
      <w:kern w:val="0"/>
      <w:sz w:val="30"/>
    </w:rPr>
  </w:style>
  <w:style w:type="paragraph" w:customStyle="1" w:styleId="141">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42">
    <w:name w:val="空半行"/>
    <w:basedOn w:val="1"/>
    <w:qFormat/>
    <w:uiPriority w:val="0"/>
    <w:pPr>
      <w:adjustRightInd w:val="0"/>
      <w:spacing w:line="120" w:lineRule="exact"/>
      <w:textAlignment w:val="baseline"/>
    </w:pPr>
    <w:rPr>
      <w:rFonts w:ascii="Times New Roman" w:hAnsi="Times New Roman" w:eastAsia="仿宋_GB2312"/>
      <w:color w:val="FFFFFF"/>
      <w:kern w:val="0"/>
      <w:sz w:val="30"/>
    </w:rPr>
  </w:style>
  <w:style w:type="paragraph" w:customStyle="1" w:styleId="143">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sz w:val="24"/>
    </w:rPr>
  </w:style>
  <w:style w:type="paragraph" w:customStyle="1" w:styleId="144">
    <w:name w:val="xl79"/>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45">
    <w:name w:val="xl71"/>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146">
    <w:name w:val="xl7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47">
    <w:name w:val="样式 标题 2 + Times New Roman 四号 非加粗 段前: 5 磅 段后: 0 磅 行距: 固定值 20..."/>
    <w:basedOn w:val="5"/>
    <w:qFormat/>
    <w:uiPriority w:val="0"/>
    <w:pPr>
      <w:keepNext/>
      <w:keepLines/>
      <w:pBdr>
        <w:bottom w:val="none" w:color="auto" w:sz="0" w:space="0"/>
      </w:pBdr>
      <w:tabs>
        <w:tab w:val="clear" w:pos="4153"/>
        <w:tab w:val="clear" w:pos="8306"/>
      </w:tabs>
      <w:snapToGrid/>
      <w:spacing w:before="100" w:line="400" w:lineRule="exact"/>
    </w:pPr>
    <w:rPr>
      <w:rFonts w:ascii="Times New Roman" w:hAnsi="Times New Roman" w:eastAsia="黑体" w:cs="宋体"/>
      <w:color w:val="auto"/>
      <w:kern w:val="0"/>
      <w:sz w:val="28"/>
    </w:rPr>
  </w:style>
  <w:style w:type="paragraph" w:customStyle="1" w:styleId="148">
    <w:name w:val="xl7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49">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50">
    <w:name w:val="xl76"/>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151">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52">
    <w:name w:val="xl82"/>
    <w:basedOn w:val="1"/>
    <w:qFormat/>
    <w:uiPriority w:val="0"/>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153">
    <w:name w:val="xl83"/>
    <w:basedOn w:val="1"/>
    <w:qFormat/>
    <w:uiPriority w:val="0"/>
    <w:pPr>
      <w:widowControl/>
      <w:shd w:val="clear" w:color="FFFFFF" w:fill="FFFFFF"/>
      <w:spacing w:before="100" w:beforeAutospacing="1" w:after="100" w:afterAutospacing="1"/>
      <w:jc w:val="left"/>
    </w:pPr>
    <w:rPr>
      <w:rFonts w:ascii="宋体" w:hAnsi="宋体" w:cs="宋体"/>
      <w:kern w:val="0"/>
      <w:sz w:val="20"/>
    </w:rPr>
  </w:style>
  <w:style w:type="paragraph" w:customStyle="1" w:styleId="154">
    <w:name w:val="xl85"/>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55">
    <w:name w:val="xl86"/>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0"/>
    </w:rPr>
  </w:style>
  <w:style w:type="paragraph" w:customStyle="1" w:styleId="156">
    <w:name w:val="TOC 标题21"/>
    <w:basedOn w:val="4"/>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table" w:customStyle="1" w:styleId="157">
    <w:name w:val="网格型1"/>
    <w:basedOn w:val="4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8">
    <w:name w:val="网格型11"/>
    <w:basedOn w:val="4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网格型2"/>
    <w:basedOn w:val="42"/>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0">
    <w:name w:val="页脚 Char1"/>
    <w:qFormat/>
    <w:uiPriority w:val="99"/>
    <w:rPr>
      <w:kern w:val="2"/>
      <w:sz w:val="18"/>
      <w:szCs w:val="18"/>
    </w:rPr>
  </w:style>
  <w:style w:type="character" w:customStyle="1" w:styleId="161">
    <w:name w:val="批注框文本 Char2"/>
    <w:qFormat/>
    <w:uiPriority w:val="99"/>
    <w:rPr>
      <w:kern w:val="2"/>
      <w:sz w:val="18"/>
      <w:szCs w:val="18"/>
    </w:rPr>
  </w:style>
  <w:style w:type="character" w:customStyle="1" w:styleId="162">
    <w:name w:val="批注文字 Char2"/>
    <w:qFormat/>
    <w:uiPriority w:val="0"/>
    <w:rPr>
      <w:kern w:val="2"/>
      <w:sz w:val="21"/>
      <w:szCs w:val="22"/>
    </w:rPr>
  </w:style>
  <w:style w:type="character" w:customStyle="1" w:styleId="163">
    <w:name w:val="文档结构图 Char2"/>
    <w:qFormat/>
    <w:uiPriority w:val="99"/>
    <w:rPr>
      <w:rFonts w:ascii="宋体"/>
      <w:kern w:val="2"/>
      <w:sz w:val="18"/>
      <w:szCs w:val="18"/>
    </w:rPr>
  </w:style>
  <w:style w:type="character" w:customStyle="1" w:styleId="164">
    <w:name w:val="页眉 Char1"/>
    <w:qFormat/>
    <w:uiPriority w:val="99"/>
    <w:rPr>
      <w:kern w:val="2"/>
      <w:sz w:val="18"/>
      <w:szCs w:val="18"/>
    </w:rPr>
  </w:style>
  <w:style w:type="character" w:customStyle="1" w:styleId="165">
    <w:name w:val="日期 Char2"/>
    <w:qFormat/>
    <w:uiPriority w:val="99"/>
    <w:rPr>
      <w:kern w:val="2"/>
      <w:sz w:val="21"/>
      <w:szCs w:val="22"/>
    </w:rPr>
  </w:style>
  <w:style w:type="character" w:customStyle="1" w:styleId="166">
    <w:name w:val="fontstyle01"/>
    <w:qFormat/>
    <w:uiPriority w:val="0"/>
    <w:rPr>
      <w:rFonts w:hint="eastAsia" w:ascii="黑体" w:hAnsi="黑体" w:eastAsia="黑体"/>
      <w:color w:val="0000FF"/>
      <w:sz w:val="24"/>
      <w:szCs w:val="24"/>
    </w:rPr>
  </w:style>
  <w:style w:type="character" w:customStyle="1" w:styleId="167">
    <w:name w:val="fontstyle21"/>
    <w:qFormat/>
    <w:uiPriority w:val="0"/>
    <w:rPr>
      <w:rFonts w:hint="eastAsia" w:ascii="宋体" w:hAnsi="宋体" w:eastAsia="宋体"/>
      <w:color w:val="000000"/>
      <w:sz w:val="22"/>
      <w:szCs w:val="22"/>
    </w:rPr>
  </w:style>
  <w:style w:type="character" w:customStyle="1" w:styleId="168">
    <w:name w:val="fontstyle31"/>
    <w:qFormat/>
    <w:uiPriority w:val="0"/>
    <w:rPr>
      <w:rFonts w:hint="eastAsia" w:ascii="宋体" w:hAnsi="宋体" w:eastAsia="宋体"/>
      <w:b/>
      <w:bCs/>
      <w:color w:val="000000"/>
      <w:sz w:val="24"/>
      <w:szCs w:val="24"/>
    </w:rPr>
  </w:style>
  <w:style w:type="character" w:customStyle="1" w:styleId="169">
    <w:name w:val="fontstyle41"/>
    <w:qFormat/>
    <w:uiPriority w:val="0"/>
    <w:rPr>
      <w:rFonts w:hint="default" w:ascii="Calibri" w:hAnsi="Calibri"/>
      <w:color w:val="000000"/>
      <w:sz w:val="22"/>
      <w:szCs w:val="22"/>
    </w:rPr>
  </w:style>
  <w:style w:type="character" w:customStyle="1" w:styleId="170">
    <w:name w:val="fontstyle51"/>
    <w:qFormat/>
    <w:uiPriority w:val="0"/>
    <w:rPr>
      <w:rFonts w:hint="eastAsia" w:ascii="宋体" w:hAnsi="宋体" w:eastAsia="宋体"/>
      <w:i/>
      <w:iCs/>
      <w:color w:val="0000FF"/>
      <w:sz w:val="22"/>
      <w:szCs w:val="22"/>
    </w:rPr>
  </w:style>
  <w:style w:type="paragraph" w:customStyle="1" w:styleId="171">
    <w:name w:val="xl6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73">
    <w:name w:val="xl65"/>
    <w:basedOn w:val="1"/>
    <w:qFormat/>
    <w:uiPriority w:val="0"/>
    <w:pPr>
      <w:widowControl/>
      <w:spacing w:before="100" w:beforeAutospacing="1" w:after="100" w:afterAutospacing="1"/>
      <w:jc w:val="center"/>
      <w:textAlignment w:val="center"/>
    </w:pPr>
    <w:rPr>
      <w:rFonts w:ascii="宋体" w:hAnsi="宋体" w:eastAsia="宋体" w:cs="宋体"/>
      <w:b/>
      <w:bCs/>
      <w:kern w:val="0"/>
      <w:sz w:val="48"/>
      <w:szCs w:val="48"/>
    </w:rPr>
  </w:style>
  <w:style w:type="character" w:customStyle="1" w:styleId="174">
    <w:name w:val="表格 Char"/>
    <w:link w:val="175"/>
    <w:qFormat/>
    <w:uiPriority w:val="0"/>
    <w:rPr>
      <w:rFonts w:ascii="Times New Roman" w:hAnsi="Times New Roman" w:eastAsia="宋体"/>
      <w:kern w:val="2"/>
      <w:sz w:val="21"/>
    </w:rPr>
  </w:style>
  <w:style w:type="paragraph" w:customStyle="1" w:styleId="175">
    <w:name w:val="表格"/>
    <w:basedOn w:val="127"/>
    <w:next w:val="33"/>
    <w:link w:val="174"/>
    <w:qFormat/>
    <w:uiPriority w:val="0"/>
    <w:pPr>
      <w:widowControl w:val="0"/>
      <w:snapToGrid w:val="0"/>
      <w:jc w:val="center"/>
    </w:pPr>
    <w:rPr>
      <w:rFonts w:eastAsia="宋体"/>
      <w:szCs w:val="20"/>
    </w:rPr>
  </w:style>
  <w:style w:type="paragraph" w:customStyle="1" w:styleId="176">
    <w:name w:val="Char"/>
    <w:basedOn w:val="1"/>
    <w:qFormat/>
    <w:uiPriority w:val="0"/>
    <w:rPr>
      <w:rFonts w:ascii="Times New Roman" w:hAnsi="Times New Roman" w:eastAsia="宋体"/>
      <w:szCs w:val="24"/>
    </w:rPr>
  </w:style>
  <w:style w:type="character" w:customStyle="1" w:styleId="177">
    <w:name w:val="纯文本 Char"/>
    <w:basedOn w:val="44"/>
    <w:link w:val="23"/>
    <w:qFormat/>
    <w:uiPriority w:val="99"/>
    <w:rPr>
      <w:rFonts w:ascii="宋体" w:hAnsi="Courier New" w:eastAsia="宋体" w:cs="Courier New"/>
      <w:kern w:val="2"/>
      <w:sz w:val="21"/>
      <w:szCs w:val="21"/>
    </w:rPr>
  </w:style>
  <w:style w:type="character" w:customStyle="1" w:styleId="178">
    <w:name w:val="正文文本缩进 Char"/>
    <w:basedOn w:val="44"/>
    <w:link w:val="18"/>
    <w:qFormat/>
    <w:uiPriority w:val="99"/>
    <w:rPr>
      <w:rFonts w:eastAsia="微软雅黑"/>
      <w:kern w:val="2"/>
      <w:sz w:val="21"/>
    </w:rPr>
  </w:style>
  <w:style w:type="character" w:customStyle="1" w:styleId="179">
    <w:name w:val="正文首行缩进 2 Char"/>
    <w:basedOn w:val="178"/>
    <w:link w:val="19"/>
    <w:qFormat/>
    <w:uiPriority w:val="99"/>
  </w:style>
  <w:style w:type="paragraph" w:customStyle="1" w:styleId="180">
    <w:name w:val="title1"/>
    <w:basedOn w:val="1"/>
    <w:qFormat/>
    <w:uiPriority w:val="0"/>
    <w:pPr>
      <w:spacing w:before="120" w:beforeAutospacing="0" w:after="0" w:afterAutospacing="0"/>
      <w:ind w:left="0" w:right="0" w:firstLine="0"/>
      <w:jc w:val="left"/>
    </w:pPr>
    <w:rPr>
      <w:b/>
      <w:kern w:val="0"/>
      <w:sz w:val="18"/>
      <w:szCs w:val="18"/>
      <w:lang w:val="en-US" w:eastAsia="zh-CN"/>
    </w:rPr>
  </w:style>
  <w:style w:type="paragraph" w:customStyle="1" w:styleId="181">
    <w:name w:val="title12"/>
    <w:basedOn w:val="1"/>
    <w:qFormat/>
    <w:uiPriority w:val="0"/>
    <w:pPr>
      <w:spacing w:before="120" w:beforeAutospacing="0" w:after="0" w:afterAutospacing="0"/>
      <w:ind w:left="0" w:right="0" w:firstLine="0"/>
      <w:jc w:val="left"/>
    </w:pPr>
    <w:rPr>
      <w:b/>
      <w:kern w:val="0"/>
      <w:sz w:val="18"/>
      <w:szCs w:val="18"/>
      <w:lang w:val="en-US" w:eastAsia="zh-CN"/>
    </w:rPr>
  </w:style>
  <w:style w:type="character" w:customStyle="1" w:styleId="182">
    <w:name w:val="proollist"/>
    <w:basedOn w:val="44"/>
    <w:qFormat/>
    <w:uiPriority w:val="0"/>
  </w:style>
  <w:style w:type="character" w:customStyle="1" w:styleId="183">
    <w:name w:val="beforeinfotext"/>
    <w:basedOn w:val="44"/>
    <w:qFormat/>
    <w:uiPriority w:val="0"/>
    <w:rPr>
      <w:color w:val="666666"/>
    </w:rPr>
  </w:style>
  <w:style w:type="character" w:customStyle="1" w:styleId="184">
    <w:name w:val="stclosebtn"/>
    <w:basedOn w:val="44"/>
    <w:qFormat/>
    <w:uiPriority w:val="0"/>
  </w:style>
  <w:style w:type="character" w:customStyle="1" w:styleId="185">
    <w:name w:val="phone"/>
    <w:basedOn w:val="44"/>
    <w:qFormat/>
    <w:uiPriority w:val="0"/>
    <w:rPr>
      <w:color w:val="FF8833"/>
      <w:sz w:val="14"/>
      <w:szCs w:val="14"/>
    </w:rPr>
  </w:style>
  <w:style w:type="character" w:customStyle="1" w:styleId="186">
    <w:name w:val="number"/>
    <w:basedOn w:val="44"/>
    <w:qFormat/>
    <w:uiPriority w:val="0"/>
    <w:rPr>
      <w:color w:val="FF8833"/>
      <w:sz w:val="14"/>
      <w:szCs w:val="14"/>
    </w:rPr>
  </w:style>
  <w:style w:type="character" w:customStyle="1" w:styleId="187">
    <w:name w:val="indent"/>
    <w:basedOn w:val="44"/>
    <w:qFormat/>
    <w:uiPriority w:val="0"/>
  </w:style>
  <w:style w:type="character" w:customStyle="1" w:styleId="188">
    <w:name w:val="hover3"/>
    <w:basedOn w:val="44"/>
    <w:qFormat/>
    <w:uiPriority w:val="0"/>
    <w:rPr>
      <w:shd w:val="clear" w:color="auto" w:fill="EEEEEE"/>
    </w:rPr>
  </w:style>
  <w:style w:type="character" w:customStyle="1" w:styleId="189">
    <w:name w:val="old"/>
    <w:basedOn w:val="44"/>
    <w:qFormat/>
    <w:uiPriority w:val="0"/>
    <w:rPr>
      <w:color w:val="999999"/>
    </w:rPr>
  </w:style>
  <w:style w:type="character" w:customStyle="1" w:styleId="190">
    <w:name w:val="glyphicon4"/>
    <w:basedOn w:val="44"/>
    <w:qFormat/>
    <w:uiPriority w:val="0"/>
  </w:style>
  <w:style w:type="character" w:customStyle="1" w:styleId="191">
    <w:name w:val="hour_am"/>
    <w:basedOn w:val="44"/>
    <w:qFormat/>
    <w:uiPriority w:val="0"/>
  </w:style>
  <w:style w:type="character" w:customStyle="1" w:styleId="192">
    <w:name w:val="hour_pm"/>
    <w:basedOn w:val="44"/>
    <w:qFormat/>
    <w:uiPriority w:val="0"/>
  </w:style>
  <w:style w:type="character" w:customStyle="1" w:styleId="193">
    <w:name w:val="button"/>
    <w:basedOn w:val="44"/>
    <w:qFormat/>
    <w:uiPriority w:val="0"/>
  </w:style>
  <w:style w:type="character" w:customStyle="1" w:styleId="194">
    <w:name w:val="tmpztreemove_arrow"/>
    <w:basedOn w:val="44"/>
    <w:qFormat/>
    <w:uiPriority w:val="0"/>
    <w:rPr>
      <w:shd w:val="clear" w:color="auto" w:fill="FFFFFF"/>
    </w:rPr>
  </w:style>
  <w:style w:type="paragraph" w:customStyle="1" w:styleId="19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24" w:lineRule="auto"/>
      <w:jc w:val="both"/>
    </w:pPr>
    <w:rPr>
      <w:rFonts w:ascii="Times New Roman" w:hAnsi="Times New Roman" w:eastAsia="Times New Roman" w:cs="Times New Roman"/>
      <w:color w:val="000000"/>
      <w:kern w:val="2"/>
      <w:sz w:val="21"/>
      <w:szCs w:val="21"/>
      <w:lang w:val="en-US" w:eastAsia="zh-CN" w:bidi="ar-SA"/>
    </w:rPr>
  </w:style>
  <w:style w:type="paragraph" w:customStyle="1" w:styleId="196">
    <w:name w:val="Table Paragraph"/>
    <w:basedOn w:val="1"/>
    <w:qFormat/>
    <w:uiPriority w:val="1"/>
    <w:rPr>
      <w:rFonts w:ascii="宋体" w:hAnsi="宋体" w:eastAsia="宋体" w:cs="宋体"/>
      <w:lang w:val="zh-CN" w:eastAsia="zh-CN" w:bidi="zh-CN"/>
    </w:rPr>
  </w:style>
  <w:style w:type="character" w:customStyle="1" w:styleId="197">
    <w:name w:val="ht1"/>
    <w:qFormat/>
    <w:uiPriority w:val="0"/>
    <w:rPr>
      <w:rFonts w:ascii="黑体" w:eastAsia="黑体"/>
      <w:b/>
      <w:bCs/>
    </w:rPr>
  </w:style>
  <w:style w:type="character" w:customStyle="1" w:styleId="198">
    <w:name w:val="font51"/>
    <w:basedOn w:val="44"/>
    <w:qFormat/>
    <w:uiPriority w:val="0"/>
    <w:rPr>
      <w:rFonts w:hint="eastAsia" w:ascii="宋体" w:hAnsi="宋体" w:eastAsia="宋体" w:cs="宋体"/>
      <w:color w:val="000000"/>
      <w:sz w:val="20"/>
      <w:szCs w:val="20"/>
      <w:u w:val="single"/>
    </w:rPr>
  </w:style>
  <w:style w:type="character" w:customStyle="1" w:styleId="199">
    <w:name w:val="font01"/>
    <w:basedOn w:val="44"/>
    <w:qFormat/>
    <w:uiPriority w:val="0"/>
    <w:rPr>
      <w:rFonts w:ascii="Arial" w:hAnsi="Arial" w:cs="Arial"/>
      <w:color w:val="000000"/>
      <w:sz w:val="20"/>
      <w:szCs w:val="20"/>
      <w:u w:val="none"/>
    </w:rPr>
  </w:style>
  <w:style w:type="character" w:customStyle="1" w:styleId="200">
    <w:name w:val="font31"/>
    <w:basedOn w:val="44"/>
    <w:qFormat/>
    <w:uiPriority w:val="0"/>
    <w:rPr>
      <w:rFonts w:hint="eastAsia" w:ascii="宋体" w:hAnsi="宋体" w:eastAsia="宋体" w:cs="宋体"/>
      <w:color w:val="000000"/>
      <w:sz w:val="20"/>
      <w:szCs w:val="20"/>
      <w:u w:val="single"/>
    </w:rPr>
  </w:style>
  <w:style w:type="character" w:customStyle="1" w:styleId="201">
    <w:name w:val="font41"/>
    <w:basedOn w:val="44"/>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3BB42F-23E4-4125-A19C-C21E9D0DC752}">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6</Pages>
  <Words>3247</Words>
  <Characters>3722</Characters>
  <Paragraphs>2682</Paragraphs>
  <TotalTime>3</TotalTime>
  <ScaleCrop>false</ScaleCrop>
  <LinksUpToDate>false</LinksUpToDate>
  <CharactersWithSpaces>3805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2020-08-16T02:36:00Z</dcterms:created>
  <dc:creator>zbzb</dc:creator>
  <cp:lastModifiedBy>-*納尼:-</cp:lastModifiedBy>
  <cp:lastPrinted>2022-11-24T02:33:00Z</cp:lastPrinted>
  <dcterms:modified xsi:type="dcterms:W3CDTF">2024-07-07T09:20:13Z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6746AF76F0C442478D717677DB6418DC</vt:lpwstr>
  </property>
</Properties>
</file>