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beforeLines="50" w:after="0" w:line="360" w:lineRule="auto"/>
        <w:ind w:firstLine="0" w:firstLineChars="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32"/>
          <w:szCs w:val="32"/>
        </w:rPr>
        <w:t>招标内容及要求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ind w:right="0" w:firstLine="480" w:firstLineChars="200"/>
        <w:textAlignment w:val="bottom"/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  <w:t>一、项目概况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ind w:right="0" w:firstLine="480" w:firstLineChars="200"/>
        <w:textAlignment w:val="bottom"/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扶风县农村义务教育学生营养改善计划及食堂食材（米面油、肉蛋等）采购项目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ind w:right="0" w:firstLine="480" w:firstLineChars="200"/>
        <w:textAlignment w:val="bottom"/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食材供应范围：全县2024年9月-2025年8月，约10416名学生，具体数字以2024年秋季开学甲方通知数字为准。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ind w:right="0" w:firstLine="480" w:firstLineChars="200"/>
        <w:textAlignment w:val="bottom"/>
        <w:rPr>
          <w:rFonts w:hint="default" w:ascii="宋体" w:hAnsi="宋体" w:eastAsia="宋体" w:cs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食材供应种类：米、小麦粉（一级精制小麦粉）、压榨菜籽油、肉类、蛋类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ind w:right="0" w:firstLine="480" w:firstLineChars="200"/>
        <w:textAlignment w:val="bottom"/>
        <w:rPr>
          <w:rFonts w:hint="default" w:ascii="宋体" w:hAnsi="宋体" w:eastAsia="宋体" w:cs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商品主要内容：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ind w:right="0" w:rightChars="0" w:firstLine="482" w:firstLineChars="200"/>
        <w:textAlignment w:val="bottom"/>
        <w:rPr>
          <w:rFonts w:hint="eastAsia" w:ascii="宋体" w:hAnsi="宋体" w:eastAsia="宋体" w:cs="宋体"/>
          <w:b/>
          <w:bCs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highlight w:val="none"/>
          <w:lang w:val="en-US" w:eastAsia="zh-CN"/>
        </w:rPr>
        <w:t>品种：粳米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ind w:right="0" w:rightChars="0" w:firstLine="482" w:firstLineChars="200"/>
        <w:textAlignment w:val="bottom"/>
        <w:rPr>
          <w:rFonts w:hint="eastAsia" w:ascii="宋体" w:hAnsi="宋体" w:eastAsia="宋体" w:cs="宋体"/>
          <w:b/>
          <w:bCs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highlight w:val="none"/>
          <w:lang w:val="en-US" w:eastAsia="zh-CN"/>
        </w:rPr>
        <w:t>规格：25kg/袋，等级要求为一级粳米</w:t>
      </w:r>
    </w:p>
    <w:p>
      <w:pPr>
        <w:keepNext w:val="0"/>
        <w:keepLines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ind w:right="0" w:rightChars="0" w:firstLine="480" w:firstLineChars="200"/>
        <w:textAlignment w:val="bottom"/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要求：质量符合国家现行标准要求（须提供有资质的检测机构出具的检验报告）；便于运输，储存。外包装上必须标明生产日期，保质期，储存条件，生产厂家，产地等，执行 GB /T 1354现行标准。</w:t>
      </w:r>
    </w:p>
    <w:p>
      <w:pPr>
        <w:keepNext w:val="0"/>
        <w:keepLines/>
        <w:pageBreakBefore w:val="0"/>
        <w:widowControl w:val="0"/>
        <w:numPr>
          <w:ilvl w:val="0"/>
          <w:numId w:val="0"/>
        </w:numPr>
        <w:shd w:val="clear" w:color="auto" w:fill="auto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ind w:right="0" w:rightChars="0" w:firstLine="482" w:firstLineChars="200"/>
        <w:textAlignment w:val="bottom"/>
        <w:rPr>
          <w:rFonts w:hint="eastAsia" w:ascii="宋体" w:hAnsi="宋体" w:eastAsia="宋体" w:cs="宋体"/>
          <w:b/>
          <w:bCs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highlight w:val="none"/>
          <w:lang w:val="en-US" w:eastAsia="zh-CN"/>
        </w:rPr>
        <w:t>品种：小麦粉</w:t>
      </w:r>
    </w:p>
    <w:p>
      <w:pPr>
        <w:keepNext w:val="0"/>
        <w:keepLines/>
        <w:pageBreakBefore w:val="0"/>
        <w:widowControl w:val="0"/>
        <w:numPr>
          <w:ilvl w:val="0"/>
          <w:numId w:val="0"/>
        </w:numPr>
        <w:shd w:val="clear" w:color="auto" w:fill="auto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ind w:right="0" w:rightChars="0" w:firstLine="482" w:firstLineChars="200"/>
        <w:textAlignment w:val="bottom"/>
        <w:rPr>
          <w:rFonts w:hint="eastAsia" w:ascii="宋体" w:hAnsi="宋体" w:eastAsia="宋体" w:cs="宋体"/>
          <w:b/>
          <w:bCs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highlight w:val="none"/>
          <w:lang w:val="en-US" w:eastAsia="zh-CN"/>
        </w:rPr>
        <w:t>规格：25kg/袋，一级精制小麦粉</w:t>
      </w:r>
    </w:p>
    <w:p>
      <w:pPr>
        <w:keepNext w:val="0"/>
        <w:keepLines/>
        <w:pageBreakBefore w:val="0"/>
        <w:widowControl w:val="0"/>
        <w:numPr>
          <w:ilvl w:val="0"/>
          <w:numId w:val="0"/>
        </w:numPr>
        <w:shd w:val="clear" w:color="auto" w:fill="auto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ind w:right="0" w:rightChars="0" w:firstLine="480" w:firstLineChars="200"/>
        <w:textAlignment w:val="bottom"/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highlight w:val="none"/>
          <w:lang w:val="en-US" w:eastAsia="zh-CN"/>
        </w:rPr>
        <w:t>要求：质量符合国家现行标准要求（须提供有资质的检测机构出具的检验报告）；便于运输，储存。外包装上必须标明生产日期，保质期，储存条件，生产厂家，产地等，执行 GB/T 1355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现行标准。</w:t>
      </w:r>
    </w:p>
    <w:p>
      <w:pPr>
        <w:keepNext w:val="0"/>
        <w:keepLines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ind w:right="0" w:rightChars="0" w:firstLine="482" w:firstLineChars="200"/>
        <w:textAlignment w:val="bottom"/>
        <w:rPr>
          <w:rFonts w:hint="eastAsia" w:ascii="宋体" w:hAnsi="宋体" w:eastAsia="宋体" w:cs="宋体"/>
          <w:b/>
          <w:bCs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highlight w:val="none"/>
          <w:lang w:val="en-US" w:eastAsia="zh-CN"/>
        </w:rPr>
        <w:t>品种：压榨菜籽油（非转基因）</w:t>
      </w:r>
    </w:p>
    <w:p>
      <w:pPr>
        <w:keepNext w:val="0"/>
        <w:keepLines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ind w:right="0" w:rightChars="0" w:firstLine="482" w:firstLineChars="200"/>
        <w:textAlignment w:val="bottom"/>
        <w:rPr>
          <w:rFonts w:hint="eastAsia" w:ascii="宋体" w:hAnsi="宋体" w:eastAsia="宋体" w:cs="宋体"/>
          <w:b/>
          <w:bCs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highlight w:val="none"/>
          <w:lang w:val="en-US" w:eastAsia="zh-CN"/>
        </w:rPr>
        <w:t>规格：二级，16.4L/桶（一次性包装）</w:t>
      </w:r>
    </w:p>
    <w:p>
      <w:pPr>
        <w:keepNext w:val="0"/>
        <w:keepLines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ind w:right="0" w:rightChars="0" w:firstLine="480" w:firstLineChars="200"/>
        <w:textAlignment w:val="bottom"/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要求：质量符合国家现行标准要求（须提供有资质的检测机构出具的检验报告）；便于运输，储存。外包装上必须标明生产日期，保质期，储存条件，生产厂家，产地等，执行 GB /T 1536现行标准，要求为压榨成品菜籽油。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Chars="0" w:right="0" w:rightChars="0" w:firstLine="482" w:firstLineChars="200"/>
        <w:textAlignment w:val="bottom"/>
        <w:rPr>
          <w:rFonts w:hint="eastAsia" w:ascii="宋体" w:hAnsi="宋体" w:eastAsia="宋体" w:cs="宋体"/>
          <w:b/>
          <w:bCs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highlight w:val="none"/>
          <w:lang w:val="en-US" w:eastAsia="zh-CN"/>
        </w:rPr>
        <w:t>肉类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Chars="0" w:right="0" w:rightChars="0" w:firstLine="480" w:firstLineChars="200"/>
        <w:textAlignment w:val="bottom"/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大肉的屠宰加工必须符合国家规定执行，运输按国家相关规定执行。交货时提供所送肉品必须有当天送货商品的《动物产品检疫合格证》、《肉品品质检验合格证》、动物检疫验讫印章、肉品品质检验验讫印章、和非洲猪瘟病毒检测合格（投标文件中无需提供，交货时由采购人检查核实），按“平头”规格去头，不带脑顶肉，去生殖器、去三腺（甲状腺、肾片腺、病变淋巴腺），放尽血，干净无伤斑。肌肉有光泽、颜色均匀、脂肪洁白、无出血点和伤斑。外表微干或微湿润，不粘手。指压后的凹陷立即恢复，具有鲜猪肉的正常气味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Chars="0" w:right="0" w:rightChars="0" w:firstLine="482" w:firstLineChars="200"/>
        <w:textAlignment w:val="bottom"/>
        <w:rPr>
          <w:rFonts w:hint="eastAsia" w:ascii="宋体" w:hAnsi="宋体" w:eastAsia="宋体" w:cs="宋体"/>
          <w:b/>
          <w:bCs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highlight w:val="none"/>
          <w:lang w:val="en-US" w:eastAsia="zh-CN"/>
        </w:rPr>
        <w:t>蛋类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Chars="0" w:right="0" w:rightChars="0" w:firstLine="480" w:firstLineChars="200"/>
        <w:textAlignment w:val="bottom"/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蛋符合中华人民共和国国家标准鲜蛋卫生标准，供货时提供质检报告（投标文件中无需提供，交货时由采购人检查核实）。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right="0" w:rightChars="0" w:firstLine="480" w:firstLineChars="200"/>
        <w:textAlignment w:val="bottom"/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技术要求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Chars="0" w:right="0" w:rightChars="0" w:firstLine="480" w:firstLineChars="200"/>
        <w:textAlignment w:val="bottom"/>
        <w:rPr>
          <w:rFonts w:hint="default" w:ascii="宋体" w:hAnsi="宋体" w:eastAsia="宋体" w:cs="宋体"/>
          <w:color w:val="000000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highlight w:val="none"/>
          <w:lang w:val="en-US" w:eastAsia="zh-CN"/>
        </w:rPr>
        <w:t>1、米、面、油及调味品的产品要提供产品检验合格证书，有明确的商品标签，有生产日期、保质期、质量等级的产品，定期向采购人提供产品的检测报告。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Chars="0" w:right="0" w:rightChars="0" w:firstLine="480" w:firstLineChars="200"/>
        <w:textAlignment w:val="bottom"/>
        <w:rPr>
          <w:rFonts w:hint="default" w:ascii="宋体" w:hAnsi="宋体" w:eastAsia="宋体" w:cs="宋体"/>
          <w:color w:val="000000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highlight w:val="none"/>
          <w:lang w:val="en-US" w:eastAsia="zh-CN"/>
        </w:rPr>
        <w:t>2、所有产品能清晰列出产品品牌、规格、类型、包装净重等相关参数，包装符合国家规范要求，无污染、破损。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Chars="0" w:right="0" w:rightChars="0" w:firstLine="480" w:firstLineChars="200"/>
        <w:textAlignment w:val="bottom"/>
        <w:rPr>
          <w:rFonts w:hint="default" w:ascii="宋体" w:hAnsi="宋体" w:eastAsia="宋体" w:cs="宋体"/>
          <w:color w:val="000000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highlight w:val="none"/>
          <w:lang w:val="en-US" w:eastAsia="zh-CN"/>
        </w:rPr>
        <w:t>3、其它要求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Chars="0" w:right="0" w:rightChars="0" w:firstLine="480" w:firstLineChars="200"/>
        <w:textAlignment w:val="bottom"/>
        <w:rPr>
          <w:rFonts w:hint="default" w:ascii="宋体" w:hAnsi="宋体" w:eastAsia="宋体" w:cs="宋体"/>
          <w:color w:val="000000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highlight w:val="none"/>
          <w:lang w:val="en-US" w:eastAsia="zh-CN"/>
        </w:rPr>
        <w:t>原材料供应商应严格遵守《中华人民共和国食品安全法》、《食品安全国家标准食品添加剂使用标准》(GB 2760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现行标准</w:t>
      </w:r>
      <w:r>
        <w:rPr>
          <w:rFonts w:hint="default" w:ascii="宋体" w:hAnsi="宋体" w:eastAsia="宋体" w:cs="宋体"/>
          <w:color w:val="000000"/>
          <w:sz w:val="24"/>
          <w:highlight w:val="none"/>
          <w:lang w:val="en-US" w:eastAsia="zh-CN"/>
        </w:rPr>
        <w:t>）等相关规定，一经发现供应以下食品，除全部退货外，将取消供货单位的供货资格，并由供货商承担由此造成的经济责任和法律责任：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Chars="0" w:right="0" w:rightChars="0" w:firstLine="480" w:firstLineChars="200"/>
        <w:textAlignment w:val="bottom"/>
        <w:rPr>
          <w:rFonts w:hint="default" w:ascii="宋体" w:hAnsi="宋体" w:eastAsia="宋体" w:cs="宋体"/>
          <w:color w:val="000000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highlight w:val="none"/>
          <w:lang w:val="en-US" w:eastAsia="zh-CN"/>
        </w:rPr>
        <w:t>（1）腐败变质，油脂酸败，霉变，生虫，污秽不洁，混有异物或者其他感官性状异常，含有毒，有害物质污染，可能对人体健康有害的食品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Chars="0" w:right="0" w:rightChars="0" w:firstLine="480" w:firstLineChars="200"/>
        <w:textAlignment w:val="bottom"/>
        <w:rPr>
          <w:rFonts w:hint="default" w:ascii="宋体" w:hAnsi="宋体" w:eastAsia="宋体" w:cs="宋体"/>
          <w:color w:val="000000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highlight w:val="none"/>
          <w:lang w:val="en-US" w:eastAsia="zh-CN"/>
        </w:rPr>
        <w:t>（2）含有毒、有害物质或者被有害物质污染，对人体健康有害的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Chars="0" w:right="0" w:rightChars="0" w:firstLine="480" w:firstLineChars="200"/>
        <w:textAlignment w:val="bottom"/>
        <w:rPr>
          <w:rFonts w:hint="default" w:ascii="宋体" w:hAnsi="宋体" w:eastAsia="宋体" w:cs="宋体"/>
          <w:color w:val="000000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highlight w:val="none"/>
          <w:lang w:val="en-US" w:eastAsia="zh-CN"/>
        </w:rPr>
        <w:t>（3）含有致病性奇生虫、微生物或者微生物含量超过国家限定标准的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Chars="0" w:right="0" w:rightChars="0" w:firstLine="480" w:firstLineChars="200"/>
        <w:textAlignment w:val="bottom"/>
        <w:rPr>
          <w:rFonts w:hint="default" w:ascii="宋体" w:hAnsi="宋体" w:eastAsia="宋体" w:cs="宋体"/>
          <w:color w:val="000000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highlight w:val="none"/>
          <w:lang w:val="en-US" w:eastAsia="zh-CN"/>
        </w:rPr>
        <w:t>（4）未经动物检疫部门检疫、检验或者检疫、检验不合格的肉类及其制品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Chars="0" w:right="0" w:rightChars="0" w:firstLine="480" w:firstLineChars="200"/>
        <w:textAlignment w:val="bottom"/>
        <w:rPr>
          <w:rFonts w:hint="default" w:ascii="宋体" w:hAnsi="宋体" w:eastAsia="宋体" w:cs="宋体"/>
          <w:color w:val="000000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highlight w:val="none"/>
          <w:lang w:val="en-US" w:eastAsia="zh-CN"/>
        </w:rPr>
        <w:t>（5）掺假、掺杂、以次充好，影响营养、卫生的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Chars="0" w:right="0" w:rightChars="0" w:firstLine="480" w:firstLineChars="200"/>
        <w:textAlignment w:val="bottom"/>
        <w:rPr>
          <w:rFonts w:hint="default" w:ascii="宋体" w:hAnsi="宋体" w:eastAsia="宋体" w:cs="宋体"/>
          <w:color w:val="000000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highlight w:val="none"/>
          <w:lang w:val="en-US" w:eastAsia="zh-CN"/>
        </w:rPr>
        <w:t>（6）用非食品原料加工的，加入非食品用化学物质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Chars="0" w:right="0" w:rightChars="0" w:firstLine="480" w:firstLineChars="200"/>
        <w:textAlignment w:val="bottom"/>
        <w:rPr>
          <w:rFonts w:hint="default" w:ascii="宋体" w:hAnsi="宋体" w:eastAsia="宋体" w:cs="宋体"/>
          <w:color w:val="000000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highlight w:val="none"/>
          <w:lang w:val="en-US" w:eastAsia="zh-CN"/>
        </w:rPr>
        <w:t>（7）无品名、产地、厂名，生产日期，保质期及中文标识及原料说明的预包装食品。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Chars="0" w:right="0" w:rightChars="0" w:firstLine="480" w:firstLineChars="200"/>
        <w:textAlignment w:val="bottom"/>
        <w:rPr>
          <w:rFonts w:hint="default" w:ascii="宋体" w:hAnsi="宋体" w:eastAsia="宋体" w:cs="宋体"/>
          <w:color w:val="000000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highlight w:val="none"/>
          <w:lang w:val="en-US" w:eastAsia="zh-CN"/>
        </w:rPr>
        <w:t>（8）超过保质期限或不符合食品标签规定的预包装食品。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Chars="0" w:right="0" w:rightChars="0" w:firstLine="480" w:firstLineChars="200"/>
        <w:textAlignment w:val="bottom"/>
        <w:rPr>
          <w:rFonts w:hint="default" w:ascii="宋体" w:hAnsi="宋体" w:eastAsia="宋体" w:cs="宋体"/>
          <w:color w:val="000000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highlight w:val="none"/>
          <w:lang w:val="en-US" w:eastAsia="zh-CN"/>
        </w:rPr>
        <w:t>（9）病死或者死因不明的水产品，畜，禽及其制品，劣质食用油，不合格调味品，工业用盐，非食品原料和滥用食品添加剂，农药残留超标的蔬菜等。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Chars="0" w:right="0" w:rightChars="0" w:firstLine="480" w:firstLineChars="200"/>
        <w:textAlignment w:val="bottom"/>
        <w:rPr>
          <w:rFonts w:hint="default" w:ascii="宋体" w:hAnsi="宋体" w:eastAsia="宋体" w:cs="宋体"/>
          <w:color w:val="000000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highlight w:val="none"/>
          <w:lang w:val="en-US" w:eastAsia="zh-CN"/>
        </w:rPr>
        <w:t>（10）其他不符合食品安全标准和要求的食品。</w:t>
      </w:r>
    </w:p>
    <w:p>
      <w:pPr>
        <w:ind w:firstLine="48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8B86C1"/>
    <w:multiLevelType w:val="singleLevel"/>
    <w:tmpl w:val="D28B86C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lhMzE1YzBkMGVhYWFiYzgzOTgyY2FhMTUwZGU5MjUifQ=="/>
  </w:docVars>
  <w:rsids>
    <w:rsidRoot w:val="00323422"/>
    <w:rsid w:val="00323422"/>
    <w:rsid w:val="006B7F67"/>
    <w:rsid w:val="007308F2"/>
    <w:rsid w:val="00AC0B59"/>
    <w:rsid w:val="7BF0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2 字符"/>
    <w:basedOn w:val="7"/>
    <w:link w:val="2"/>
    <w:qFormat/>
    <w:uiPriority w:val="0"/>
    <w:rPr>
      <w:rFonts w:ascii="Arial" w:hAnsi="Arial" w:eastAsia="黑体" w:cs="Times New Roman"/>
      <w:b/>
      <w:sz w:val="28"/>
      <w:szCs w:val="20"/>
    </w:rPr>
  </w:style>
  <w:style w:type="character" w:customStyle="1" w:styleId="11">
    <w:name w:val="正文文本 字符"/>
    <w:basedOn w:val="7"/>
    <w:link w:val="3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1353</Words>
  <Characters>1422</Characters>
  <Lines>10</Lines>
  <Paragraphs>2</Paragraphs>
  <TotalTime>0</TotalTime>
  <ScaleCrop>false</ScaleCrop>
  <LinksUpToDate>false</LinksUpToDate>
  <CharactersWithSpaces>1434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2024-07-23T03:57:00Z</dcterms:created>
  <dc:creator>chf</dc:creator>
  <cp:lastModifiedBy>宋璟雯</cp:lastModifiedBy>
  <dcterms:modified xsi:type="dcterms:W3CDTF">2024-07-30T09:53:10Z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FC38546CCD024D4C8EC2301388D9D723_12</vt:lpwstr>
  </property>
</Properties>
</file>