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bdr w:val="none" w:color="auto" w:sz="0" w:space="0"/>
          <w:lang w:val="en-US" w:eastAsia="zh-CN" w:bidi="ar"/>
        </w:rPr>
        <w:t>2024年眉县水利管理工作站县级配套财政衔接推进乡村振兴补助资金农村供水项目招标公告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2024年县级配套财政衔接推进乡村振兴补助资金农村供水项目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招标项目的潜在投标人应在全国公共资源交易平台（陕西省·宝鸡市）公共资源交易平台获取招标文件，并于 2024年06月13日 09时00分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项目编号：HWMFD-2024-ZC-013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项目名称：2024年县级配套财政衔接推进乡村振兴补助资金农村供水项目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预算金额：5,295,000.00元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合同包1(2024年眉县水利管理工作站县级配套财政衔接推进乡村振兴补助资金农村供水项目1标):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合同包预算金额：957,000.00元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合同包最高限价：928,044.29元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846"/>
        <w:gridCol w:w="1907"/>
        <w:gridCol w:w="662"/>
        <w:gridCol w:w="1095"/>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2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2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41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8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5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5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2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其他水利工程施工</w:t>
            </w:r>
          </w:p>
        </w:tc>
        <w:tc>
          <w:tcPr>
            <w:tcW w:w="12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1标年第村供水工程</w:t>
            </w:r>
          </w:p>
        </w:tc>
        <w:tc>
          <w:tcPr>
            <w:tcW w:w="41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8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5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957,000.00</w:t>
            </w:r>
          </w:p>
        </w:tc>
        <w:tc>
          <w:tcPr>
            <w:tcW w:w="5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928,044.29</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合同履行期限：150日历天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合同包2(2024年眉县水利管理工作站县级配套财政衔接推进乡村振兴补助资金农村供水项目2标):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合同包预算金额：980,000.00元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合同包最高限价：875,602.60元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843"/>
        <w:gridCol w:w="1911"/>
        <w:gridCol w:w="662"/>
        <w:gridCol w:w="1094"/>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2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21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21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41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81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5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5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2-1</w:t>
            </w:r>
          </w:p>
        </w:tc>
        <w:tc>
          <w:tcPr>
            <w:tcW w:w="121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其他水利工程施工</w:t>
            </w:r>
          </w:p>
        </w:tc>
        <w:tc>
          <w:tcPr>
            <w:tcW w:w="121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2标金渠、枣林村供水工程</w:t>
            </w:r>
          </w:p>
        </w:tc>
        <w:tc>
          <w:tcPr>
            <w:tcW w:w="41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81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5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980,000.00</w:t>
            </w:r>
          </w:p>
        </w:tc>
        <w:tc>
          <w:tcPr>
            <w:tcW w:w="5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875,602.60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合同履行期限：60日历天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合同包3(2024年眉县水利管理工作站县级配套财政衔接推进乡村振兴补助资金农村供水项目3标):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合同包预算金额：977,000.00元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合同包最高限价：943,645.38元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846"/>
        <w:gridCol w:w="1907"/>
        <w:gridCol w:w="662"/>
        <w:gridCol w:w="1095"/>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2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2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41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8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5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5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3-1</w:t>
            </w:r>
          </w:p>
        </w:tc>
        <w:tc>
          <w:tcPr>
            <w:tcW w:w="12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其他水利工程施工</w:t>
            </w:r>
          </w:p>
        </w:tc>
        <w:tc>
          <w:tcPr>
            <w:tcW w:w="12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3标葫芦峪村供水工程</w:t>
            </w:r>
          </w:p>
        </w:tc>
        <w:tc>
          <w:tcPr>
            <w:tcW w:w="41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8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5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977,000.00</w:t>
            </w:r>
          </w:p>
        </w:tc>
        <w:tc>
          <w:tcPr>
            <w:tcW w:w="5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943,645.38</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合同履行期限：150日历天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合同包4(2024年眉县水利管理工作站县级配套财政衔接推进乡村振兴补助资金农村供水项目4标):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合同包预算金额：1,384,000.00元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合同包最高限价：1,336,991.89元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75"/>
        <w:gridCol w:w="1826"/>
        <w:gridCol w:w="662"/>
        <w:gridCol w:w="927"/>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21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2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41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8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50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50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4-1</w:t>
            </w:r>
          </w:p>
        </w:tc>
        <w:tc>
          <w:tcPr>
            <w:tcW w:w="121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其他水利工程施工</w:t>
            </w:r>
          </w:p>
        </w:tc>
        <w:tc>
          <w:tcPr>
            <w:tcW w:w="121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4标豆家堡村、青化村（1、4号）供水工程</w:t>
            </w:r>
          </w:p>
        </w:tc>
        <w:tc>
          <w:tcPr>
            <w:tcW w:w="41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8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50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1,384,000.00</w:t>
            </w:r>
          </w:p>
        </w:tc>
        <w:tc>
          <w:tcPr>
            <w:tcW w:w="50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1,336,991.89</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合同履行期限：150日历天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合同包5(2024年眉县水利管理工作站县级配套财政衔接推进乡村振兴补助资金农村供水项目5标):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合同包预算金额：997,000.00元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合同包最高限价：962,436.14元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846"/>
        <w:gridCol w:w="1907"/>
        <w:gridCol w:w="662"/>
        <w:gridCol w:w="1095"/>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2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2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41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8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5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5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5-1</w:t>
            </w:r>
          </w:p>
        </w:tc>
        <w:tc>
          <w:tcPr>
            <w:tcW w:w="12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其他水利工程施工</w:t>
            </w:r>
          </w:p>
        </w:tc>
        <w:tc>
          <w:tcPr>
            <w:tcW w:w="12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5标青化村2号水厂供水工程</w:t>
            </w:r>
          </w:p>
        </w:tc>
        <w:tc>
          <w:tcPr>
            <w:tcW w:w="41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8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5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997,000.00</w:t>
            </w:r>
          </w:p>
        </w:tc>
        <w:tc>
          <w:tcPr>
            <w:tcW w:w="50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962,436.14</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合同履行期限：150日历天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合同包1(2024年眉县水利管理工作站县级配套财政衔接推进乡村振兴补助资金农村供水项目1标)落实政府采购政策需满足的资格要求如下: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2.1《政府采购促进中小企业发展管理办法》（财库〔2020〕46号）；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2.3《关于在政府采购活动中查询及使用信用记录有关问题的通知》（财库[2016]125号）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2.4《财政部民政部中国残疾人联合会关于促进残疾人就业政府采购政策的通知》（财库〔2017〕141号）；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2.5《财政部国家发展改革委关于印发(节能产品政府采购实施意见)的通知》(财库〔2004〕185号)；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2.6《国务院办公厅关于建立政府强制采购节能产品制度的通知》(国办发〔2007〕51号)；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2.7《财政部 环保总局关于环境标志产品政府采购实施的意见》(财库〔2006〕90号)；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2.8《财政部发展改革委生态环境部市场监管总局关于调整优化节能产品、环境标志产品政府采购执行机制的通知》（财库〔2019〕9号）；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2.9《关于印发环境标志产品政府采购品目清单的通知》（财库〔2019〕18号）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2.10《关于印发节能产品政府采购品目清单的通知》（财库〔2019〕19号）；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2.11《财政部 农业农村部 国家乡村振兴局关于运用政府采购政策支持乡村产业振兴的通知》（财库〔2021〕19号）；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2.12《陕西省财政厅关于印发陕西省中小企业政府采购信用融资办法》（陕财办采〔2018〕23号）；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2.13《陕西省财政厅关于加快推进我省中小企业政府采购信用融资工作的通知》（陕财办采〔2020〕15号）。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合同包2(2024年眉县水利管理工作站县级配套财政衔接推进乡村振兴补助资金农村供水项目2标)落实政府采购政策需满足的资格要求如下: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合同包3(2024年眉县水利管理工作站县级配套财政衔接推进乡村振兴补助资金农村供水项目3标)落实政府采购政策需满足的资格要求如下: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合同包4(2024年眉县水利管理工作站县级配套财政衔接推进乡村振兴补助资金农村供水项目4标)落实政府采购政策需满足的资格要求如下: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合同包5(2024年眉县水利管理工作站县级配套财政衔接推进乡村振兴补助资金农村供水项目5标)落实政府采购政策需满足的资格要求如下: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合同包1(2024年眉县水利管理工作站县级配套财政衔接推进乡村振兴补助资金农村供水项目1标)特定资格要求如下: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3.1有独立承担民事责任能力的法人、其他组织或自然人，并出具合法有效的营业执照或事业单位法人证书等国家规定的相关证明，自然人参与的提供其身份证明；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3.2供应商应授权合法的人员参加招投标全过程，其中法定代表人直接参加的，须出具法人身份证，并与营业执照上信息一致。法定代表人授权代表参加的，须出具法定代表人授权书及授权代表身份证（授权书包含法定代表人身份证复印件及委托人身份证复印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3.3供应商须具备建设行政主管部门颁发的水利水电工程施工总承包三级（含）及以上资质，且具备有效的安全生产许可证；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3.4拟派项目经理须具备水利水电工程专业二级（含二级）及以上注册建造师资格，具有有效的安全生产考核合格证，且未担任其他在建项目的项目经理，在本企业近一年的养老保险证明。</w:t>
      </w:r>
      <w:bookmarkStart w:id="0" w:name="_GoBack"/>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3.5财务状况报告：提供2022年度或2023年度财务状况审计报告（至少包括资产负债表和利润表，成立时间至提交投标文件截止时间不足一年的可提供成立后任意时段的资产负债表、利润表），或其基本存款账户开户银行出具的资信证明及基本存款账户开户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3.6税收缴纳证明：提供投标截止日前一年内已缴存的至少6个月的缴税凭证。依法免税的应提供相关文件证明；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3.7社会保障资金缴纳证明：提供投标截止日前一年内已缴存的至少6个月的社会保障资金缴存单据或社保机构开具的社会保险参保缴费情况证明，依法不需要缴纳社会保障资金的单位应提供相关证明材料；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3.8供应商在陕西省水利建设市场主体信用信息管理平台可查询到信用档案；不得被列入“信用中国”网站严重失信主体名单和重大税收违法失信主体名单，企业、法定代表人、项目经理近三年有行贿犯罪记录的不得参与本次投标（以“中国裁判文书网”查询截图为准）;不得为“中国政府采购网(www.ccgp.gov.cn)”政府采购严重违法失信行为记录名单中被财政部门禁止参加政府采购活动的供应商（需提供查询结果网页截图加盖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3.9参加政府采购活动三年内在经营活动中没有重大违法记录的书面声明。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3.10提供具有履行合同所必须的设备和专业技术能力的承诺；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3.11供应商单位负责人为同一人或者存在直接控股、管理关系的不同供应商，不得参加同一项目同一包号的政府采购活动。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合同包2(2024年眉县水利管理工作站县级配套财政衔接推进乡村振兴补助资金农村供水项目2标)特定资格要求如下: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合同包3(2024年眉县水利管理工作站县级配套财政衔接推进乡村振兴补助资金农村供水项目3标)特定资格要求如下: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合同包4(2024年眉县水利管理工作站县级配套财政衔接推进乡村振兴补助资金农村供水项目4标)特定资格要求如下: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合同包5(2024年眉县水利管理工作站县级配套财政衔接推进乡村振兴补助资金农村供水项目5标)特定资格要求如下: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同合同包(1)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2024年05月23日 至 2024年05月29日 ，每天上午 09:00:00 至 12:00:00 ，下午 12:00:00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途径：全国公共资源交易平台（陕西省·宝鸡市）公共资源交易平台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2024年06月13日 09时00分00秒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提交投标文件地点：全国公共资源交易平台（陕西省·宝鸡市）公共资源交易平台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开标地点：全国公共资源交易平台（陕西省·宝鸡市）公共资源交易中心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1、本项目潜在供应商须使用捆绑CA证书登录全国公共资源交易平台（陕西省宝鸡市）宝鸡市公共资源交易交易平台（http://bj.sxggzyjy.cn/）〖首页〉电子交易平台〉企业端〗后，在获取招标文件时间段内（2024年05月23日09:00:00至2024年05月29日17:00:00）〖招标公告/出让公告〗模块中选择有意向的项目点击“我要投标”，并打印回执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2、本项目为“全流程电子化”采购模式，各供应商须自行在网上下载招标文件、缴纳投标保证金，并登录全国公共资源交易平台（陕西省宝鸡市）宝鸡市公共资源交易中心（http://bj.sxggzyjy.cn/）-服务指南-下载专区-下载政府采购电子标书制作工具，按照流程制作电子标书并在规定的投标截止时前上传电子投标文件，未完成网上报名成功的或未在网站上下载招标文件的，无法完成后续流程，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3、供应商在网上填写单位信息（单位名称、营业执照相关信息）时应与招标文件要求及后期上传的电子投标文件中相关信息一致，否则造成资格审查不通过的后果自负；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4、参与本次项目的供应商请及时登录陕西省政府采购网（http://www.ccgp-shaanxi.gov.cn/），办理供应商入库申请并及时办理CA数字证书（陕西CA锁）；如有供应商因不熟悉系统操作流程等，应及时联系宝鸡市公共资源交易中心技术人员指导完成相应操作（信息技术科联系方式： 0917-3263756）；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5、本项目采用电子化投标，相关操作流程详见全国公共资源交易平台（陕西省）网站[服务指南-下载专区]中的《陕西省公共资源交易中心政府招标项目投标指南》。文件技术支持：4009280095、4009980000。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名称：眉县水利管理工作站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地址：眉县城投大厦B座14楼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联系方式：0917-5541882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名称：华文项目管理有限公司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地址：陕西省宝鸡市金台区鹏博财富中心5号楼B座1303室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联系方式：0917-3315683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项目联系人：王工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电话：0917-3315683</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1M2UwY2QyMWFkNTA1ZmRkZDM1ZDlmMmE0N2VmNDgifQ=="/>
  </w:docVars>
  <w:rsids>
    <w:rsidRoot w:val="73FA33DD"/>
    <w:rsid w:val="4D25749E"/>
    <w:rsid w:val="73FA3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7</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2024-05-22T10:32:00Z</dcterms:created>
  <dc:creator>王后</dc:creator>
  <cp:lastModifiedBy>王后</cp:lastModifiedBy>
  <dcterms:modified xsi:type="dcterms:W3CDTF">2024-05-22T10:40:35Z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B789FE4C0B6748E89A78A27F14AD015A_11</vt:lpwstr>
  </property>
</Properties>
</file>