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0"/>
        <w:rPr>
          <w:rFonts w:ascii="宋体" w:hAnsi="宋体" w:cs="宋体"/>
          <w:color w:val="auto"/>
          <w:kern w:val="0"/>
          <w:sz w:val="22"/>
        </w:rPr>
      </w:pPr>
      <w:r>
        <w:rPr>
          <w:rFonts w:hint="eastAsia" w:ascii="宋体" w:hAnsi="宋体" w:cs="宋体"/>
          <w:b/>
          <w:color w:val="auto"/>
          <w:sz w:val="36"/>
          <w:szCs w:val="36"/>
        </w:rPr>
        <w:t>竞争性磋商公告</w:t>
      </w:r>
    </w:p>
    <w:p>
      <w:pPr>
        <w:keepNext w:val="0"/>
        <w:keepLines w:val="0"/>
        <w:pageBreakBefore w:val="0"/>
        <w:widowControl/>
        <w:kinsoku/>
        <w:wordWrap/>
        <w:overflowPunct/>
        <w:topLinePunct w:val="0"/>
        <w:autoSpaceDE/>
        <w:autoSpaceDN/>
        <w:bidi w:val="0"/>
        <w:adjustRightInd/>
        <w:snapToGrid/>
        <w:spacing w:line="470" w:lineRule="exact"/>
        <w:ind w:firstLine="482" w:firstLineChars="200"/>
        <w:jc w:val="left"/>
        <w:outlineLvl w:val="9"/>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陇县国有关山林场2023年草原生态修复治理项目</w:t>
      </w:r>
      <w:r>
        <w:rPr>
          <w:rFonts w:hint="eastAsia" w:asciiTheme="minorEastAsia" w:hAnsiTheme="minorEastAsia" w:eastAsiaTheme="minorEastAsia" w:cstheme="minorEastAsia"/>
          <w:b/>
          <w:bCs/>
          <w:color w:val="auto"/>
          <w:sz w:val="24"/>
          <w:szCs w:val="24"/>
        </w:rPr>
        <w:t>潜在的供应商</w:t>
      </w:r>
      <w:r>
        <w:rPr>
          <w:rFonts w:hint="eastAsia" w:asciiTheme="minorEastAsia" w:hAnsiTheme="minorEastAsia" w:eastAsiaTheme="minorEastAsia" w:cstheme="minorEastAsia"/>
          <w:b/>
          <w:bCs/>
          <w:color w:val="auto"/>
          <w:sz w:val="24"/>
          <w:szCs w:val="24"/>
          <w:lang w:eastAsia="zh-CN"/>
        </w:rPr>
        <w:t>应</w:t>
      </w:r>
      <w:r>
        <w:rPr>
          <w:rFonts w:hint="eastAsia" w:asciiTheme="minorEastAsia" w:hAnsiTheme="minorEastAsia" w:eastAsiaTheme="minorEastAsia" w:cstheme="minorEastAsia"/>
          <w:b/>
          <w:bCs/>
          <w:color w:val="auto"/>
          <w:sz w:val="24"/>
          <w:szCs w:val="24"/>
        </w:rPr>
        <w:t>在</w:t>
      </w:r>
      <w:r>
        <w:rPr>
          <w:rFonts w:hint="eastAsia" w:asciiTheme="minorEastAsia" w:hAnsiTheme="minorEastAsia" w:eastAsiaTheme="minorEastAsia" w:cstheme="minorEastAsia"/>
          <w:b/>
          <w:bCs/>
          <w:color w:val="auto"/>
          <w:sz w:val="24"/>
          <w:szCs w:val="24"/>
          <w:lang w:eastAsia="zh-CN"/>
        </w:rPr>
        <w:t>宝鸡市公共资源交易中心交易平台</w:t>
      </w:r>
      <w:r>
        <w:rPr>
          <w:rFonts w:hint="eastAsia" w:asciiTheme="minorEastAsia" w:hAnsiTheme="minorEastAsia" w:eastAsiaTheme="minorEastAsia" w:cstheme="minorEastAsia"/>
          <w:b/>
          <w:bCs/>
          <w:color w:val="auto"/>
          <w:sz w:val="24"/>
          <w:szCs w:val="24"/>
        </w:rPr>
        <w:t>获取采购文件，并于</w:t>
      </w:r>
      <w:bookmarkStart w:id="0" w:name="_Toc18204"/>
      <w:bookmarkStart w:id="1" w:name="_Toc31441"/>
      <w:bookmarkStart w:id="2" w:name="_Toc29246"/>
      <w:r>
        <w:rPr>
          <w:rFonts w:hint="eastAsia" w:asciiTheme="minorEastAsia" w:hAnsiTheme="minorEastAsia" w:eastAsiaTheme="minorEastAsia" w:cstheme="minorEastAsia"/>
          <w:b/>
          <w:bCs/>
          <w:color w:val="auto"/>
          <w:sz w:val="24"/>
          <w:szCs w:val="24"/>
          <w:lang w:eastAsia="zh-CN"/>
        </w:rPr>
        <w:t>2024年04月</w:t>
      </w:r>
      <w:r>
        <w:rPr>
          <w:rFonts w:hint="eastAsia" w:asciiTheme="minorEastAsia" w:hAnsiTheme="minorEastAsia" w:eastAsiaTheme="minorEastAsia" w:cstheme="minorEastAsia"/>
          <w:b/>
          <w:bCs/>
          <w:color w:val="auto"/>
          <w:sz w:val="24"/>
          <w:szCs w:val="24"/>
          <w:lang w:val="en-US" w:eastAsia="zh-CN"/>
        </w:rPr>
        <w:t>29</w:t>
      </w:r>
      <w:r>
        <w:rPr>
          <w:rFonts w:hint="eastAsia" w:asciiTheme="minorEastAsia" w:hAnsiTheme="minorEastAsia" w:eastAsiaTheme="minorEastAsia" w:cstheme="minorEastAsia"/>
          <w:b/>
          <w:bCs/>
          <w:color w:val="auto"/>
          <w:sz w:val="24"/>
          <w:szCs w:val="24"/>
          <w:lang w:eastAsia="zh-CN"/>
        </w:rPr>
        <w:t>日09时00分</w:t>
      </w:r>
      <w:r>
        <w:rPr>
          <w:rFonts w:hint="eastAsia" w:asciiTheme="minorEastAsia" w:hAnsiTheme="minorEastAsia" w:eastAsiaTheme="minorEastAsia" w:cstheme="minorEastAsia"/>
          <w:b/>
          <w:bCs/>
          <w:color w:val="auto"/>
          <w:sz w:val="24"/>
          <w:szCs w:val="24"/>
        </w:rPr>
        <w:t>前递交响应文件。</w:t>
      </w:r>
      <w:bookmarkEnd w:id="0"/>
      <w:bookmarkEnd w:id="1"/>
      <w:bookmarkEnd w:id="2"/>
      <w:r>
        <w:rPr>
          <w:rFonts w:hint="eastAsia" w:asciiTheme="minorEastAsia" w:hAnsiTheme="minorEastAsia" w:eastAsiaTheme="minorEastAsia" w:cstheme="minorEastAsia"/>
          <w:b/>
          <w:bCs/>
          <w:color w:val="auto"/>
          <w:sz w:val="24"/>
          <w:szCs w:val="24"/>
        </w:rPr>
        <w:t xml:space="preserve"> </w:t>
      </w:r>
    </w:p>
    <w:p>
      <w:pPr>
        <w:keepNext w:val="0"/>
        <w:keepLines w:val="0"/>
        <w:pageBreakBefore w:val="0"/>
        <w:widowControl/>
        <w:kinsoku/>
        <w:wordWrap/>
        <w:overflowPunct/>
        <w:topLinePunct w:val="0"/>
        <w:autoSpaceDE/>
        <w:autoSpaceDN/>
        <w:bidi w:val="0"/>
        <w:adjustRightInd/>
        <w:snapToGrid/>
        <w:spacing w:line="470" w:lineRule="exact"/>
        <w:ind w:firstLine="482" w:firstLineChars="200"/>
        <w:jc w:val="left"/>
        <w:outlineLvl w:val="9"/>
        <w:rPr>
          <w:rFonts w:asciiTheme="minorEastAsia" w:hAnsiTheme="minorEastAsia" w:eastAsiaTheme="minorEastAsia" w:cstheme="minorEastAsia"/>
          <w:b/>
          <w:bCs/>
          <w:color w:val="auto"/>
          <w:sz w:val="24"/>
          <w:szCs w:val="24"/>
        </w:rPr>
      </w:pPr>
      <w:bookmarkStart w:id="3" w:name="_Toc9022"/>
      <w:bookmarkStart w:id="4" w:name="_Toc15555"/>
      <w:bookmarkStart w:id="5" w:name="_Toc18006"/>
      <w:r>
        <w:rPr>
          <w:rFonts w:hint="eastAsia" w:asciiTheme="minorEastAsia" w:hAnsiTheme="minorEastAsia" w:eastAsiaTheme="minorEastAsia" w:cstheme="minorEastAsia"/>
          <w:b/>
          <w:bCs/>
          <w:color w:val="auto"/>
          <w:sz w:val="24"/>
          <w:szCs w:val="24"/>
        </w:rPr>
        <w:t>一、项目基本情况：</w:t>
      </w:r>
      <w:bookmarkEnd w:id="3"/>
      <w:bookmarkEnd w:id="4"/>
      <w:bookmarkEnd w:id="5"/>
    </w:p>
    <w:p>
      <w:pPr>
        <w:keepNext w:val="0"/>
        <w:keepLines w:val="0"/>
        <w:pageBreakBefore w:val="0"/>
        <w:widowControl/>
        <w:kinsoku/>
        <w:wordWrap/>
        <w:overflowPunct/>
        <w:topLinePunct w:val="0"/>
        <w:autoSpaceDE/>
        <w:autoSpaceDN/>
        <w:bidi w:val="0"/>
        <w:adjustRightInd/>
        <w:snapToGrid/>
        <w:spacing w:line="470" w:lineRule="exact"/>
        <w:ind w:firstLine="480" w:firstLineChars="200"/>
        <w:jc w:val="left"/>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lang w:eastAsia="zh-CN"/>
        </w:rPr>
        <w:t>SXHXBJ-2024-04-003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70" w:lineRule="exact"/>
        <w:ind w:left="0" w:leftChars="0" w:right="0" w:rightChars="0" w:firstLine="480" w:firstLineChars="20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lang w:eastAsia="zh-CN"/>
        </w:rPr>
        <w:t>陇县国有关山林场2023年草原生态修复治理项目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70" w:lineRule="exact"/>
        <w:ind w:left="0" w:leftChars="0"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FFFFFF"/>
        </w:rPr>
        <w:t>采购方式：</w:t>
      </w:r>
      <w:r>
        <w:rPr>
          <w:rFonts w:hint="eastAsia" w:ascii="宋体" w:hAnsi="宋体" w:cs="宋体"/>
          <w:color w:val="auto"/>
          <w:sz w:val="24"/>
          <w:szCs w:val="24"/>
          <w:shd w:val="clear" w:color="auto" w:fill="FFFFFF"/>
          <w:lang w:eastAsia="zh-CN"/>
        </w:rPr>
        <w:t>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70" w:lineRule="exact"/>
        <w:ind w:left="0" w:leftChars="0" w:right="0" w:rightChars="0" w:firstLine="480" w:firstLineChars="200"/>
        <w:jc w:val="both"/>
        <w:textAlignment w:val="auto"/>
        <w:rPr>
          <w:rFonts w:hint="eastAsia" w:ascii="宋体" w:hAnsi="宋体" w:eastAsia="宋体" w:cs="宋体"/>
          <w:color w:val="0000FF"/>
          <w:sz w:val="24"/>
          <w:szCs w:val="24"/>
        </w:rPr>
      </w:pPr>
      <w:r>
        <w:rPr>
          <w:rFonts w:hint="eastAsia" w:ascii="宋体" w:hAnsi="宋体" w:eastAsia="宋体" w:cs="宋体"/>
          <w:color w:val="auto"/>
          <w:sz w:val="24"/>
          <w:szCs w:val="24"/>
          <w:shd w:val="clear" w:color="auto" w:fill="FFFFFF"/>
        </w:rPr>
        <w:t>预算金额：</w:t>
      </w:r>
      <w:r>
        <w:rPr>
          <w:rFonts w:hint="eastAsia" w:ascii="宋体" w:hAnsi="宋体" w:cs="宋体"/>
          <w:color w:val="auto"/>
          <w:sz w:val="24"/>
          <w:szCs w:val="24"/>
          <w:shd w:val="clear" w:color="auto" w:fill="FFFFFF"/>
          <w:lang w:val="en-US" w:eastAsia="zh-CN"/>
        </w:rPr>
        <w:t>2350000.00元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70" w:lineRule="exact"/>
        <w:ind w:left="0" w:leftChars="0" w:right="0" w:rightChars="0"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70" w:lineRule="exact"/>
        <w:ind w:left="0" w:right="0" w:firstLine="480"/>
        <w:jc w:val="both"/>
        <w:textAlignment w:val="baseline"/>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合同包1(一标段):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70" w:lineRule="exact"/>
        <w:ind w:right="0" w:firstLine="480" w:firstLineChars="200"/>
        <w:jc w:val="both"/>
        <w:textAlignment w:val="baseline"/>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合同包预算金额：557646.00元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70" w:lineRule="exact"/>
        <w:ind w:left="0" w:leftChars="0" w:right="0" w:rightChars="0" w:firstLine="480" w:firstLineChars="200"/>
        <w:jc w:val="both"/>
        <w:textAlignment w:val="baseline"/>
        <w:outlineLvl w:val="9"/>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合同包最高限价：557646.00元</w:t>
      </w:r>
    </w:p>
    <w:tbl>
      <w:tblPr>
        <w:tblStyle w:val="5"/>
        <w:tblW w:w="88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04"/>
        <w:gridCol w:w="1395"/>
        <w:gridCol w:w="1725"/>
        <w:gridCol w:w="1020"/>
        <w:gridCol w:w="1410"/>
        <w:gridCol w:w="1215"/>
        <w:gridCol w:w="11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5" w:hRule="atLeast"/>
          <w:tblHeader/>
        </w:trPr>
        <w:tc>
          <w:tcPr>
            <w:tcW w:w="90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品目号</w:t>
            </w:r>
          </w:p>
        </w:tc>
        <w:tc>
          <w:tcPr>
            <w:tcW w:w="139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品目名称</w:t>
            </w:r>
          </w:p>
        </w:tc>
        <w:tc>
          <w:tcPr>
            <w:tcW w:w="17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采购标的</w:t>
            </w:r>
          </w:p>
        </w:tc>
        <w:tc>
          <w:tcPr>
            <w:tcW w:w="102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数量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（单位）</w:t>
            </w:r>
          </w:p>
        </w:tc>
        <w:tc>
          <w:tcPr>
            <w:tcW w:w="14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技术规格</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参数及要求</w:t>
            </w:r>
          </w:p>
        </w:tc>
        <w:tc>
          <w:tcPr>
            <w:tcW w:w="121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品目预算（元）</w:t>
            </w:r>
          </w:p>
        </w:tc>
        <w:tc>
          <w:tcPr>
            <w:tcW w:w="118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3" w:hRule="atLeast"/>
        </w:trPr>
        <w:tc>
          <w:tcPr>
            <w:tcW w:w="90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1</w:t>
            </w:r>
            <w:r>
              <w:rPr>
                <w:rFonts w:hint="eastAsia" w:ascii="宋体" w:hAnsi="宋体" w:eastAsia="宋体" w:cs="宋体"/>
                <w:color w:val="000000" w:themeColor="text1"/>
                <w:kern w:val="0"/>
                <w:sz w:val="18"/>
                <w:szCs w:val="18"/>
                <w:lang w:val="en-US" w:eastAsia="zh-CN" w:bidi="ar"/>
                <w14:textFill>
                  <w14:solidFill>
                    <w14:schemeClr w14:val="tx1"/>
                  </w14:solidFill>
                </w14:textFill>
              </w:rPr>
              <w:t>-1</w:t>
            </w:r>
          </w:p>
        </w:tc>
        <w:tc>
          <w:tcPr>
            <w:tcW w:w="139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天然林保护工程施工</w:t>
            </w:r>
          </w:p>
        </w:tc>
        <w:tc>
          <w:tcPr>
            <w:tcW w:w="17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一标段：网片围栏4647.05米</w:t>
            </w:r>
          </w:p>
        </w:tc>
        <w:tc>
          <w:tcPr>
            <w:tcW w:w="102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4647.05（</w:t>
            </w:r>
            <w:r>
              <w:rPr>
                <w:rFonts w:hint="eastAsia" w:ascii="宋体" w:hAnsi="宋体" w:cs="宋体"/>
                <w:color w:val="000000" w:themeColor="text1"/>
                <w:kern w:val="0"/>
                <w:sz w:val="18"/>
                <w:szCs w:val="18"/>
                <w:lang w:val="en-US" w:eastAsia="zh-CN" w:bidi="ar"/>
                <w14:textFill>
                  <w14:solidFill>
                    <w14:schemeClr w14:val="tx1"/>
                  </w14:solidFill>
                </w14:textFill>
              </w:rPr>
              <w:t>米</w:t>
            </w:r>
            <w:r>
              <w:rPr>
                <w:rFonts w:hint="eastAsia" w:ascii="宋体" w:hAnsi="宋体" w:eastAsia="宋体" w:cs="宋体"/>
                <w:color w:val="000000" w:themeColor="text1"/>
                <w:kern w:val="0"/>
                <w:sz w:val="18"/>
                <w:szCs w:val="18"/>
                <w:lang w:val="en-US" w:eastAsia="zh-CN" w:bidi="ar"/>
                <w14:textFill>
                  <w14:solidFill>
                    <w14:schemeClr w14:val="tx1"/>
                  </w14:solidFill>
                </w14:textFill>
              </w:rPr>
              <w:t>）</w:t>
            </w:r>
          </w:p>
        </w:tc>
        <w:tc>
          <w:tcPr>
            <w:tcW w:w="14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详见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采购文件</w:t>
            </w:r>
          </w:p>
        </w:tc>
        <w:tc>
          <w:tcPr>
            <w:tcW w:w="121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557646.00</w:t>
            </w:r>
          </w:p>
        </w:tc>
        <w:tc>
          <w:tcPr>
            <w:tcW w:w="118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auto"/>
              <w:rPr>
                <w:rFonts w:hint="default" w:ascii="宋体" w:hAnsi="宋体" w:eastAsia="宋体" w:cs="宋体"/>
                <w:color w:val="000000" w:themeColor="text1"/>
                <w:sz w:val="18"/>
                <w:szCs w:val="18"/>
                <w:lang w:val="en-US"/>
                <w14:textFill>
                  <w14:solidFill>
                    <w14:schemeClr w14:val="tx1"/>
                  </w14:solidFill>
                </w14:textFill>
              </w:rPr>
            </w:pPr>
            <w:r>
              <w:rPr>
                <w:rFonts w:hint="default" w:ascii="宋体" w:hAnsi="宋体" w:eastAsia="宋体" w:cs="宋体"/>
                <w:color w:val="000000" w:themeColor="text1"/>
                <w:sz w:val="18"/>
                <w:szCs w:val="18"/>
                <w:lang w:val="en-US"/>
                <w14:textFill>
                  <w14:solidFill>
                    <w14:schemeClr w14:val="tx1"/>
                  </w14:solidFill>
                </w14:textFill>
              </w:rPr>
              <w:t>557646.00</w:t>
            </w:r>
          </w:p>
        </w:tc>
      </w:tr>
    </w:tbl>
    <w:p>
      <w:pPr>
        <w:keepNext w:val="0"/>
        <w:keepLines w:val="0"/>
        <w:pageBreakBefore w:val="0"/>
        <w:widowControl/>
        <w:kinsoku/>
        <w:wordWrap/>
        <w:overflowPunct/>
        <w:topLinePunct w:val="0"/>
        <w:autoSpaceDE/>
        <w:autoSpaceDN/>
        <w:bidi w:val="0"/>
        <w:adjustRightInd/>
        <w:snapToGrid/>
        <w:spacing w:line="470" w:lineRule="exact"/>
        <w:ind w:left="0" w:leftChars="0" w:right="0" w:rightChars="0" w:firstLine="480" w:firstLineChars="200"/>
        <w:jc w:val="left"/>
        <w:textAlignment w:val="auto"/>
        <w:outlineLvl w:val="9"/>
        <w:rPr>
          <w:rFonts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本合同包</w:t>
      </w:r>
      <w:r>
        <w:rPr>
          <w:rFonts w:hint="eastAsia" w:asciiTheme="minorEastAsia" w:hAnsiTheme="minorEastAsia" w:eastAsiaTheme="minorEastAsia" w:cstheme="minorEastAsia"/>
          <w:color w:val="000000" w:themeColor="text1"/>
          <w:sz w:val="24"/>
          <w:szCs w:val="24"/>
          <w14:textFill>
            <w14:solidFill>
              <w14:schemeClr w14:val="tx1"/>
            </w14:solidFill>
          </w14:textFill>
        </w:rPr>
        <w:t>不接受联合体投标</w:t>
      </w:r>
    </w:p>
    <w:p>
      <w:pPr>
        <w:keepNext w:val="0"/>
        <w:keepLines w:val="0"/>
        <w:pageBreakBefore w:val="0"/>
        <w:widowControl/>
        <w:kinsoku/>
        <w:wordWrap/>
        <w:overflowPunct/>
        <w:topLinePunct w:val="0"/>
        <w:autoSpaceDE/>
        <w:autoSpaceDN/>
        <w:bidi w:val="0"/>
        <w:adjustRightInd/>
        <w:snapToGrid/>
        <w:spacing w:line="47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合同履行期限：</w:t>
      </w:r>
      <w:r>
        <w:rPr>
          <w:rFonts w:hint="eastAsia" w:asciiTheme="minorEastAsia" w:hAnsiTheme="minorEastAsia" w:eastAsiaTheme="minorEastAsia" w:cstheme="minorEastAsia"/>
          <w:color w:val="auto"/>
          <w:sz w:val="24"/>
          <w:szCs w:val="24"/>
          <w:lang w:val="en-US" w:eastAsia="zh-CN"/>
        </w:rPr>
        <w:t>60</w:t>
      </w:r>
      <w:r>
        <w:rPr>
          <w:rFonts w:hint="eastAsia" w:asciiTheme="minorEastAsia" w:hAnsiTheme="minorEastAsia" w:eastAsiaTheme="minorEastAsia" w:cstheme="minorEastAsia"/>
          <w:color w:val="auto"/>
          <w:sz w:val="24"/>
          <w:szCs w:val="24"/>
          <w:lang w:eastAsia="zh-CN"/>
        </w:rPr>
        <w:t>日历天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70" w:lineRule="exact"/>
        <w:ind w:left="0" w:right="0" w:firstLine="480"/>
        <w:jc w:val="both"/>
        <w:textAlignment w:val="baseline"/>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合同包2(二标段):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70" w:lineRule="exact"/>
        <w:ind w:right="0" w:firstLine="480" w:firstLineChars="200"/>
        <w:jc w:val="both"/>
        <w:textAlignment w:val="baseline"/>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合同包预算金额：460014.00元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70" w:lineRule="exact"/>
        <w:ind w:left="0" w:leftChars="0" w:right="0" w:rightChars="0" w:firstLine="480" w:firstLineChars="200"/>
        <w:jc w:val="both"/>
        <w:textAlignment w:val="baseline"/>
        <w:outlineLvl w:val="9"/>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合同包最高限价：460014.00元</w:t>
      </w:r>
    </w:p>
    <w:tbl>
      <w:tblPr>
        <w:tblStyle w:val="5"/>
        <w:tblW w:w="88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19"/>
        <w:gridCol w:w="1365"/>
        <w:gridCol w:w="1725"/>
        <w:gridCol w:w="1065"/>
        <w:gridCol w:w="1365"/>
        <w:gridCol w:w="1200"/>
        <w:gridCol w:w="12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trPr>
        <w:tc>
          <w:tcPr>
            <w:tcW w:w="91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品目号</w:t>
            </w:r>
          </w:p>
        </w:tc>
        <w:tc>
          <w:tcPr>
            <w:tcW w:w="136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品目名称</w:t>
            </w:r>
          </w:p>
        </w:tc>
        <w:tc>
          <w:tcPr>
            <w:tcW w:w="17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采购标的</w:t>
            </w:r>
          </w:p>
        </w:tc>
        <w:tc>
          <w:tcPr>
            <w:tcW w:w="106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数量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（单位）</w:t>
            </w:r>
          </w:p>
        </w:tc>
        <w:tc>
          <w:tcPr>
            <w:tcW w:w="136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技术规格</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参数及要求</w:t>
            </w:r>
          </w:p>
        </w:tc>
        <w:tc>
          <w:tcPr>
            <w:tcW w:w="12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品目预算（元）</w:t>
            </w:r>
          </w:p>
        </w:tc>
        <w:tc>
          <w:tcPr>
            <w:tcW w:w="121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3" w:hRule="atLeast"/>
        </w:trPr>
        <w:tc>
          <w:tcPr>
            <w:tcW w:w="91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default" w:ascii="宋体" w:hAnsi="宋体" w:eastAsia="宋体" w:cs="宋体"/>
                <w:color w:val="000000" w:themeColor="text1"/>
                <w:sz w:val="20"/>
                <w:szCs w:val="20"/>
                <w:lang w:val="en-US"/>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2</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cs="宋体"/>
                <w:color w:val="000000" w:themeColor="text1"/>
                <w:kern w:val="0"/>
                <w:sz w:val="20"/>
                <w:szCs w:val="20"/>
                <w:lang w:val="en-US" w:eastAsia="zh-CN" w:bidi="ar"/>
                <w14:textFill>
                  <w14:solidFill>
                    <w14:schemeClr w14:val="tx1"/>
                  </w14:solidFill>
                </w14:textFill>
              </w:rPr>
              <w:t>1</w:t>
            </w:r>
          </w:p>
        </w:tc>
        <w:tc>
          <w:tcPr>
            <w:tcW w:w="136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default" w:ascii="宋体" w:hAnsi="宋体" w:eastAsia="宋体" w:cs="宋体"/>
                <w:color w:val="000000" w:themeColor="text1"/>
                <w:sz w:val="20"/>
                <w:szCs w:val="20"/>
                <w:lang w:val="en-US" w:eastAsia="zh-CN"/>
                <w14:textFill>
                  <w14:solidFill>
                    <w14:schemeClr w14:val="tx1"/>
                  </w14:solidFill>
                </w14:textFill>
              </w:rPr>
              <w:t>天然林保护工程施工</w:t>
            </w:r>
          </w:p>
        </w:tc>
        <w:tc>
          <w:tcPr>
            <w:tcW w:w="17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二标段：网片围栏3833.45米</w:t>
            </w:r>
          </w:p>
        </w:tc>
        <w:tc>
          <w:tcPr>
            <w:tcW w:w="106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3833.45（</w:t>
            </w:r>
            <w:r>
              <w:rPr>
                <w:rFonts w:hint="eastAsia" w:ascii="宋体" w:hAnsi="宋体" w:cs="宋体"/>
                <w:color w:val="000000" w:themeColor="text1"/>
                <w:kern w:val="0"/>
                <w:sz w:val="20"/>
                <w:szCs w:val="20"/>
                <w:lang w:val="en-US" w:eastAsia="zh-CN" w:bidi="ar"/>
                <w14:textFill>
                  <w14:solidFill>
                    <w14:schemeClr w14:val="tx1"/>
                  </w14:solidFill>
                </w14:textFill>
              </w:rPr>
              <w:t>米</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p>
        </w:tc>
        <w:tc>
          <w:tcPr>
            <w:tcW w:w="136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cs="宋体"/>
                <w:color w:val="000000" w:themeColor="text1"/>
                <w:kern w:val="0"/>
                <w:sz w:val="20"/>
                <w:szCs w:val="20"/>
                <w:lang w:val="en-US" w:eastAsia="zh-CN" w:bidi="ar"/>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详见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采购文件</w:t>
            </w:r>
          </w:p>
        </w:tc>
        <w:tc>
          <w:tcPr>
            <w:tcW w:w="12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default" w:ascii="宋体" w:hAnsi="宋体" w:eastAsia="宋体" w:cs="宋体"/>
                <w:color w:val="000000" w:themeColor="text1"/>
                <w:sz w:val="20"/>
                <w:szCs w:val="20"/>
                <w:lang w:val="en-US" w:eastAsia="zh-CN"/>
                <w14:textFill>
                  <w14:solidFill>
                    <w14:schemeClr w14:val="tx1"/>
                  </w14:solidFill>
                </w14:textFill>
              </w:rPr>
              <w:t>460014.00</w:t>
            </w:r>
          </w:p>
        </w:tc>
        <w:tc>
          <w:tcPr>
            <w:tcW w:w="121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auto"/>
              <w:rPr>
                <w:rFonts w:hint="default" w:ascii="宋体" w:hAnsi="宋体" w:eastAsia="宋体" w:cs="宋体"/>
                <w:color w:val="000000" w:themeColor="text1"/>
                <w:sz w:val="20"/>
                <w:szCs w:val="20"/>
                <w:lang w:val="en-US"/>
                <w14:textFill>
                  <w14:solidFill>
                    <w14:schemeClr w14:val="tx1"/>
                  </w14:solidFill>
                </w14:textFill>
              </w:rPr>
            </w:pPr>
            <w:r>
              <w:rPr>
                <w:rFonts w:hint="default" w:ascii="宋体" w:hAnsi="宋体" w:eastAsia="宋体" w:cs="宋体"/>
                <w:color w:val="000000" w:themeColor="text1"/>
                <w:sz w:val="20"/>
                <w:szCs w:val="20"/>
                <w:lang w:val="en-US"/>
                <w14:textFill>
                  <w14:solidFill>
                    <w14:schemeClr w14:val="tx1"/>
                  </w14:solidFill>
                </w14:textFill>
              </w:rPr>
              <w:t>460014.00</w:t>
            </w:r>
          </w:p>
        </w:tc>
      </w:tr>
    </w:tbl>
    <w:p>
      <w:pPr>
        <w:keepNext w:val="0"/>
        <w:keepLines w:val="0"/>
        <w:pageBreakBefore w:val="0"/>
        <w:widowControl/>
        <w:kinsoku/>
        <w:wordWrap/>
        <w:overflowPunct/>
        <w:topLinePunct w:val="0"/>
        <w:autoSpaceDE/>
        <w:autoSpaceDN/>
        <w:bidi w:val="0"/>
        <w:adjustRightInd/>
        <w:snapToGrid/>
        <w:spacing w:line="470" w:lineRule="exact"/>
        <w:ind w:left="0" w:leftChars="0" w:right="0" w:rightChars="0" w:firstLine="480" w:firstLineChars="200"/>
        <w:jc w:val="left"/>
        <w:textAlignment w:val="auto"/>
        <w:outlineLvl w:val="9"/>
        <w:rPr>
          <w:rFonts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本合同包</w:t>
      </w:r>
      <w:r>
        <w:rPr>
          <w:rFonts w:hint="eastAsia" w:asciiTheme="minorEastAsia" w:hAnsiTheme="minorEastAsia" w:eastAsiaTheme="minorEastAsia" w:cstheme="minorEastAsia"/>
          <w:color w:val="000000" w:themeColor="text1"/>
          <w:sz w:val="24"/>
          <w:szCs w:val="24"/>
          <w14:textFill>
            <w14:solidFill>
              <w14:schemeClr w14:val="tx1"/>
            </w14:solidFill>
          </w14:textFill>
        </w:rPr>
        <w:t>不接受联合体投标</w:t>
      </w:r>
    </w:p>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合同履行期限：</w:t>
      </w:r>
      <w:r>
        <w:rPr>
          <w:rFonts w:hint="eastAsia" w:asciiTheme="minorEastAsia" w:hAnsiTheme="minorEastAsia" w:eastAsiaTheme="minorEastAsia" w:cstheme="minorEastAsia"/>
          <w:color w:val="auto"/>
          <w:sz w:val="24"/>
          <w:szCs w:val="24"/>
          <w:lang w:val="en-US" w:eastAsia="zh-CN"/>
        </w:rPr>
        <w:t>60</w:t>
      </w:r>
      <w:r>
        <w:rPr>
          <w:rFonts w:hint="eastAsia" w:asciiTheme="minorEastAsia" w:hAnsiTheme="minorEastAsia" w:eastAsiaTheme="minorEastAsia" w:cstheme="minorEastAsia"/>
          <w:color w:val="auto"/>
          <w:sz w:val="24"/>
          <w:szCs w:val="24"/>
          <w:lang w:eastAsia="zh-CN"/>
        </w:rPr>
        <w:t>日历天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70" w:lineRule="exact"/>
        <w:ind w:left="0" w:right="0" w:firstLine="480"/>
        <w:jc w:val="both"/>
        <w:textAlignment w:val="baseline"/>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合同包3(三标段):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70" w:lineRule="exact"/>
        <w:ind w:right="0" w:firstLine="480" w:firstLineChars="200"/>
        <w:jc w:val="both"/>
        <w:textAlignment w:val="baseline"/>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合同包预算金额：523596.00元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70" w:lineRule="exact"/>
        <w:ind w:left="0" w:leftChars="0" w:right="0" w:rightChars="0" w:firstLine="480" w:firstLineChars="200"/>
        <w:jc w:val="both"/>
        <w:textAlignment w:val="baseline"/>
        <w:outlineLvl w:val="9"/>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合同包最高限价：523596.00元</w:t>
      </w:r>
    </w:p>
    <w:tbl>
      <w:tblPr>
        <w:tblStyle w:val="5"/>
        <w:tblW w:w="88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25"/>
        <w:gridCol w:w="1335"/>
        <w:gridCol w:w="1695"/>
        <w:gridCol w:w="1110"/>
        <w:gridCol w:w="1365"/>
        <w:gridCol w:w="1215"/>
        <w:gridCol w:w="12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trPr>
        <w:tc>
          <w:tcPr>
            <w:tcW w:w="9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品目号</w:t>
            </w:r>
          </w:p>
        </w:tc>
        <w:tc>
          <w:tcPr>
            <w:tcW w:w="13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品目名称</w:t>
            </w:r>
          </w:p>
        </w:tc>
        <w:tc>
          <w:tcPr>
            <w:tcW w:w="169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采购标的</w:t>
            </w:r>
          </w:p>
        </w:tc>
        <w:tc>
          <w:tcPr>
            <w:tcW w:w="11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数量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（单位）</w:t>
            </w:r>
          </w:p>
        </w:tc>
        <w:tc>
          <w:tcPr>
            <w:tcW w:w="136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技术规格</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参数及要求</w:t>
            </w:r>
          </w:p>
        </w:tc>
        <w:tc>
          <w:tcPr>
            <w:tcW w:w="121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品目预算（元）</w:t>
            </w:r>
          </w:p>
        </w:tc>
        <w:tc>
          <w:tcPr>
            <w:tcW w:w="121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3" w:hRule="atLeast"/>
        </w:trPr>
        <w:tc>
          <w:tcPr>
            <w:tcW w:w="9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default" w:ascii="宋体" w:hAnsi="宋体" w:eastAsia="宋体" w:cs="宋体"/>
                <w:color w:val="000000" w:themeColor="text1"/>
                <w:sz w:val="20"/>
                <w:szCs w:val="20"/>
                <w:lang w:val="en-US"/>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3</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cs="宋体"/>
                <w:color w:val="000000" w:themeColor="text1"/>
                <w:kern w:val="0"/>
                <w:sz w:val="20"/>
                <w:szCs w:val="20"/>
                <w:lang w:val="en-US" w:eastAsia="zh-CN" w:bidi="ar"/>
                <w14:textFill>
                  <w14:solidFill>
                    <w14:schemeClr w14:val="tx1"/>
                  </w14:solidFill>
                </w14:textFill>
              </w:rPr>
              <w:t>1</w:t>
            </w:r>
          </w:p>
        </w:tc>
        <w:tc>
          <w:tcPr>
            <w:tcW w:w="13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default" w:ascii="宋体" w:hAnsi="宋体" w:eastAsia="宋体" w:cs="宋体"/>
                <w:color w:val="000000" w:themeColor="text1"/>
                <w:sz w:val="20"/>
                <w:szCs w:val="20"/>
                <w:lang w:val="en-US" w:eastAsia="zh-CN"/>
                <w14:textFill>
                  <w14:solidFill>
                    <w14:schemeClr w14:val="tx1"/>
                  </w14:solidFill>
                </w14:textFill>
              </w:rPr>
              <w:t>天然林保护工程施工</w:t>
            </w:r>
          </w:p>
        </w:tc>
        <w:tc>
          <w:tcPr>
            <w:tcW w:w="169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三标段：网片围栏4363.3米</w:t>
            </w:r>
          </w:p>
        </w:tc>
        <w:tc>
          <w:tcPr>
            <w:tcW w:w="11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4363.3（</w:t>
            </w:r>
            <w:r>
              <w:rPr>
                <w:rFonts w:hint="eastAsia" w:ascii="宋体" w:hAnsi="宋体" w:cs="宋体"/>
                <w:color w:val="000000" w:themeColor="text1"/>
                <w:kern w:val="0"/>
                <w:sz w:val="20"/>
                <w:szCs w:val="20"/>
                <w:lang w:val="en-US" w:eastAsia="zh-CN" w:bidi="ar"/>
                <w14:textFill>
                  <w14:solidFill>
                    <w14:schemeClr w14:val="tx1"/>
                  </w14:solidFill>
                </w14:textFill>
              </w:rPr>
              <w:t>米</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p>
        </w:tc>
        <w:tc>
          <w:tcPr>
            <w:tcW w:w="136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cs="宋体"/>
                <w:color w:val="000000" w:themeColor="text1"/>
                <w:kern w:val="0"/>
                <w:sz w:val="20"/>
                <w:szCs w:val="20"/>
                <w:lang w:val="en-US" w:eastAsia="zh-CN" w:bidi="ar"/>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详见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采购文件</w:t>
            </w:r>
          </w:p>
        </w:tc>
        <w:tc>
          <w:tcPr>
            <w:tcW w:w="121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default" w:ascii="宋体" w:hAnsi="宋体" w:eastAsia="宋体" w:cs="宋体"/>
                <w:color w:val="000000" w:themeColor="text1"/>
                <w:sz w:val="20"/>
                <w:szCs w:val="20"/>
                <w:lang w:val="en-US" w:eastAsia="zh-CN"/>
                <w14:textFill>
                  <w14:solidFill>
                    <w14:schemeClr w14:val="tx1"/>
                  </w14:solidFill>
                </w14:textFill>
              </w:rPr>
              <w:t>523596.00</w:t>
            </w:r>
          </w:p>
        </w:tc>
        <w:tc>
          <w:tcPr>
            <w:tcW w:w="121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auto"/>
              <w:rPr>
                <w:rFonts w:hint="default" w:ascii="宋体" w:hAnsi="宋体" w:eastAsia="宋体" w:cs="宋体"/>
                <w:color w:val="000000" w:themeColor="text1"/>
                <w:sz w:val="20"/>
                <w:szCs w:val="20"/>
                <w:lang w:val="en-US"/>
                <w14:textFill>
                  <w14:solidFill>
                    <w14:schemeClr w14:val="tx1"/>
                  </w14:solidFill>
                </w14:textFill>
              </w:rPr>
            </w:pPr>
            <w:r>
              <w:rPr>
                <w:rFonts w:hint="default" w:ascii="宋体" w:hAnsi="宋体" w:eastAsia="宋体" w:cs="宋体"/>
                <w:color w:val="000000" w:themeColor="text1"/>
                <w:sz w:val="20"/>
                <w:szCs w:val="20"/>
                <w:lang w:val="en-US"/>
                <w14:textFill>
                  <w14:solidFill>
                    <w14:schemeClr w14:val="tx1"/>
                  </w14:solidFill>
                </w14:textFill>
              </w:rPr>
              <w:t>523596.00</w:t>
            </w:r>
          </w:p>
        </w:tc>
      </w:tr>
    </w:tbl>
    <w:p>
      <w:pPr>
        <w:keepNext w:val="0"/>
        <w:keepLines w:val="0"/>
        <w:pageBreakBefore w:val="0"/>
        <w:widowControl/>
        <w:kinsoku/>
        <w:wordWrap/>
        <w:overflowPunct/>
        <w:topLinePunct w:val="0"/>
        <w:autoSpaceDE/>
        <w:autoSpaceDN/>
        <w:bidi w:val="0"/>
        <w:adjustRightInd/>
        <w:snapToGrid/>
        <w:spacing w:line="470" w:lineRule="exact"/>
        <w:ind w:left="0" w:leftChars="0" w:right="0" w:rightChars="0" w:firstLine="480" w:firstLineChars="200"/>
        <w:jc w:val="left"/>
        <w:textAlignment w:val="auto"/>
        <w:outlineLvl w:val="9"/>
        <w:rPr>
          <w:rFonts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本合同包</w:t>
      </w:r>
      <w:r>
        <w:rPr>
          <w:rFonts w:hint="eastAsia" w:asciiTheme="minorEastAsia" w:hAnsiTheme="minorEastAsia" w:eastAsiaTheme="minorEastAsia" w:cstheme="minorEastAsia"/>
          <w:color w:val="000000" w:themeColor="text1"/>
          <w:sz w:val="24"/>
          <w:szCs w:val="24"/>
          <w14:textFill>
            <w14:solidFill>
              <w14:schemeClr w14:val="tx1"/>
            </w14:solidFill>
          </w14:textFill>
        </w:rPr>
        <w:t>不接受联合体投标</w:t>
      </w:r>
    </w:p>
    <w:p>
      <w:pPr>
        <w:keepNext w:val="0"/>
        <w:keepLines w:val="0"/>
        <w:pageBreakBefore w:val="0"/>
        <w:widowControl/>
        <w:kinsoku/>
        <w:wordWrap/>
        <w:overflowPunct/>
        <w:topLinePunct w:val="0"/>
        <w:autoSpaceDE/>
        <w:autoSpaceDN/>
        <w:bidi w:val="0"/>
        <w:adjustRightInd/>
        <w:snapToGrid/>
        <w:spacing w:line="47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合同履行期限：</w:t>
      </w:r>
      <w:r>
        <w:rPr>
          <w:rFonts w:hint="eastAsia" w:asciiTheme="minorEastAsia" w:hAnsiTheme="minorEastAsia" w:eastAsiaTheme="minorEastAsia" w:cstheme="minorEastAsia"/>
          <w:color w:val="auto"/>
          <w:sz w:val="24"/>
          <w:szCs w:val="24"/>
          <w:lang w:val="en-US" w:eastAsia="zh-CN"/>
        </w:rPr>
        <w:t>60</w:t>
      </w:r>
      <w:r>
        <w:rPr>
          <w:rFonts w:hint="eastAsia" w:asciiTheme="minorEastAsia" w:hAnsiTheme="minorEastAsia" w:eastAsiaTheme="minorEastAsia" w:cstheme="minorEastAsia"/>
          <w:color w:val="auto"/>
          <w:sz w:val="24"/>
          <w:szCs w:val="24"/>
          <w:lang w:eastAsia="zh-CN"/>
        </w:rPr>
        <w:t>日历天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70" w:lineRule="exact"/>
        <w:ind w:left="0" w:right="0" w:firstLine="480"/>
        <w:jc w:val="both"/>
        <w:textAlignment w:val="baseline"/>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合同包4(四标段):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70" w:lineRule="exact"/>
        <w:ind w:right="0" w:firstLine="480" w:firstLineChars="200"/>
        <w:jc w:val="both"/>
        <w:textAlignment w:val="baseline"/>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合同包预算金额：327076.00元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96" w:afterLines="50" w:afterAutospacing="0" w:line="470" w:lineRule="exact"/>
        <w:ind w:left="0" w:leftChars="0" w:right="0" w:rightChars="0" w:firstLine="480" w:firstLineChars="200"/>
        <w:jc w:val="both"/>
        <w:textAlignment w:val="baseline"/>
        <w:outlineLvl w:val="9"/>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合同包最高限价：327076.00元</w:t>
      </w:r>
    </w:p>
    <w:tbl>
      <w:tblPr>
        <w:tblStyle w:val="5"/>
        <w:tblW w:w="88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20"/>
        <w:gridCol w:w="1325"/>
        <w:gridCol w:w="1710"/>
        <w:gridCol w:w="1110"/>
        <w:gridCol w:w="1380"/>
        <w:gridCol w:w="1185"/>
        <w:gridCol w:w="12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trPr>
        <w:tc>
          <w:tcPr>
            <w:tcW w:w="92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品目号</w:t>
            </w:r>
          </w:p>
        </w:tc>
        <w:tc>
          <w:tcPr>
            <w:tcW w:w="13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品目名称</w:t>
            </w:r>
          </w:p>
        </w:tc>
        <w:tc>
          <w:tcPr>
            <w:tcW w:w="17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采购标的</w:t>
            </w:r>
          </w:p>
        </w:tc>
        <w:tc>
          <w:tcPr>
            <w:tcW w:w="11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数量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（单位）</w:t>
            </w:r>
          </w:p>
        </w:tc>
        <w:tc>
          <w:tcPr>
            <w:tcW w:w="138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技术规格</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参数及要求</w:t>
            </w:r>
          </w:p>
        </w:tc>
        <w:tc>
          <w:tcPr>
            <w:tcW w:w="11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品目预算（元）</w:t>
            </w:r>
          </w:p>
        </w:tc>
        <w:tc>
          <w:tcPr>
            <w:tcW w:w="122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3" w:hRule="atLeast"/>
        </w:trPr>
        <w:tc>
          <w:tcPr>
            <w:tcW w:w="92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default" w:ascii="宋体" w:hAnsi="宋体" w:eastAsia="宋体" w:cs="宋体"/>
                <w:color w:val="auto"/>
                <w:sz w:val="20"/>
                <w:szCs w:val="20"/>
                <w:lang w:val="en-US"/>
              </w:rPr>
            </w:pPr>
            <w:r>
              <w:rPr>
                <w:rFonts w:hint="eastAsia" w:ascii="宋体" w:hAnsi="宋体" w:cs="宋体"/>
                <w:color w:val="auto"/>
                <w:kern w:val="0"/>
                <w:sz w:val="20"/>
                <w:szCs w:val="20"/>
                <w:lang w:val="en-US" w:eastAsia="zh-CN" w:bidi="ar"/>
              </w:rPr>
              <w:t>4</w:t>
            </w:r>
            <w:r>
              <w:rPr>
                <w:rFonts w:hint="eastAsia" w:ascii="宋体" w:hAnsi="宋体" w:eastAsia="宋体" w:cs="宋体"/>
                <w:color w:val="auto"/>
                <w:kern w:val="0"/>
                <w:sz w:val="20"/>
                <w:szCs w:val="20"/>
                <w:lang w:val="en-US" w:eastAsia="zh-CN" w:bidi="ar"/>
              </w:rPr>
              <w:t>-</w:t>
            </w:r>
            <w:r>
              <w:rPr>
                <w:rFonts w:hint="eastAsia" w:ascii="宋体" w:hAnsi="宋体" w:cs="宋体"/>
                <w:color w:val="auto"/>
                <w:kern w:val="0"/>
                <w:sz w:val="20"/>
                <w:szCs w:val="20"/>
                <w:lang w:val="en-US" w:eastAsia="zh-CN" w:bidi="ar"/>
              </w:rPr>
              <w:t>1</w:t>
            </w:r>
          </w:p>
        </w:tc>
        <w:tc>
          <w:tcPr>
            <w:tcW w:w="13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天然林保护工程施工</w:t>
            </w:r>
          </w:p>
        </w:tc>
        <w:tc>
          <w:tcPr>
            <w:tcW w:w="17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default" w:ascii="宋体" w:hAnsi="宋体" w:eastAsia="宋体" w:cs="宋体"/>
                <w:color w:val="auto"/>
                <w:sz w:val="20"/>
                <w:szCs w:val="20"/>
                <w:lang w:val="en-US" w:eastAsia="zh-CN"/>
              </w:rPr>
            </w:pPr>
            <w:r>
              <w:rPr>
                <w:rFonts w:hint="default" w:ascii="宋体" w:hAnsi="宋体" w:eastAsia="宋体" w:cs="宋体"/>
                <w:color w:val="auto"/>
                <w:sz w:val="18"/>
                <w:szCs w:val="18"/>
                <w:lang w:val="en-US" w:eastAsia="zh-CN"/>
              </w:rPr>
              <w:t>四标段：网片围栏</w:t>
            </w:r>
            <w:r>
              <w:rPr>
                <w:rFonts w:hint="eastAsia" w:ascii="宋体" w:hAnsi="宋体" w:cs="宋体"/>
                <w:color w:val="auto"/>
                <w:sz w:val="18"/>
                <w:szCs w:val="18"/>
                <w:lang w:val="en-US" w:eastAsia="zh-CN"/>
              </w:rPr>
              <w:t>2725.633</w:t>
            </w:r>
            <w:r>
              <w:rPr>
                <w:rFonts w:hint="default" w:ascii="宋体" w:hAnsi="宋体" w:eastAsia="宋体" w:cs="宋体"/>
                <w:color w:val="auto"/>
                <w:sz w:val="18"/>
                <w:szCs w:val="18"/>
                <w:lang w:val="en-US" w:eastAsia="zh-CN"/>
              </w:rPr>
              <w:t>米</w:t>
            </w:r>
          </w:p>
        </w:tc>
        <w:tc>
          <w:tcPr>
            <w:tcW w:w="11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2725.633 （</w:t>
            </w:r>
            <w:r>
              <w:rPr>
                <w:rFonts w:hint="eastAsia" w:ascii="宋体" w:hAnsi="宋体" w:cs="宋体"/>
                <w:color w:val="auto"/>
                <w:kern w:val="0"/>
                <w:sz w:val="20"/>
                <w:szCs w:val="20"/>
                <w:lang w:val="en-US" w:eastAsia="zh-CN" w:bidi="ar"/>
              </w:rPr>
              <w:t>米</w:t>
            </w:r>
            <w:r>
              <w:rPr>
                <w:rFonts w:hint="eastAsia" w:ascii="宋体" w:hAnsi="宋体" w:eastAsia="宋体" w:cs="宋体"/>
                <w:color w:val="auto"/>
                <w:kern w:val="0"/>
                <w:sz w:val="20"/>
                <w:szCs w:val="20"/>
                <w:lang w:val="en-US" w:eastAsia="zh-CN" w:bidi="ar"/>
              </w:rPr>
              <w:t>）</w:t>
            </w:r>
          </w:p>
        </w:tc>
        <w:tc>
          <w:tcPr>
            <w:tcW w:w="138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详见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采购文件</w:t>
            </w:r>
          </w:p>
        </w:tc>
        <w:tc>
          <w:tcPr>
            <w:tcW w:w="11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auto"/>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327076.00</w:t>
            </w:r>
          </w:p>
        </w:tc>
        <w:tc>
          <w:tcPr>
            <w:tcW w:w="122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auto"/>
              <w:rPr>
                <w:rFonts w:hint="default" w:ascii="宋体" w:hAnsi="宋体" w:eastAsia="宋体" w:cs="宋体"/>
                <w:color w:val="auto"/>
                <w:sz w:val="20"/>
                <w:szCs w:val="20"/>
                <w:lang w:val="en-US"/>
              </w:rPr>
            </w:pPr>
            <w:r>
              <w:rPr>
                <w:rFonts w:hint="default" w:ascii="宋体" w:hAnsi="宋体" w:eastAsia="宋体" w:cs="宋体"/>
                <w:color w:val="auto"/>
                <w:sz w:val="20"/>
                <w:szCs w:val="20"/>
                <w:lang w:val="en-US"/>
              </w:rPr>
              <w:t>327076.00</w:t>
            </w:r>
          </w:p>
        </w:tc>
      </w:tr>
    </w:tbl>
    <w:p>
      <w:pPr>
        <w:keepNext w:val="0"/>
        <w:keepLines w:val="0"/>
        <w:pageBreakBefore w:val="0"/>
        <w:widowControl/>
        <w:kinsoku/>
        <w:wordWrap/>
        <w:overflowPunct/>
        <w:topLinePunct w:val="0"/>
        <w:autoSpaceDE/>
        <w:autoSpaceDN/>
        <w:bidi w:val="0"/>
        <w:adjustRightInd/>
        <w:snapToGrid/>
        <w:spacing w:line="470" w:lineRule="exact"/>
        <w:ind w:left="0" w:leftChars="0" w:right="0" w:rightChars="0" w:firstLine="480" w:firstLineChars="200"/>
        <w:jc w:val="left"/>
        <w:textAlignment w:val="auto"/>
        <w:outlineLvl w:val="9"/>
        <w:rPr>
          <w:rFonts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本合同包</w:t>
      </w:r>
      <w:r>
        <w:rPr>
          <w:rFonts w:hint="eastAsia" w:asciiTheme="minorEastAsia" w:hAnsiTheme="minorEastAsia" w:eastAsiaTheme="minorEastAsia" w:cstheme="minorEastAsia"/>
          <w:color w:val="000000" w:themeColor="text1"/>
          <w:sz w:val="24"/>
          <w:szCs w:val="24"/>
          <w14:textFill>
            <w14:solidFill>
              <w14:schemeClr w14:val="tx1"/>
            </w14:solidFill>
          </w14:textFill>
        </w:rPr>
        <w:t>不接受联合体投标</w:t>
      </w:r>
    </w:p>
    <w:p>
      <w:pPr>
        <w:pStyle w:val="3"/>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合同履行期限：</w:t>
      </w:r>
      <w:r>
        <w:rPr>
          <w:rFonts w:hint="eastAsia" w:asciiTheme="minorEastAsia" w:hAnsiTheme="minorEastAsia" w:eastAsiaTheme="minorEastAsia" w:cstheme="minorEastAsia"/>
          <w:color w:val="auto"/>
          <w:sz w:val="24"/>
          <w:szCs w:val="24"/>
          <w:lang w:val="en-US" w:eastAsia="zh-CN"/>
        </w:rPr>
        <w:t>60</w:t>
      </w:r>
      <w:r>
        <w:rPr>
          <w:rFonts w:hint="eastAsia" w:asciiTheme="minorEastAsia" w:hAnsiTheme="minorEastAsia" w:eastAsiaTheme="minorEastAsia" w:cstheme="minorEastAsia"/>
          <w:color w:val="auto"/>
          <w:sz w:val="24"/>
          <w:szCs w:val="24"/>
          <w:lang w:eastAsia="zh-CN"/>
        </w:rPr>
        <w:t>日历天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70" w:lineRule="exact"/>
        <w:ind w:left="0" w:right="0" w:firstLine="480"/>
        <w:jc w:val="both"/>
        <w:textAlignment w:val="baseline"/>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合同包5(五标段):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70" w:lineRule="exact"/>
        <w:ind w:right="0" w:firstLine="480" w:firstLineChars="200"/>
        <w:jc w:val="both"/>
        <w:textAlignment w:val="baseline"/>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合同包预算金额：481668.00元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70" w:lineRule="exact"/>
        <w:ind w:left="0" w:leftChars="0" w:right="0" w:rightChars="0" w:firstLine="480" w:firstLineChars="200"/>
        <w:jc w:val="both"/>
        <w:textAlignment w:val="baseline"/>
        <w:outlineLvl w:val="9"/>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合同包最高限价：481668.00元</w:t>
      </w:r>
    </w:p>
    <w:tbl>
      <w:tblPr>
        <w:tblStyle w:val="5"/>
        <w:tblW w:w="88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55"/>
        <w:gridCol w:w="1290"/>
        <w:gridCol w:w="1680"/>
        <w:gridCol w:w="1035"/>
        <w:gridCol w:w="1395"/>
        <w:gridCol w:w="1230"/>
        <w:gridCol w:w="12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trPr>
        <w:tc>
          <w:tcPr>
            <w:tcW w:w="95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品目号</w:t>
            </w:r>
          </w:p>
        </w:tc>
        <w:tc>
          <w:tcPr>
            <w:tcW w:w="129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品目名称</w:t>
            </w:r>
          </w:p>
        </w:tc>
        <w:tc>
          <w:tcPr>
            <w:tcW w:w="168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采购标的</w:t>
            </w:r>
          </w:p>
        </w:tc>
        <w:tc>
          <w:tcPr>
            <w:tcW w:w="10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数量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（单位）</w:t>
            </w:r>
          </w:p>
        </w:tc>
        <w:tc>
          <w:tcPr>
            <w:tcW w:w="139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技术规格</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参数及要求</w:t>
            </w:r>
          </w:p>
        </w:tc>
        <w:tc>
          <w:tcPr>
            <w:tcW w:w="123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品目预算（元）</w:t>
            </w:r>
          </w:p>
        </w:tc>
        <w:tc>
          <w:tcPr>
            <w:tcW w:w="127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95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default" w:ascii="宋体" w:hAnsi="宋体" w:eastAsia="宋体" w:cs="宋体"/>
                <w:color w:val="000000" w:themeColor="text1"/>
                <w:sz w:val="20"/>
                <w:szCs w:val="20"/>
                <w:lang w:val="en-US"/>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5</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r>
              <w:rPr>
                <w:rFonts w:hint="eastAsia" w:ascii="宋体" w:hAnsi="宋体" w:cs="宋体"/>
                <w:color w:val="000000" w:themeColor="text1"/>
                <w:kern w:val="0"/>
                <w:sz w:val="20"/>
                <w:szCs w:val="20"/>
                <w:lang w:val="en-US" w:eastAsia="zh-CN" w:bidi="ar"/>
                <w14:textFill>
                  <w14:solidFill>
                    <w14:schemeClr w14:val="tx1"/>
                  </w14:solidFill>
                </w14:textFill>
              </w:rPr>
              <w:t>1</w:t>
            </w:r>
          </w:p>
        </w:tc>
        <w:tc>
          <w:tcPr>
            <w:tcW w:w="129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default" w:ascii="宋体" w:hAnsi="宋体" w:eastAsia="宋体" w:cs="宋体"/>
                <w:color w:val="000000" w:themeColor="text1"/>
                <w:sz w:val="20"/>
                <w:szCs w:val="20"/>
                <w:lang w:val="en-US" w:eastAsia="zh-CN"/>
                <w14:textFill>
                  <w14:solidFill>
                    <w14:schemeClr w14:val="tx1"/>
                  </w14:solidFill>
                </w14:textFill>
              </w:rPr>
              <w:t>天然林保护工程施工</w:t>
            </w:r>
          </w:p>
        </w:tc>
        <w:tc>
          <w:tcPr>
            <w:tcW w:w="168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五标段：网片围栏4013.9米</w:t>
            </w:r>
          </w:p>
        </w:tc>
        <w:tc>
          <w:tcPr>
            <w:tcW w:w="10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4013.9（</w:t>
            </w:r>
            <w:r>
              <w:rPr>
                <w:rFonts w:hint="eastAsia" w:ascii="宋体" w:hAnsi="宋体" w:cs="宋体"/>
                <w:color w:val="000000" w:themeColor="text1"/>
                <w:kern w:val="0"/>
                <w:sz w:val="20"/>
                <w:szCs w:val="20"/>
                <w:lang w:val="en-US" w:eastAsia="zh-CN" w:bidi="ar"/>
                <w14:textFill>
                  <w14:solidFill>
                    <w14:schemeClr w14:val="tx1"/>
                  </w14:solidFill>
                </w14:textFill>
              </w:rPr>
              <w:t>米</w:t>
            </w:r>
            <w:r>
              <w:rPr>
                <w:rFonts w:hint="eastAsia" w:ascii="宋体" w:hAnsi="宋体" w:eastAsia="宋体" w:cs="宋体"/>
                <w:color w:val="000000" w:themeColor="text1"/>
                <w:kern w:val="0"/>
                <w:sz w:val="20"/>
                <w:szCs w:val="20"/>
                <w:lang w:val="en-US" w:eastAsia="zh-CN" w:bidi="ar"/>
                <w14:textFill>
                  <w14:solidFill>
                    <w14:schemeClr w14:val="tx1"/>
                  </w14:solidFill>
                </w14:textFill>
              </w:rPr>
              <w:t>）</w:t>
            </w:r>
          </w:p>
        </w:tc>
        <w:tc>
          <w:tcPr>
            <w:tcW w:w="139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cs="宋体"/>
                <w:color w:val="000000" w:themeColor="text1"/>
                <w:kern w:val="0"/>
                <w:sz w:val="20"/>
                <w:szCs w:val="20"/>
                <w:lang w:val="en-US" w:eastAsia="zh-CN" w:bidi="ar"/>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详见</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采购文件</w:t>
            </w:r>
          </w:p>
        </w:tc>
        <w:tc>
          <w:tcPr>
            <w:tcW w:w="123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default" w:ascii="宋体" w:hAnsi="宋体" w:eastAsia="宋体" w:cs="宋体"/>
                <w:color w:val="000000" w:themeColor="text1"/>
                <w:sz w:val="20"/>
                <w:szCs w:val="20"/>
                <w:lang w:val="en-US" w:eastAsia="zh-CN"/>
                <w14:textFill>
                  <w14:solidFill>
                    <w14:schemeClr w14:val="tx1"/>
                  </w14:solidFill>
                </w14:textFill>
              </w:rPr>
              <w:t>481668.00</w:t>
            </w:r>
          </w:p>
        </w:tc>
        <w:tc>
          <w:tcPr>
            <w:tcW w:w="127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auto"/>
              <w:rPr>
                <w:rFonts w:hint="default" w:ascii="宋体" w:hAnsi="宋体" w:eastAsia="宋体" w:cs="宋体"/>
                <w:color w:val="000000" w:themeColor="text1"/>
                <w:sz w:val="20"/>
                <w:szCs w:val="20"/>
                <w:lang w:val="en-US"/>
                <w14:textFill>
                  <w14:solidFill>
                    <w14:schemeClr w14:val="tx1"/>
                  </w14:solidFill>
                </w14:textFill>
              </w:rPr>
            </w:pPr>
            <w:r>
              <w:rPr>
                <w:rFonts w:hint="default" w:ascii="宋体" w:hAnsi="宋体" w:eastAsia="宋体" w:cs="宋体"/>
                <w:color w:val="000000" w:themeColor="text1"/>
                <w:sz w:val="20"/>
                <w:szCs w:val="20"/>
                <w:lang w:val="en-US"/>
                <w14:textFill>
                  <w14:solidFill>
                    <w14:schemeClr w14:val="tx1"/>
                  </w14:solidFill>
                </w14:textFill>
              </w:rPr>
              <w:t>481668.00</w:t>
            </w:r>
          </w:p>
        </w:tc>
      </w:tr>
    </w:tbl>
    <w:p>
      <w:pPr>
        <w:keepNext w:val="0"/>
        <w:keepLines w:val="0"/>
        <w:pageBreakBefore w:val="0"/>
        <w:widowControl/>
        <w:kinsoku/>
        <w:wordWrap/>
        <w:overflowPunct/>
        <w:topLinePunct w:val="0"/>
        <w:autoSpaceDE/>
        <w:autoSpaceDN/>
        <w:bidi w:val="0"/>
        <w:adjustRightInd/>
        <w:snapToGrid/>
        <w:spacing w:line="470" w:lineRule="exact"/>
        <w:ind w:left="0" w:leftChars="0" w:right="0" w:rightChars="0" w:firstLine="480" w:firstLineChars="200"/>
        <w:jc w:val="left"/>
        <w:textAlignment w:val="auto"/>
        <w:outlineLvl w:val="9"/>
        <w:rPr>
          <w:rFonts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本合同包</w:t>
      </w:r>
      <w:r>
        <w:rPr>
          <w:rFonts w:hint="eastAsia" w:asciiTheme="minorEastAsia" w:hAnsiTheme="minorEastAsia" w:eastAsiaTheme="minorEastAsia" w:cstheme="minorEastAsia"/>
          <w:color w:val="000000" w:themeColor="text1"/>
          <w:sz w:val="24"/>
          <w:szCs w:val="24"/>
          <w14:textFill>
            <w14:solidFill>
              <w14:schemeClr w14:val="tx1"/>
            </w14:solidFill>
          </w14:textFill>
        </w:rPr>
        <w:t>不接受联合体投标</w:t>
      </w:r>
    </w:p>
    <w:p>
      <w:pPr>
        <w:pStyle w:val="3"/>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合同履行期限：</w:t>
      </w:r>
      <w:r>
        <w:rPr>
          <w:rFonts w:hint="eastAsia" w:asciiTheme="minorEastAsia" w:hAnsiTheme="minorEastAsia" w:eastAsiaTheme="minorEastAsia" w:cstheme="minorEastAsia"/>
          <w:color w:val="auto"/>
          <w:sz w:val="24"/>
          <w:szCs w:val="24"/>
          <w:lang w:val="en-US" w:eastAsia="zh-CN"/>
        </w:rPr>
        <w:t>60</w:t>
      </w:r>
      <w:r>
        <w:rPr>
          <w:rFonts w:hint="eastAsia" w:asciiTheme="minorEastAsia" w:hAnsiTheme="minorEastAsia" w:eastAsiaTheme="minorEastAsia" w:cstheme="minorEastAsia"/>
          <w:color w:val="auto"/>
          <w:sz w:val="24"/>
          <w:szCs w:val="24"/>
          <w:lang w:eastAsia="zh-CN"/>
        </w:rPr>
        <w:t>日历天</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Theme="minorEastAsia" w:hAnsiTheme="minorEastAsia" w:eastAsiaTheme="minorEastAsia" w:cstheme="minorEastAsia"/>
          <w:b/>
          <w:bCs/>
          <w:color w:val="000000" w:themeColor="text1"/>
          <w:sz w:val="24"/>
          <w:szCs w:val="24"/>
          <w14:textFill>
            <w14:solidFill>
              <w14:schemeClr w14:val="tx1"/>
            </w14:solidFill>
          </w14:textFill>
        </w:rPr>
      </w:pPr>
      <w:bookmarkStart w:id="6" w:name="_Toc10659"/>
      <w:bookmarkStart w:id="7" w:name="_Toc28025"/>
      <w:bookmarkStart w:id="8" w:name="_Toc14937"/>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申请人的</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资格要求</w:t>
      </w:r>
      <w:bookmarkEnd w:id="6"/>
      <w:bookmarkEnd w:id="7"/>
      <w:bookmarkEnd w:id="8"/>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落实政府采购政策需满足的资格要求：</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合同包</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1～5</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一～五标段</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)落实政府采购政策需满足的资格要求如下</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依据《中华人民共和国政府采购法》和《中华人民共和国政府采购法实施条例》的有关规定，落实政府采购政策，详见磋商文件。</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《政府采购促进中小企业发展暂行办法》（财库〔2020〕46号）；</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《财政部司法部关于政府采购支持监狱企业发展有关问题的通知》（财库〔2014〕68号）；</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《国务院办公厅关于建立政府强制采购节能产品制度的通知》（国发办〔2007〕51号）；</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《环境标志产品政府采购实施的意见》（财库〔2006〕90号）；</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《节能产品政府采购实施意见》（财库〔2004〕185号）；</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《三部门联合发布关于促进残疾人就业政府采购政策的通知》（财库〔2017〕141号）；</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《财政部发展改革委生态环境部市场监管总局关于调整优化节能产品、环境标志产品政府采购执行机制的通知》（财库〔2019〕9号）；</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《陕西省中小企业政府采购信用融资办法》（陕财办采〔2018〕23号）；</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《陕西省财政厅关于加快推进我省中小企业政府采购信用融资工作的通知》（陕财办采〔2020〕15号文件）</w:t>
      </w:r>
      <w:r>
        <w:rPr>
          <w:rFonts w:hint="eastAsia" w:ascii="宋体" w:hAnsi="宋体" w:cs="宋体"/>
          <w:color w:val="000000" w:themeColor="text1"/>
          <w:kern w:val="0"/>
          <w:sz w:val="24"/>
          <w:szCs w:val="24"/>
          <w:lang w:eastAsia="zh-CN"/>
          <w14:textFill>
            <w14:solidFill>
              <w14:schemeClr w14:val="tx1"/>
            </w14:solidFill>
          </w14:textFill>
        </w:rPr>
        <w:t>；</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《关于进一步加大政府采购支持中小企业力度的通知》（</w:t>
      </w:r>
      <w:r>
        <w:rPr>
          <w:rFonts w:hint="eastAsia" w:ascii="宋体" w:hAnsi="宋体" w:cs="宋体"/>
          <w:color w:val="000000" w:themeColor="text1"/>
          <w:kern w:val="0"/>
          <w:sz w:val="24"/>
          <w:szCs w:val="24"/>
          <w:lang w:val="en-US" w:eastAsia="zh-CN"/>
          <w14:textFill>
            <w14:solidFill>
              <w14:schemeClr w14:val="tx1"/>
            </w14:solidFill>
          </w14:textFill>
        </w:rPr>
        <w:t>财库〔2022〕19号</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3、本项目的特定资格要求：</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合同包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一～五标段</w:t>
      </w:r>
      <w:r>
        <w:rPr>
          <w:rFonts w:hint="eastAsia" w:asciiTheme="minorEastAsia" w:hAnsiTheme="minorEastAsia" w:eastAsiaTheme="minorEastAsia" w:cstheme="minorEastAsia"/>
          <w:color w:val="000000" w:themeColor="text1"/>
          <w:sz w:val="24"/>
          <w:szCs w:val="24"/>
          <w14:textFill>
            <w14:solidFill>
              <w14:schemeClr w14:val="tx1"/>
            </w14:solidFill>
          </w14:textFill>
        </w:rPr>
        <w:t>)特定资格要求如下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（1）供应商须为合法注册的法人、其他组织或者自然人，并具有独立承担民事责任的能力；提供统一社会信用代码的营业执照（或事业法人证、自然人身份证）等证明文</w:t>
      </w:r>
      <w:r>
        <w:rPr>
          <w:rFonts w:hint="eastAsia" w:asciiTheme="minorEastAsia" w:hAnsiTheme="minorEastAsia" w:eastAsiaTheme="minorEastAsia" w:cstheme="minorEastAsia"/>
          <w:color w:val="auto"/>
          <w:kern w:val="0"/>
          <w:sz w:val="24"/>
          <w:szCs w:val="24"/>
        </w:rPr>
        <w:t>件；</w:t>
      </w:r>
      <w:r>
        <w:rPr>
          <w:rFonts w:hint="eastAsia" w:asciiTheme="minorEastAsia" w:hAnsiTheme="minorEastAsia" w:eastAsiaTheme="minorEastAsia" w:cstheme="minorEastAsia"/>
          <w:color w:val="auto"/>
          <w:kern w:val="0"/>
          <w:sz w:val="24"/>
          <w:szCs w:val="24"/>
          <w:lang w:eastAsia="zh-CN"/>
        </w:rPr>
        <w:t>营业执照经营范围须包含封山育林或建筑安装等相关工程内容。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（2）法人授权委托书（附法定代表人身份证复印件）及被委托人身份证（如若法定代表人直接参加磋商时只需提供法定代表人身份证）；</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）供应商财务状况报告：提供</w:t>
      </w:r>
      <w:r>
        <w:rPr>
          <w:rFonts w:hint="eastAsia" w:asciiTheme="minorEastAsia" w:hAnsiTheme="minorEastAsia" w:eastAsiaTheme="minorEastAsia" w:cstheme="minorEastAsia"/>
          <w:color w:val="auto"/>
          <w:kern w:val="0"/>
          <w:sz w:val="24"/>
          <w:szCs w:val="24"/>
          <w:lang w:val="en-US" w:eastAsia="zh-CN"/>
        </w:rPr>
        <w:t>2022年或2023年财务审计报告</w:t>
      </w:r>
      <w:r>
        <w:rPr>
          <w:rFonts w:hint="eastAsia" w:asciiTheme="minorEastAsia" w:hAnsiTheme="minorEastAsia" w:eastAsiaTheme="minorEastAsia" w:cstheme="minorEastAsia"/>
          <w:color w:val="auto"/>
          <w:kern w:val="0"/>
          <w:sz w:val="24"/>
          <w:szCs w:val="24"/>
        </w:rPr>
        <w:t xml:space="preserve">（成立时间至提交磋商响应文件截止时间不足一年的可提供成立后任意时段的资产负债表）以及供应商基本账户开户许可证（或开户行出具的基本存款账户信息）；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）供应商税收缴纳证明：提供磋商截止时间前六个月内，</w:t>
      </w:r>
      <w:r>
        <w:rPr>
          <w:rFonts w:hint="eastAsia" w:asciiTheme="minorEastAsia" w:hAnsiTheme="minorEastAsia" w:eastAsiaTheme="minorEastAsia" w:cstheme="minorEastAsia"/>
          <w:color w:val="auto"/>
          <w:kern w:val="0"/>
          <w:sz w:val="24"/>
          <w:szCs w:val="24"/>
          <w:lang w:eastAsia="zh-CN"/>
        </w:rPr>
        <w:t>连续三个月</w:t>
      </w:r>
      <w:r>
        <w:rPr>
          <w:rFonts w:hint="eastAsia" w:asciiTheme="minorEastAsia" w:hAnsiTheme="minorEastAsia" w:eastAsiaTheme="minorEastAsia" w:cstheme="minorEastAsia"/>
          <w:color w:val="auto"/>
          <w:kern w:val="0"/>
          <w:sz w:val="24"/>
          <w:szCs w:val="24"/>
        </w:rPr>
        <w:t xml:space="preserve">已缴纳的纳税证明或完税证明，依法免税的供应商应提供相关证明材料；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）供应商社会保障资金缴纳证明：提供磋商截止时间前六个月内，</w:t>
      </w:r>
      <w:r>
        <w:rPr>
          <w:rFonts w:hint="eastAsia" w:asciiTheme="minorEastAsia" w:hAnsiTheme="minorEastAsia" w:eastAsiaTheme="minorEastAsia" w:cstheme="minorEastAsia"/>
          <w:color w:val="auto"/>
          <w:kern w:val="0"/>
          <w:sz w:val="24"/>
          <w:szCs w:val="24"/>
          <w:lang w:eastAsia="zh-CN"/>
        </w:rPr>
        <w:t>连续三个月</w:t>
      </w:r>
      <w:r>
        <w:rPr>
          <w:rFonts w:hint="eastAsia" w:asciiTheme="minorEastAsia" w:hAnsiTheme="minorEastAsia" w:eastAsiaTheme="minorEastAsia" w:cstheme="minorEastAsia"/>
          <w:color w:val="auto"/>
          <w:kern w:val="0"/>
          <w:sz w:val="24"/>
          <w:szCs w:val="24"/>
        </w:rPr>
        <w:t>已缴存的社会保障资金缴存单据或社保机构开具的社会保险参保缴费情况证明；依法不需要缴纳社会保障资金的供应商应提供相关文件证明；</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 xml:space="preserve">）参加政府采购活动前三年内，在经营活动中没有重大违法记录的书面声明； </w:t>
      </w:r>
    </w:p>
    <w:p>
      <w:pPr>
        <w:pStyle w:val="3"/>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eastAsiaTheme="minorEastAsia"/>
          <w:color w:val="000000" w:themeColor="text1"/>
          <w14:textFill>
            <w14:solidFill>
              <w14:schemeClr w14:val="tx1"/>
            </w14:solidFill>
          </w14:textFill>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7</w:t>
      </w:r>
      <w:r>
        <w:rPr>
          <w:rFonts w:hint="eastAsia" w:asciiTheme="minorEastAsia" w:hAnsiTheme="minorEastAsia" w:eastAsiaTheme="minorEastAsia" w:cstheme="minorEastAsia"/>
          <w:color w:val="auto"/>
          <w:kern w:val="0"/>
          <w:sz w:val="24"/>
          <w:szCs w:val="24"/>
        </w:rPr>
        <w:t>）具有履行合同所必须的设备和专业</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技术能力的说明及承诺；</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）供应商须在磋商时限内</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在</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“信用中国”网站（www.creditchina.gov.cn）未被列入失信被执行人和</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中、未在“中国政府采购网”（www.ccgp.gov.cn）政府采购严重违法失信行为记录名单中被财政部门禁止参加政府采购活动的供应商；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单位负责人为同一人或者存在控股、管理关系的不同单位，不得参加同一合同项下的政府采购活动</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；（提供</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在国家企业信用信息公示系统中基础信息（体现股东及出资详细信息）的网页</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查询</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截图并加盖公章）；</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）磋商保证金缴纳凭证。</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本项目专门面向中小企业采购，供应商须提供中小企业声明函（如有虚假，将依法承担相应责任）。</w:t>
      </w:r>
      <w:bookmarkStart w:id="9" w:name="_Toc2309"/>
      <w:bookmarkStart w:id="10" w:name="_Toc18165"/>
      <w:bookmarkStart w:id="11" w:name="_Toc14862"/>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三、</w:t>
      </w:r>
      <w:bookmarkEnd w:id="9"/>
      <w:bookmarkEnd w:id="10"/>
      <w:bookmarkEnd w:id="11"/>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获取采购文件</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时</w:t>
      </w:r>
      <w:r>
        <w:rPr>
          <w:rFonts w:hint="eastAsia" w:asciiTheme="minorEastAsia" w:hAnsiTheme="minorEastAsia" w:eastAsiaTheme="minorEastAsia" w:cstheme="minorEastAsia"/>
          <w:color w:val="auto"/>
          <w:sz w:val="24"/>
          <w:szCs w:val="24"/>
        </w:rPr>
        <w:t>间：</w:t>
      </w:r>
      <w:r>
        <w:rPr>
          <w:rFonts w:hint="eastAsia" w:asciiTheme="minorEastAsia" w:hAnsiTheme="minorEastAsia" w:eastAsiaTheme="minorEastAsia" w:cstheme="minorEastAsia"/>
          <w:color w:val="auto"/>
          <w:sz w:val="24"/>
          <w:szCs w:val="24"/>
          <w:lang w:val="en-US" w:eastAsia="zh-CN"/>
        </w:rPr>
        <w:t>2024年04月15日</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auto"/>
          <w:sz w:val="24"/>
          <w:szCs w:val="24"/>
          <w:lang w:val="en-US" w:eastAsia="zh-CN"/>
        </w:rPr>
        <w:t>2024年04月19日</w:t>
      </w:r>
      <w:r>
        <w:rPr>
          <w:rFonts w:hint="eastAsia" w:asciiTheme="minorEastAsia" w:hAnsiTheme="minorEastAsia" w:eastAsiaTheme="minorEastAsia" w:cstheme="minorEastAsia"/>
          <w:color w:val="auto"/>
          <w:sz w:val="24"/>
          <w:szCs w:val="24"/>
        </w:rPr>
        <w:t>，每天上午09</w:t>
      </w:r>
      <w:r>
        <w:rPr>
          <w:rFonts w:hint="eastAsia" w:asciiTheme="minorEastAsia" w:hAnsiTheme="minorEastAsia" w:eastAsiaTheme="minorEastAsia" w:cstheme="minorEastAsia"/>
          <w:color w:val="000000" w:themeColor="text1"/>
          <w:sz w:val="24"/>
          <w:szCs w:val="24"/>
          <w14:textFill>
            <w14:solidFill>
              <w14:schemeClr w14:val="tx1"/>
            </w14:solidFill>
          </w14:textFill>
        </w:rPr>
        <w:t>:00至11:30，下午14:30至17:00（北京时间）</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途径</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宝鸡市公共资源交易中心交易平台</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方式</w:t>
      </w:r>
      <w:r>
        <w:rPr>
          <w:rFonts w:hint="eastAsia" w:asciiTheme="minorEastAsia" w:hAnsiTheme="minorEastAsia" w:eastAsiaTheme="minorEastAsia" w:cstheme="minorEastAsia"/>
          <w:color w:val="auto"/>
          <w:sz w:val="24"/>
          <w:szCs w:val="24"/>
        </w:rPr>
        <w:t>：在线获取</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售价：</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Theme="minorEastAsia" w:hAnsiTheme="minorEastAsia" w:eastAsiaTheme="minorEastAsia" w:cstheme="minorEastAsia"/>
          <w:b/>
          <w:bCs/>
          <w:color w:val="auto"/>
          <w:sz w:val="24"/>
          <w:szCs w:val="24"/>
        </w:rPr>
      </w:pPr>
      <w:bookmarkStart w:id="12" w:name="_Toc20955"/>
      <w:bookmarkStart w:id="13" w:name="_Toc6873"/>
      <w:bookmarkStart w:id="14" w:name="_Toc18793"/>
      <w:r>
        <w:rPr>
          <w:rFonts w:hint="eastAsia" w:asciiTheme="minorEastAsia" w:hAnsiTheme="minorEastAsia" w:eastAsiaTheme="minorEastAsia" w:cstheme="minorEastAsia"/>
          <w:b/>
          <w:bCs/>
          <w:color w:val="auto"/>
          <w:sz w:val="24"/>
          <w:szCs w:val="24"/>
        </w:rPr>
        <w:t>四、响应文件</w:t>
      </w:r>
      <w:bookmarkEnd w:id="12"/>
      <w:bookmarkEnd w:id="13"/>
      <w:bookmarkEnd w:id="14"/>
      <w:r>
        <w:rPr>
          <w:rFonts w:hint="eastAsia" w:asciiTheme="minorEastAsia" w:hAnsiTheme="minorEastAsia" w:eastAsiaTheme="minorEastAsia" w:cstheme="minorEastAsia"/>
          <w:b/>
          <w:bCs/>
          <w:color w:val="auto"/>
          <w:sz w:val="24"/>
          <w:szCs w:val="24"/>
          <w:lang w:eastAsia="zh-CN"/>
        </w:rPr>
        <w:t>提交</w:t>
      </w:r>
      <w:r>
        <w:rPr>
          <w:rFonts w:hint="eastAsia" w:asciiTheme="minorEastAsia" w:hAnsiTheme="minorEastAsia" w:eastAsiaTheme="minorEastAsia" w:cstheme="minorEastAsia"/>
          <w:b/>
          <w:bCs/>
          <w:color w:val="auto"/>
          <w:sz w:val="24"/>
          <w:szCs w:val="24"/>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bookmarkStart w:id="15" w:name="_Toc21649"/>
      <w:bookmarkStart w:id="16" w:name="_Toc19162"/>
      <w:bookmarkStart w:id="17" w:name="_Toc18013"/>
      <w:r>
        <w:rPr>
          <w:rFonts w:hint="eastAsia" w:asciiTheme="minorEastAsia" w:hAnsiTheme="minorEastAsia" w:eastAsiaTheme="minorEastAsia" w:cstheme="minorEastAsia"/>
          <w:color w:val="auto"/>
          <w:sz w:val="24"/>
          <w:szCs w:val="24"/>
        </w:rPr>
        <w:t>截止时间：</w:t>
      </w:r>
      <w:r>
        <w:rPr>
          <w:rFonts w:hint="eastAsia" w:asciiTheme="minorEastAsia" w:hAnsiTheme="minorEastAsia" w:eastAsiaTheme="minorEastAsia" w:cstheme="minorEastAsia"/>
          <w:color w:val="auto"/>
          <w:sz w:val="24"/>
          <w:szCs w:val="24"/>
          <w:lang w:eastAsia="zh-CN"/>
        </w:rPr>
        <w:t>2024年04月29日09时00分00秒</w:t>
      </w:r>
      <w:r>
        <w:rPr>
          <w:rFonts w:hint="eastAsia" w:asciiTheme="minorEastAsia" w:hAnsiTheme="minorEastAsia" w:eastAsiaTheme="minorEastAsia" w:cstheme="minorEastAsia"/>
          <w:color w:val="auto"/>
          <w:sz w:val="24"/>
          <w:szCs w:val="24"/>
        </w:rPr>
        <w:t>（北京时间）</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地点：宝鸡市公共资源交易中心五楼</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rPr>
        <w:t>五、</w:t>
      </w:r>
      <w:bookmarkEnd w:id="15"/>
      <w:bookmarkEnd w:id="16"/>
      <w:bookmarkEnd w:id="17"/>
      <w:r>
        <w:rPr>
          <w:rFonts w:hint="eastAsia" w:asciiTheme="minorEastAsia" w:hAnsiTheme="minorEastAsia" w:eastAsiaTheme="minorEastAsia" w:cstheme="minorEastAsia"/>
          <w:b/>
          <w:bCs/>
          <w:color w:val="auto"/>
          <w:sz w:val="24"/>
          <w:szCs w:val="24"/>
          <w:lang w:eastAsia="zh-CN"/>
        </w:rPr>
        <w:t>开启</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时间：</w:t>
      </w:r>
      <w:r>
        <w:rPr>
          <w:rFonts w:hint="eastAsia" w:asciiTheme="minorEastAsia" w:hAnsiTheme="minorEastAsia" w:eastAsiaTheme="minorEastAsia" w:cstheme="minorEastAsia"/>
          <w:color w:val="auto"/>
          <w:sz w:val="24"/>
          <w:szCs w:val="24"/>
          <w:lang w:val="en-US" w:eastAsia="zh-CN"/>
        </w:rPr>
        <w:t>2024年04月29日09时00分00秒</w:t>
      </w:r>
      <w:r>
        <w:rPr>
          <w:rFonts w:hint="eastAsia" w:asciiTheme="minorEastAsia" w:hAnsiTheme="minorEastAsia" w:eastAsiaTheme="minorEastAsia" w:cstheme="minorEastAsia"/>
          <w:color w:val="auto"/>
          <w:sz w:val="24"/>
          <w:szCs w:val="24"/>
        </w:rPr>
        <w:t>（北京时间）</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地点：宝鸡市公共资源交易中心五楼</w:t>
      </w:r>
    </w:p>
    <w:p>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公告期限</w:t>
      </w:r>
    </w:p>
    <w:p>
      <w:pPr>
        <w:pStyle w:val="3"/>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自本公告发布之日起3个工作日。</w:t>
      </w:r>
    </w:p>
    <w:p>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auto"/>
          <w:sz w:val="24"/>
          <w:szCs w:val="24"/>
          <w:lang w:eastAsia="zh-CN"/>
        </w:rPr>
      </w:pPr>
      <w:bookmarkStart w:id="18" w:name="_Toc1305"/>
      <w:bookmarkStart w:id="19" w:name="_Toc26162"/>
      <w:bookmarkStart w:id="20" w:name="_Toc25247"/>
      <w:r>
        <w:rPr>
          <w:rFonts w:hint="eastAsia" w:asciiTheme="minorEastAsia" w:hAnsiTheme="minorEastAsia" w:eastAsiaTheme="minorEastAsia" w:cstheme="minorEastAsia"/>
          <w:b/>
          <w:bCs/>
          <w:color w:val="auto"/>
          <w:sz w:val="24"/>
          <w:szCs w:val="24"/>
          <w:lang w:eastAsia="zh-CN"/>
        </w:rPr>
        <w:t>其他补充事宜</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本项目有意向</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的供应商</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须登录全国公共资源交易平台（陕西省宝鸡市）宝鸡市公共资源交易中心（http://bj.sxggzyjy.cn/），交易平台〖首页〉电子交易平台〉企业端〗后，在〖招标公告/出让公告〗模块中选择有意向的项目点击“我要投标”，并打印回执单，报名成功后可从〖我的项目〉项目流程〉交易文件下载〗中下载电子文件（*.SXSZF 格式），如未及时下载电子文件（*.SXSZF格式），所引起的不良后果，由供应商自行承担；</w:t>
      </w:r>
    </w:p>
    <w:p>
      <w:pPr>
        <w:keepNext w:val="0"/>
        <w:keepLines w:val="0"/>
        <w:pageBreakBefore w:val="0"/>
        <w:widowControl/>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在网上填写单位信息（单位名称、营业执照相关信息）时应与</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采购文件</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要求及后期上传的电子投标文件中相关信息一致，否则造成资格审查不通过的后果自负；</w:t>
      </w:r>
    </w:p>
    <w:p>
      <w:pPr>
        <w:keepNext w:val="0"/>
        <w:keepLines w:val="0"/>
        <w:pageBreakBefore w:val="0"/>
        <w:widowControl/>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本项目为“全流程电子化”采购模式，实行线上电子投标方式，各</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须自行在网上下载</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采购文件</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缴纳投标保证金，并登录全国公共资源交易平台（陕西省宝鸡市）宝鸡市公共资源交易中心（http://bj.sxggzyjy.cn/）-服务指南-下载专区-下载“政府采购电子化交易-投标单位培训实操演示及操作手册”，并下载政府采购电子标书制作工具，按照流程制作电子标书并在规定的</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磋商</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截止时前上传电子投标文件；</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未完成网上投标或未在规定时间内在平台上下载电子采购文件的，导致无法完成后续流程的责任自负；</w:t>
      </w:r>
    </w:p>
    <w:p>
      <w:pPr>
        <w:keepNext w:val="0"/>
        <w:keepLines w:val="0"/>
        <w:pageBreakBefore w:val="0"/>
        <w:widowControl/>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hint="eastAsia" w:ascii="宋体" w:hAnsi="宋体" w:eastAsia="宋体" w:cs="宋体"/>
          <w:color w:val="auto"/>
          <w:sz w:val="24"/>
          <w:szCs w:val="24"/>
          <w:shd w:val="clear" w:color="auto" w:fill="FFFFFF"/>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请登陆陕西省政府采购网（http://www.ccgp-shaanxi.gov.cn/）按照“供应商注册注意事项”要求，完</w:t>
      </w:r>
      <w:r>
        <w:rPr>
          <w:rFonts w:hint="eastAsia" w:ascii="宋体" w:hAnsi="宋体" w:eastAsia="宋体" w:cs="宋体"/>
          <w:color w:val="auto"/>
          <w:sz w:val="24"/>
          <w:szCs w:val="24"/>
          <w:shd w:val="clear" w:color="auto" w:fill="FFFFFF"/>
        </w:rPr>
        <w:t>成注册审核。</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八</w:t>
      </w:r>
      <w:r>
        <w:rPr>
          <w:rFonts w:hint="eastAsia" w:asciiTheme="minorEastAsia" w:hAnsiTheme="minorEastAsia" w:eastAsiaTheme="minorEastAsia" w:cstheme="minorEastAsia"/>
          <w:b/>
          <w:bCs/>
          <w:color w:val="auto"/>
          <w:sz w:val="24"/>
          <w:szCs w:val="24"/>
        </w:rPr>
        <w:t>、凡对本次采购提出询问，请按以下方式联系</w:t>
      </w:r>
      <w:bookmarkEnd w:id="18"/>
      <w:bookmarkEnd w:id="19"/>
      <w:bookmarkEnd w:id="20"/>
      <w:r>
        <w:rPr>
          <w:rFonts w:hint="eastAsia" w:asciiTheme="minorEastAsia" w:hAnsiTheme="minorEastAsia" w:eastAsiaTheme="minorEastAsia" w:cstheme="minorEastAsia"/>
          <w:b/>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1、采购人信息：</w:t>
      </w:r>
      <w:r>
        <w:rPr>
          <w:rFonts w:hint="eastAsia" w:asciiTheme="minorEastAsia" w:hAnsiTheme="minorEastAsia" w:eastAsiaTheme="minorEastAsia" w:cstheme="minorEastAsia"/>
          <w:color w:val="auto"/>
          <w:sz w:val="24"/>
          <w:szCs w:val="24"/>
          <w:lang w:val="en-US" w:eastAsia="zh-CN"/>
        </w:rPr>
        <w:t>陇县国有关山林场</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lang w:eastAsia="zh-CN"/>
        </w:rPr>
        <w:t>陇县天成镇铁塬村</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0917-4658014</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2.采购代理机构信息</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名称：陕西华信项目管理有限公司</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地址：宝鸡市创业路6号丽景家园1号楼2单元0924室</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联系方式：0917-3606086</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3.项目联系方式</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w:t>
      </w:r>
      <w:r>
        <w:rPr>
          <w:rFonts w:hint="eastAsia" w:ascii="宋体" w:hAnsi="宋体" w:cs="宋体"/>
          <w:kern w:val="0"/>
          <w:sz w:val="24"/>
          <w:szCs w:val="24"/>
        </w:rPr>
        <w:t>范</w:t>
      </w:r>
      <w:r>
        <w:rPr>
          <w:rFonts w:hint="eastAsia" w:ascii="宋体" w:hAnsi="宋体" w:cs="宋体"/>
          <w:kern w:val="0"/>
          <w:sz w:val="24"/>
          <w:szCs w:val="24"/>
          <w:lang w:eastAsia="zh-CN"/>
        </w:rPr>
        <w:t>红霞</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电话：0917-3606086</w:t>
      </w:r>
    </w:p>
    <w:p>
      <w:pPr>
        <w:pStyle w:val="7"/>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right"/>
        <w:textAlignment w:val="auto"/>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陕西华信项目管理有限公司</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center"/>
        <w:textAlignment w:val="auto"/>
        <w:outlineLvl w:val="9"/>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04</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日</w:t>
      </w:r>
    </w:p>
    <w:p>
      <w:bookmarkStart w:id="21" w:name="_GoBack"/>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41672"/>
    <w:multiLevelType w:val="singleLevel"/>
    <w:tmpl w:val="31F41672"/>
    <w:lvl w:ilvl="0" w:tentative="0">
      <w:start w:val="6"/>
      <w:numFmt w:val="chineseCounting"/>
      <w:suff w:val="nothing"/>
      <w:lvlText w:val="%1、"/>
      <w:lvlJc w:val="left"/>
      <w:rPr>
        <w:rFonts w:hint="eastAsia"/>
      </w:rPr>
    </w:lvl>
  </w:abstractNum>
  <w:abstractNum w:abstractNumId="1">
    <w:nsid w:val="627A31FD"/>
    <w:multiLevelType w:val="singleLevel"/>
    <w:tmpl w:val="627A31F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M2NkN2E4ODQ4MzJkODBkYzAzMGMzMTFkZjU2ZDgifQ=="/>
  </w:docVars>
  <w:rsids>
    <w:rsidRoot w:val="36394743"/>
    <w:rsid w:val="3639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列出段落1"/>
    <w:basedOn w:val="1"/>
    <w:autoRedefine/>
    <w:qFormat/>
    <w:uiPriority w:val="34"/>
    <w:pPr>
      <w:ind w:firstLine="420" w:firstLineChars="200"/>
    </w:pPr>
    <w:rPr>
      <w:szCs w:val="20"/>
    </w:rPr>
  </w:style>
  <w:style w:type="paragraph" w:styleId="3">
    <w:name w:val="Normal Indent"/>
    <w:basedOn w:val="1"/>
    <w:qFormat/>
    <w:uiPriority w:val="0"/>
    <w:pPr>
      <w:ind w:firstLine="420" w:firstLineChars="200"/>
    </w:pPr>
  </w:style>
  <w:style w:type="paragraph" w:styleId="4">
    <w:name w:val="Normal (Web)"/>
    <w:basedOn w:val="1"/>
    <w:unhideWhenUsed/>
    <w:qFormat/>
    <w:uiPriority w:val="99"/>
    <w:pPr>
      <w:spacing w:before="100" w:beforeAutospacing="1" w:after="100" w:afterAutospacing="1"/>
      <w:jc w:val="left"/>
    </w:pPr>
    <w:rPr>
      <w:kern w:val="0"/>
      <w:sz w:val="24"/>
    </w:rPr>
  </w:style>
  <w:style w:type="paragraph" w:customStyle="1" w:styleId="7">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2024-04-12T09:01:00Z</dcterms:created>
  <dc:creator>微信用户</dc:creator>
  <cp:lastModifiedBy>微信用户</cp:lastModifiedBy>
  <dcterms:modified xsi:type="dcterms:W3CDTF">2024-04-12T09:01:12Z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9622F9D37F744CFEA4430FD1DB140E1C_11</vt:lpwstr>
  </property>
</Properties>
</file>