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w w:val="100"/>
          <w:kern w:val="0"/>
          <w:position w:val="0"/>
          <w:sz w:val="36"/>
          <w:szCs w:val="36"/>
          <w:bdr w:val="none" w:color="auto" w:sz="0" w:space="0"/>
          <w:shd w:val="clear" w:color="auto" w:fill="FFFFFF"/>
          <w:lang w:val="en-US" w:eastAsia="zh-CN" w:bidi="ar"/>
          <w14:textFill>
            <w14:solidFill>
              <w14:schemeClr w14:val="tx1"/>
            </w14:solidFill>
          </w14:textFill>
        </w:rPr>
        <w:t>陇县西大街小学智慧黑板采购项目竞争性谈判公告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000000" w:themeColor="text1"/>
          <w:sz w:val="21"/>
          <w:szCs w:val="21"/>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智慧黑板采购项目</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全国公共资源交易平台（陕西省·宝鸡市）宝鸡市公共资源交易中心（http://ggzy.baoji.gov.cn/）〖首页〉电子交易平台〉陕西政府采购交易系统〉企业端〗</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2024年04月29日 09时00分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项目编号：SXHSY-2024-001CG</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项目名称：智慧黑板采购项目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采购方式：竞争性谈判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预算金额：1,200,000.00元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合同包1(陇县西大街小学智慧黑板采购项目):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合同包预算金额：1,200,000.00元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合同包最高限价：1,200,000.00元</w:t>
      </w:r>
    </w:p>
    <w:tbl>
      <w:tblPr>
        <w:tblW w:w="9011" w:type="dxa"/>
        <w:tblInd w:w="-5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8"/>
        <w:gridCol w:w="1377"/>
        <w:gridCol w:w="1560"/>
        <w:gridCol w:w="1163"/>
        <w:gridCol w:w="1293"/>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1" w:hRule="atLeast"/>
          <w:tblHeader/>
        </w:trPr>
        <w:tc>
          <w:tcPr>
            <w:tcW w:w="6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品目号</w:t>
            </w:r>
          </w:p>
        </w:tc>
        <w:tc>
          <w:tcPr>
            <w:tcW w:w="13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品目名称</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采购标的</w:t>
            </w:r>
          </w:p>
        </w:tc>
        <w:tc>
          <w:tcPr>
            <w:tcW w:w="11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pPr>
            <w:r>
              <w:rPr>
                <w:rFonts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数量</w:t>
            </w:r>
          </w:p>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（单位）</w:t>
            </w:r>
          </w:p>
        </w:tc>
        <w:tc>
          <w:tcPr>
            <w:tcW w:w="12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 xml:space="preserve"> </w:t>
            </w:r>
            <w:r>
              <w:rPr>
                <w:rFonts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品目预算(元)</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66" w:hRule="atLeast"/>
        </w:trPr>
        <w:tc>
          <w:tcPr>
            <w:tcW w:w="6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1-1</w:t>
            </w:r>
          </w:p>
        </w:tc>
        <w:tc>
          <w:tcPr>
            <w:tcW w:w="13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电子白板</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A02020700 电子白板</w:t>
            </w:r>
          </w:p>
        </w:tc>
        <w:tc>
          <w:tcPr>
            <w:tcW w:w="11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1(批)</w:t>
            </w:r>
          </w:p>
        </w:tc>
        <w:tc>
          <w:tcPr>
            <w:tcW w:w="12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1,200,000.00</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spacing w:val="0"/>
                <w:w w:val="100"/>
                <w:kern w:val="0"/>
                <w:position w:val="0"/>
                <w:sz w:val="21"/>
                <w:szCs w:val="21"/>
                <w:bdr w:val="none" w:color="auto" w:sz="0" w:space="0"/>
                <w:shd w:val="clear" w:color="auto" w:fill="auto"/>
                <w:lang w:val="en-US" w:eastAsia="zh-CN" w:bidi="ar"/>
                <w14:textFill>
                  <w14:solidFill>
                    <w14:schemeClr w14:val="tx1"/>
                  </w14:solidFill>
                </w14:textFill>
              </w:rPr>
              <w:t>1,200,000.00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合同履行期限：详见采购文件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合同包1(陇县西大街小学智慧黑板采购项目)落实政府采购政策需满足的资格要求如下: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2-1.《三部门联合发布关于促进残疾人就业政府采购政策的通知》（财库[2017]141号）；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2-2.《政府采购促进中小企业发展管理办法》（财库[2020]46号）；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2-3.《财政部、司法部关于政府采购支持监狱企业发展有关问题的通知》（财库[2014]68号））；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2-4.《国务院办公厅关于建立政府强制采购节能产品制度的通知》（国办发[2007]51号）；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2-5.《节能产品政府采购实施意见》（财库[2004]185号）；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2-6.《环境标志产品政府采购实施的意见》（财库[2006]90号；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2-7.《市场监督总局关于发布参与实施政府采购节能产品、环境标志产品认证机构名录的公告》—2019年第16号；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2-9.《关于运用政府采购政策支持乡村产业振兴的通知》（财库〔2021〕19号）；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2-10.陕西省财政厅关于印发《陕西省中小企业政府采购信用融资办法》（陕财办采[2018]23号）；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2-11.《陕西省财政厅关于加快推进我省中小企业政府采购信用融资工作的通知》（陕财办采〔2020〕15号）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2-12.其他需要落实的政府采购政策。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合同包1(陇县西大街小学智慧黑板采购项目)特定资格要求如下: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3-1.供应商须为合法注册的法人、其他组织或者自然人，并具有独立承担民事责任的能力；提供统一社会信用代码的营业执照；</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3-2.法定代表人直接参加投标的，须提供法定代表人身份证明；法定代表人授权代表参加投标的，须提供法定代表人授权委托书；</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-3.财务状况报告：需提供2022或2023年度经审计的财务审计报告（至少包括审计报告、资产负债表和利润表,成立时间至提交首次响应文件截止时间不足一年的可提供成立后任意时段的资产负债表）或开标前六个月内其基本账户开户银行出具的针对本项目的资信证明（附开户许可证）；</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3-4.税收缴纳证明：提供投标文件递交截止日前一年内已缴纳的连续三个月的纳税证明或完税证明（任意税种），依法免税的单位应提供相关证明材料；</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-5.社会保障资金缴纳证明：提供投标文件递交截止日前一年内已缴存的连续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3-6.提供具有履行本合同所必需的设备和专业技术能力的书面声明；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3-7.提供参加政府采购活动前3年内在经营活动中没有重大违法记录的书面声明；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3-8.供应商在递交响应文件截止时间前通过“信用中国”网站(www.creditchina.gov.cn)、中国政府采购网(www.ccgp.gov.cn)、中国裁判文书网(www.wenshu.court.gov.cn)查询相关主体信用记录（网查截图加盖供应商公章）；</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3-9.单位负责人为同一人或者存在直接控股、管理关系的不同投标人，不得参加同一合同项下的政府采购活动（提供书面承诺函）。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2024年04月23日 至 2024年04月25日 ，每天上午 09:00:00 至 12:00:00 ，下午 14:00:00 至 17:00:00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全国公共资源交易平台（陕西省·宝鸡市）宝鸡市公共资源交易中心（http://ggzy.baoji.gov.cn/）〖首页〉电子交易平台〉陕西政府采购交易系统〉企业端〗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截止时间：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2024年04月29日 09时00分00秒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全国公共资源交易平台（陕西省·宝鸡市）宝鸡市公共资源交易中心（http://ggzy.baoji.gov.cn/）〖首页〉电子交易平台〉陕西政府采购交易系统〉企业端〗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2024年04月29日 09时00分00秒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全国公共资源交易平台（陕西省·宝鸡市）宝鸡市公共资源交易中心（http://ggzy.baoji.gov.cn/）〖首页〉电子交易平台〉陕西政府采购交易系统〉企业端〗不见面开标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1、请供应商按照陕西省财政厅关于政府采购供应商注册登记有关事项的通知中的要求，通过陕西省政府采购网（http://www.ccgp-shaanxi.gov.cn/）注册登记加入陕西省政府采购供应商库。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2、报名登记：供应商使用捆绑CA证书登录全国公共资源交易平台（陕西省·宝鸡市）宝鸡市公共资源交易中心（http://ggzy.baoji.gov.cn/）〖首页〉电子交易平台〉陕西政府采购交易系统〉企业端〗进行登录，登录后选择“交易乙方”身份进入供应商界面进行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3、供应商于获取采购文件截止时间之前，从【全国公共资源交易平台（陕西省·宝鸡市）】（http://ggzy.baoji.gov.cn/）〖我的项目〉项目流程〉交易文件下载〗中下载电子竞争性谈判文件。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4、供应商在网上填写单位信息（单位名称、营业执照相关信息）时应与竞争性谈判文件要求及后期上传的电子竞争性谈判响应文件中相关信息一致，否则造成资格审查不通过的后果自负；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5、本项目为“全流程电子化”采购模式，各供应商须自行在网上下载竞争性谈判文件、缴纳谈判保证金，并登录全国公共资源交易平台（陕西省宝鸡市）宝鸡市公共资源交易中心（http://ggzy.baoji.gov.cn/）-服务指南-下载专区-下载政府采购电子标书制作工具，按照流程制作电子标书并在规定的谈判截止时前上传电子竞争性谈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6、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7、本项目采用“不见面”开标形式，供应商需提前一小时登录陕西省宝鸡市公共资源交易中心平台（http://ggzy.baoji.gov.cn/）〖《首页》不见面开标·新〗签到、在线参与开评标过程，供应商须自备配音耳麦，确保询标及报价环节能顺利进行；因投标人自身设施故障或自身原因导致无法完成投标的，由投标人自行承担后果。详见交易平台〖首页〉服务指南〉下载专区〗中的《新版政府采购不见面开标系统操作演示》及《政府采购电子交易-不见面系统操作手册》。技术支持服务电话：400-9980000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8、本项目涉及到公共资源交易中心网站的操作均建议采用IE浏览器或360极速浏览器兼容模式进行操作，否则后果自负。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bdr w:val="none" w:color="auto" w:sz="0" w:space="0"/>
          <w:shd w:val="clear" w:fill="FFFFFF"/>
          <w:lang w:val="en-US" w:eastAsia="zh-CN" w:bidi="ar"/>
          <w14:textFill>
            <w14:solidFill>
              <w14:schemeClr w14:val="tx1"/>
            </w14:solidFill>
          </w14:textFill>
        </w:rPr>
        <w:t>9、本项目不专门面向中小企业采购。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陇县西大街小学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陇县东大街53号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13891795557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陕西恒晟源项目管理有限公司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陕西省宝鸡市高新开发区天玺路天玺台小区配套商业32号1幢5号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18966501122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恒晟源项目管理经办</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18966501122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陕西恒晟源项目管理有限公司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Theme="minorEastAsia" w:hAnsiTheme="minorEastAsia" w:eastAsiaTheme="minorEastAsia" w:cstheme="minorEastAsia"/>
          <w:color w:val="000000"/>
          <w:spacing w:val="0"/>
          <w:w w:val="100"/>
          <w:position w:val="0"/>
          <w:sz w:val="32"/>
          <w:szCs w:val="3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YzY5YzkzYTNhZTVlODQwMmVhMWQ2M2UwMzI3ZTAifQ=="/>
  </w:docVars>
  <w:rsids>
    <w:rsidRoot w:val="085D50F4"/>
    <w:rsid w:val="085D50F4"/>
    <w:rsid w:val="25004A25"/>
    <w:rsid w:val="3739788C"/>
    <w:rsid w:val="3AD6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4">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2024-04-20T04:00:00Z</dcterms:created>
  <dc:creator>雪在雨中漫步</dc:creator>
  <cp:lastModifiedBy>雪在雨中漫步</cp:lastModifiedBy>
  <dcterms:modified xsi:type="dcterms:W3CDTF">2024-04-22T03:39:35Z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84EBD04FC1EE4E56BC03CF40D6AECFD8_11</vt:lpwstr>
  </property>
</Properties>
</file>