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line="600" w:lineRule="atLeast"/>
        <w:ind w:left="0" w:right="0" w:firstLine="0"/>
        <w:jc w:val="center"/>
        <w:textAlignment w:val="baseline"/>
        <w:rPr>
          <w:rFonts w:ascii="Helvetica" w:hAnsi="Helvetica" w:eastAsia="Helvetica" w:cs="Helvetica"/>
          <w:b/>
          <w:bCs/>
          <w:i w:val="0"/>
          <w:iCs w:val="0"/>
          <w:caps w:val="0"/>
          <w:color w:val="333333"/>
          <w:spacing w:val="0"/>
          <w:sz w:val="30"/>
          <w:szCs w:val="30"/>
        </w:rPr>
      </w:pPr>
      <w:r>
        <w:rPr>
          <w:rFonts w:hint="eastAsia" w:ascii="Helvetica" w:hAnsi="Helvetica" w:cs="Helvetica"/>
          <w:b/>
          <w:bCs/>
          <w:i w:val="0"/>
          <w:iCs w:val="0"/>
          <w:caps w:val="0"/>
          <w:color w:val="333333"/>
          <w:spacing w:val="0"/>
          <w:sz w:val="30"/>
          <w:szCs w:val="30"/>
          <w:shd w:val="clear" w:fill="FFFFFF"/>
          <w:vertAlign w:val="baseline"/>
          <w:lang w:eastAsia="zh-CN"/>
        </w:rPr>
        <w:t>千阳县燕伋小学智慧教育及数字教室设备采购项目</w:t>
      </w:r>
      <w:r>
        <w:rPr>
          <w:rFonts w:hint="default" w:ascii="Helvetica" w:hAnsi="Helvetica" w:eastAsia="Helvetica" w:cs="Helvetica"/>
          <w:b/>
          <w:bCs/>
          <w:i w:val="0"/>
          <w:iCs w:val="0"/>
          <w:caps w:val="0"/>
          <w:color w:val="333333"/>
          <w:spacing w:val="0"/>
          <w:sz w:val="30"/>
          <w:szCs w:val="30"/>
          <w:shd w:val="clear" w:fill="FFFFFF"/>
          <w:vertAlign w:val="baseline"/>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智慧教育及数字教室设备采购项目招标项目</w:t>
      </w:r>
      <w:r>
        <w:rPr>
          <w:rFonts w:hint="eastAsia"/>
        </w:rPr>
        <w:t>的潜在投标人应在宝鸡市公共资源交易中心官网获取招标文件，并于</w:t>
      </w:r>
      <w:r>
        <w:rPr>
          <w:rFonts w:hint="eastAsia"/>
          <w:shd w:val="clear"/>
        </w:rPr>
        <w:t> 2024年0</w:t>
      </w:r>
      <w:r>
        <w:rPr>
          <w:rFonts w:hint="eastAsia"/>
          <w:shd w:val="clear"/>
          <w:lang w:val="en-US" w:eastAsia="zh-CN"/>
        </w:rPr>
        <w:t>7</w:t>
      </w:r>
      <w:r>
        <w:rPr>
          <w:rFonts w:hint="eastAsia"/>
          <w:shd w:val="clear"/>
        </w:rPr>
        <w:t>月</w:t>
      </w:r>
      <w:r>
        <w:rPr>
          <w:rFonts w:hint="eastAsia"/>
          <w:shd w:val="clear"/>
          <w:lang w:val="en-US" w:eastAsia="zh-CN"/>
        </w:rPr>
        <w:t>03</w:t>
      </w:r>
      <w:r>
        <w:rPr>
          <w:rFonts w:hint="eastAsia"/>
          <w:shd w:val="clear"/>
        </w:rPr>
        <w:t>日</w:t>
      </w:r>
      <w:r>
        <w:rPr>
          <w:rFonts w:hint="eastAsia"/>
          <w:shd w:val="clear"/>
          <w:lang w:val="en-US" w:eastAsia="zh-CN"/>
        </w:rPr>
        <w:t>9</w:t>
      </w:r>
      <w:r>
        <w:rPr>
          <w:rFonts w:hint="eastAsia"/>
          <w:shd w:val="clear"/>
        </w:rPr>
        <w:t>时00分 </w:t>
      </w:r>
      <w:r>
        <w:rPr>
          <w:rFonts w:hint="eastAsia"/>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项目编号：</w:t>
      </w:r>
      <w:r>
        <w:rPr>
          <w:rFonts w:hint="eastAsia"/>
          <w:lang w:eastAsia="zh-CN"/>
        </w:rPr>
        <w:t>QCZ-〔2024〕-006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项目名称：</w:t>
      </w:r>
      <w:r>
        <w:rPr>
          <w:rFonts w:hint="eastAsia"/>
          <w:lang w:eastAsia="zh-CN"/>
        </w:rPr>
        <w:t>智慧教育及数字教室设备采购项目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预算金额：</w:t>
      </w:r>
      <w:r>
        <w:rPr>
          <w:rFonts w:hint="eastAsia"/>
          <w:lang w:eastAsia="zh-CN"/>
        </w:rPr>
        <w:t>1,890,000.00</w:t>
      </w:r>
      <w:r>
        <w:rPr>
          <w:rFonts w:hint="eastAsia"/>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合同包1(01):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合同包预算金额：</w:t>
      </w:r>
      <w:r>
        <w:rPr>
          <w:rFonts w:hint="eastAsia"/>
          <w:lang w:eastAsia="zh-CN"/>
        </w:rPr>
        <w:t>1,890,000.00</w:t>
      </w:r>
      <w:r>
        <w:rPr>
          <w:rFonts w:hint="eastAsia"/>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合同包最高限价：</w:t>
      </w:r>
      <w:r>
        <w:rPr>
          <w:rFonts w:hint="eastAsia"/>
          <w:lang w:eastAsia="zh-CN"/>
        </w:rPr>
        <w:t>1,</w:t>
      </w:r>
      <w:r>
        <w:rPr>
          <w:rFonts w:hint="eastAsia"/>
          <w:lang w:val="en-US" w:eastAsia="zh-CN"/>
        </w:rPr>
        <w:t>827</w:t>
      </w:r>
      <w:r>
        <w:rPr>
          <w:rFonts w:hint="eastAsia"/>
          <w:lang w:eastAsia="zh-CN"/>
        </w:rPr>
        <w:t>,000.00</w:t>
      </w:r>
      <w:r>
        <w:rPr>
          <w:rFonts w:hint="eastAsia"/>
        </w:rPr>
        <w:t>元</w:t>
      </w:r>
    </w:p>
    <w:tbl>
      <w:tblPr>
        <w:tblStyle w:val="6"/>
        <w:tblW w:w="8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00"/>
        <w:tblLayout w:type="autofit"/>
        <w:tblCellMar>
          <w:top w:w="0" w:type="dxa"/>
          <w:left w:w="0" w:type="dxa"/>
          <w:bottom w:w="0" w:type="dxa"/>
          <w:right w:w="0" w:type="dxa"/>
        </w:tblCellMar>
      </w:tblPr>
      <w:tblGrid>
        <w:gridCol w:w="592"/>
        <w:gridCol w:w="1779"/>
        <w:gridCol w:w="1779"/>
        <w:gridCol w:w="762"/>
        <w:gridCol w:w="1378"/>
        <w:gridCol w:w="1356"/>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00"/>
          <w:tblCellMar>
            <w:top w:w="0" w:type="dxa"/>
            <w:left w:w="0" w:type="dxa"/>
            <w:bottom w:w="0" w:type="dxa"/>
            <w:right w:w="0" w:type="dxa"/>
          </w:tblCellMar>
        </w:tblPrEx>
        <w:trPr>
          <w:trHeight w:val="673" w:hRule="atLeast"/>
          <w:tblHeader/>
          <w:jc w:val="center"/>
        </w:trPr>
        <w:tc>
          <w:tcPr>
            <w:tcW w:w="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品目号</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品目名称</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采购标的</w:t>
            </w:r>
          </w:p>
        </w:tc>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数量（单位）</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技术规格、参数及要求</w:t>
            </w:r>
          </w:p>
        </w:tc>
        <w:tc>
          <w:tcPr>
            <w:tcW w:w="1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品目预算(元)</w:t>
            </w:r>
          </w:p>
        </w:tc>
        <w:tc>
          <w:tcPr>
            <w:tcW w:w="1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eastAsiaTheme="minorEastAsia"/>
                <w:lang w:eastAsia="zh-CN"/>
              </w:rPr>
            </w:pPr>
            <w:r>
              <w:rPr>
                <w:rFonts w:hint="eastAsia"/>
                <w:lang w:eastAsia="zh-CN"/>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eastAsiaTheme="minorEastAsia"/>
                <w:lang w:eastAsia="zh-CN"/>
              </w:rPr>
            </w:pPr>
            <w:r>
              <w:rPr>
                <w:rFonts w:hint="eastAsia"/>
                <w:lang w:eastAsia="zh-CN"/>
              </w:rPr>
              <w:t>电子白板</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rFonts w:hint="eastAsia"/>
                <w:lang w:val="en-US" w:eastAsia="zh-CN"/>
              </w:rPr>
              <w:t>1,890,000.00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default"/>
                <w:lang w:val="en-US"/>
              </w:rPr>
            </w:pPr>
            <w:r>
              <w:rPr>
                <w:rFonts w:hint="eastAsia"/>
                <w:lang w:val="en-US" w:eastAsia="zh-CN"/>
              </w:rPr>
              <w:t>1827000.00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合同履行期限：具体详见采购文件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合同包1(01)落实政府采购政策需满足的资格要求如下: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（1）.《政府采购促进中小企业发展管理办法》（财库﹝2020﹞46 号）； </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（2）.《财政部 司法部关于政府采购支持监狱企业发展有关问题的通知》（财库〔2014〕 68 号）；</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（3）.《国务院办公厅关于建立政府强制采购节能货物制度的通知》（国办 发〔2007〕51 号）； </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（4）.《节能货物政府采购实施意见》（财库[2004]185 号）；</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 （5）.《环境标志货物政府采购实施的意见》（财库[2006]90 号）；</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（6）.《关于促 进残疾人就业政府采购政策的通知》（财库〔2017〕141 号）；</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eastAsiaTheme="minorEastAsia"/>
          <w:lang w:eastAsia="zh-CN"/>
        </w:rPr>
      </w:pPr>
      <w:r>
        <w:rPr>
          <w:rFonts w:hint="eastAsia"/>
        </w:rPr>
        <w:t>（7）.《财政部发展改 革委生态环境部市场监管总局关于调整优化节能产品、环境标志产品政府采购执行机制的通知》（财库〔2019〕9 号）；</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rPr>
      </w:pPr>
      <w:r>
        <w:rPr>
          <w:rFonts w:hint="eastAsia"/>
        </w:rPr>
        <w:t>（8）.如遇国家政策调整或者有最新文件按最新政策执行。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合同包1(01)特定资格要求如下: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（1）供应商须为合法注册的法人、其他组织或者自然人，并具有独立承担民事责任的能力；提供统一社会信用代码的营业执照（或事业法人证、自然人身份证）等证明文件；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（2）供应商应授权合法的人员参加开标全过程，其中法定代表人直接参加开标的， 须出具法人身份证，并与营业执照上信息一致。法定代表人授权代表参加开标的，须出具法定代表人授权书和身份证；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（3）财务状况报告：提供具有财务审计资质单位出具的</w:t>
      </w:r>
      <w:r>
        <w:rPr>
          <w:rFonts w:hint="eastAsia"/>
          <w:lang w:val="en-US" w:eastAsia="zh-CN"/>
        </w:rPr>
        <w:t>2022年或</w:t>
      </w:r>
      <w:r>
        <w:rPr>
          <w:rFonts w:hint="eastAsia"/>
          <w:shd w:val="clear"/>
          <w:lang w:val="en-US" w:eastAsia="zh-CN"/>
        </w:rPr>
        <w:t>2023年</w:t>
      </w:r>
      <w:r>
        <w:rPr>
          <w:rFonts w:hint="eastAsia"/>
        </w:rPr>
        <w:t>财务</w:t>
      </w:r>
      <w:r>
        <w:rPr>
          <w:rFonts w:hint="eastAsia"/>
          <w:lang w:eastAsia="zh-CN"/>
        </w:rPr>
        <w:t>审计</w:t>
      </w:r>
      <w:r>
        <w:rPr>
          <w:rFonts w:hint="eastAsia"/>
        </w:rPr>
        <w:t>报告及开户许可证（成立时间至开标时间不足一年的可提供成立后任意时段的资产负债表及开户许可证）;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（4）社会保障资金缴纳证明：提供202</w:t>
      </w:r>
      <w:r>
        <w:rPr>
          <w:rFonts w:hint="eastAsia"/>
          <w:lang w:val="en-US" w:eastAsia="zh-CN"/>
        </w:rPr>
        <w:t>3</w:t>
      </w:r>
      <w:r>
        <w:rPr>
          <w:rFonts w:hint="eastAsia"/>
        </w:rPr>
        <w:t>年</w:t>
      </w:r>
      <w:r>
        <w:rPr>
          <w:rFonts w:hint="eastAsia"/>
          <w:lang w:val="en-US" w:eastAsia="zh-CN"/>
        </w:rPr>
        <w:t>6</w:t>
      </w:r>
      <w:r>
        <w:rPr>
          <w:rFonts w:hint="eastAsia"/>
        </w:rPr>
        <w:t>月至今</w:t>
      </w:r>
      <w:r>
        <w:rPr>
          <w:rFonts w:hint="eastAsia"/>
          <w:lang w:eastAsia="zh-CN"/>
        </w:rPr>
        <w:t>连续三</w:t>
      </w:r>
      <w:r>
        <w:rPr>
          <w:rFonts w:hint="eastAsia"/>
        </w:rPr>
        <w:t>个月的社保缴费凭据或社保机构开具的社会保险参保缴费情况证明（依法不需要缴纳社会保障资金的供应商应提供相关证明）；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（5）完税证明：提供</w:t>
      </w:r>
      <w:r>
        <w:rPr>
          <w:rFonts w:hint="eastAsia"/>
          <w:lang w:val="en-US" w:eastAsia="zh-CN"/>
        </w:rPr>
        <w:t>2023年6月至今连续</w:t>
      </w:r>
      <w:r>
        <w:rPr>
          <w:rFonts w:hint="eastAsia"/>
          <w:lang w:eastAsia="zh-CN"/>
        </w:rPr>
        <w:t>三</w:t>
      </w:r>
      <w:r>
        <w:rPr>
          <w:rFonts w:hint="eastAsia"/>
        </w:rPr>
        <w:t>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（6）参加政府采购活动前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（7）单位负责人为同一人或者存在控股、管理关系的不同单位，不得参加同一合同项下的政府采购活动，（通过“ 国家企业信用信息公示平台 ”上查询的打印件，加盖供应商公章）；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（8）供应商不得为“信用中国(www.creditchina.gov.cn) ”中列入失信被执行人和 重大 税收违法案件当事人名单的供应商 ，不得为“ 中 国 政 府 采 购 网 (www.ccgp.gov.cn/ ）政府采购严重违法失信行为记录名单中被财政部门禁止参加政府采购活动的供应商；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（9</w:t>
      </w:r>
      <w:r>
        <w:rPr>
          <w:rFonts w:hint="default"/>
        </w:rPr>
        <w:t>）本项目专门面向中小企业。(供应商须提供中小企业声明函并对真实性负责)。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rPr>
        <w:t>时间： 2024年0</w:t>
      </w:r>
      <w:r>
        <w:rPr>
          <w:rFonts w:hint="eastAsia"/>
          <w:lang w:val="en-US" w:eastAsia="zh-CN"/>
        </w:rPr>
        <w:t>6</w:t>
      </w:r>
      <w:r>
        <w:rPr>
          <w:rFonts w:hint="eastAsia"/>
        </w:rPr>
        <w:t>月</w:t>
      </w:r>
      <w:r>
        <w:rPr>
          <w:rFonts w:hint="eastAsia"/>
          <w:lang w:val="en-US" w:eastAsia="zh-CN"/>
        </w:rPr>
        <w:t>13</w:t>
      </w:r>
      <w:r>
        <w:rPr>
          <w:rFonts w:hint="eastAsia"/>
        </w:rPr>
        <w:t>日 至 2024年</w:t>
      </w:r>
      <w:r>
        <w:rPr>
          <w:rFonts w:hint="eastAsia"/>
          <w:lang w:val="en-US" w:eastAsia="zh-CN"/>
        </w:rPr>
        <w:t>06</w:t>
      </w:r>
      <w:r>
        <w:rPr>
          <w:rFonts w:hint="eastAsia"/>
        </w:rPr>
        <w:t>月</w:t>
      </w:r>
      <w:r>
        <w:rPr>
          <w:rFonts w:hint="eastAsia"/>
          <w:lang w:val="en-US" w:eastAsia="zh-CN"/>
        </w:rPr>
        <w:t>19</w:t>
      </w:r>
      <w:r>
        <w:rPr>
          <w:rFonts w:hint="eastAsia"/>
        </w:rPr>
        <w:t>日 ，每天上午 09:00:00 至 12:00:00 ，下午 14:</w:t>
      </w:r>
      <w:r>
        <w:rPr>
          <w:rFonts w:hint="eastAsia"/>
          <w:lang w:val="en-US" w:eastAsia="zh-CN"/>
        </w:rPr>
        <w:t>3</w:t>
      </w:r>
      <w:r>
        <w:rPr>
          <w:rFonts w:hint="eastAsia"/>
        </w:rPr>
        <w:t>0:00 至 17:00:00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rPr>
        <w:t>途径：全国公共资源交易平台（陕西省·宝鸡市）宝鸡市公共资源交易中心下载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rPr>
        <w:t>售价： 0元</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rPr>
        <w:t>时间：</w:t>
      </w:r>
      <w:r>
        <w:rPr>
          <w:rFonts w:hint="eastAsia"/>
          <w:color w:val="0000FF"/>
        </w:rPr>
        <w:t> </w:t>
      </w:r>
      <w:r>
        <w:rPr>
          <w:rFonts w:hint="eastAsia"/>
          <w:color w:val="auto"/>
        </w:rPr>
        <w:t>2024年0</w:t>
      </w:r>
      <w:r>
        <w:rPr>
          <w:rFonts w:hint="eastAsia"/>
          <w:color w:val="auto"/>
          <w:lang w:val="en-US" w:eastAsia="zh-CN"/>
        </w:rPr>
        <w:t>7</w:t>
      </w:r>
      <w:r>
        <w:rPr>
          <w:rFonts w:hint="eastAsia"/>
          <w:color w:val="auto"/>
        </w:rPr>
        <w:t>月</w:t>
      </w:r>
      <w:r>
        <w:rPr>
          <w:rFonts w:hint="eastAsia"/>
          <w:color w:val="auto"/>
          <w:lang w:val="en-US" w:eastAsia="zh-CN"/>
        </w:rPr>
        <w:t>03</w:t>
      </w:r>
      <w:r>
        <w:rPr>
          <w:rFonts w:hint="eastAsia"/>
          <w:color w:val="auto"/>
        </w:rPr>
        <w:t xml:space="preserve">日 </w:t>
      </w:r>
      <w:r>
        <w:rPr>
          <w:rFonts w:hint="eastAsia"/>
          <w:color w:val="auto"/>
          <w:lang w:val="en-US" w:eastAsia="zh-CN"/>
        </w:rPr>
        <w:t>9</w:t>
      </w:r>
      <w:r>
        <w:rPr>
          <w:rFonts w:hint="eastAsia"/>
          <w:color w:val="auto"/>
        </w:rPr>
        <w:t>时00分00秒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提交投标文件地点：全国公共资源交易平台（陕西省·宝鸡市）宝鸡市公共资源交易中心线上递交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开标地点：全国公共资源交易平台(陕西省·宝鸡市)不见面开标大厅系统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b/>
          <w:bCs/>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1.报名登记：本项目有意向投标供应商须登录全国公共资源交易平台（陕西省宝鸡市）宝鸡市公共资源交易中心（http://bj.sxggzyjy.cn/），交易平台〖首页〉电子交 易平台〉企业端〗后，在〖招标公告/出让公告〗模块中选择有意向的项目点击“我要投标 ”，并打印回执单。报名成功后，从〖我的项目〉项目流程〉交易文件下载〗中下载电子公开招标文件（*.SXSZF 格式）。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2.本项目采用不见面开标方式，各投标人可登录（http://ggzy.baoji.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4.本项目资金形式为专门面向中小企业采购；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5.供应商在网上填写单位信息（单位名称、营业执照相关信息）时应与投标文件中相关信息一致，否则造成资格审查不通过的后果自负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b/>
          <w:bCs/>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名称：</w:t>
      </w:r>
      <w:r>
        <w:rPr>
          <w:rFonts w:hint="eastAsia"/>
          <w:lang w:eastAsia="zh-CN"/>
        </w:rPr>
        <w:t>千阳县燕伋小学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地址：</w:t>
      </w:r>
      <w:r>
        <w:rPr>
          <w:rFonts w:hint="eastAsia"/>
          <w:lang w:eastAsia="zh-CN"/>
        </w:rPr>
        <w:t>宝鸡市千阳县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rPr>
        <w:t>联系方式：</w:t>
      </w:r>
      <w:r>
        <w:rPr>
          <w:rFonts w:hint="eastAsia"/>
          <w:lang w:val="en-US" w:eastAsia="zh-CN"/>
        </w:rPr>
        <w:t>15291788022</w:t>
      </w:r>
    </w:p>
    <w:p>
      <w:pPr>
        <w:keepNext w:val="0"/>
        <w:keepLines w:val="0"/>
        <w:pageBreakBefore w:val="0"/>
        <w:widowControl w:val="0"/>
        <w:kinsoku/>
        <w:wordWrap/>
        <w:overflowPunct/>
        <w:topLinePunct w:val="0"/>
        <w:autoSpaceDE/>
        <w:autoSpaceDN/>
        <w:bidi w:val="0"/>
        <w:adjustRightInd/>
        <w:snapToGrid/>
        <w:spacing w:line="360" w:lineRule="auto"/>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名称：</w:t>
      </w:r>
      <w:r>
        <w:rPr>
          <w:rFonts w:hint="eastAsia"/>
          <w:lang w:eastAsia="zh-CN"/>
        </w:rPr>
        <w:t>陕西千川创盛项目管理有限公司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地址：宝鸡市金台区金台大道金融广场B座9楼906室</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联系方式：0917-3293098</w:t>
      </w:r>
    </w:p>
    <w:p>
      <w:pPr>
        <w:keepNext w:val="0"/>
        <w:keepLines w:val="0"/>
        <w:pageBreakBefore w:val="0"/>
        <w:widowControl w:val="0"/>
        <w:kinsoku/>
        <w:wordWrap/>
        <w:overflowPunct/>
        <w:topLinePunct w:val="0"/>
        <w:autoSpaceDE/>
        <w:autoSpaceDN/>
        <w:bidi w:val="0"/>
        <w:adjustRightInd/>
        <w:snapToGrid/>
        <w:spacing w:line="360" w:lineRule="auto"/>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项目联系人：</w:t>
      </w:r>
      <w:r>
        <w:rPr>
          <w:rFonts w:hint="eastAsia"/>
          <w:lang w:eastAsia="zh-CN"/>
        </w:rPr>
        <w:t>张小红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rPr>
        <w:t>电话：</w:t>
      </w:r>
      <w:r>
        <w:rPr>
          <w:rFonts w:hint="eastAsia"/>
          <w:lang w:val="en-US" w:eastAsia="zh-CN"/>
        </w:rPr>
        <w:t>0917-3293098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lang w:eastAsia="zh-CN"/>
        </w:rPr>
        <w:t>陕西千川创盛项目管理有限公司</w:t>
      </w:r>
    </w:p>
    <w:p>
      <w:pPr>
        <w:rPr>
          <w:rFonts w:hint="eastAsia" w:eastAsiaTheme="minorEastAsia"/>
          <w:lang w:eastAsia="zh-CN"/>
        </w:rPr>
      </w:pPr>
      <w:r>
        <w:rPr>
          <w:rFonts w:hint="eastAsia"/>
          <w:color w:val="0000FF"/>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Tc0YzI0MTY4NjNhOGM3ZjdkYWUwMmMxNDQwMGEifQ=="/>
  </w:docVars>
  <w:rsids>
    <w:rsidRoot w:val="00000000"/>
    <w:rsid w:val="03AE2A02"/>
    <w:rsid w:val="134978CE"/>
    <w:rsid w:val="1E5F6250"/>
    <w:rsid w:val="256242E5"/>
    <w:rsid w:val="2B0F0F2B"/>
    <w:rsid w:val="32C75A34"/>
    <w:rsid w:val="4D6A2051"/>
    <w:rsid w:val="5B735A85"/>
    <w:rsid w:val="72B83E97"/>
    <w:rsid w:val="7BEC5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2183</Words>
  <Characters>2553</Characters>
  <Lines>0</Lines>
  <Paragraphs>0</Paragraphs>
  <TotalTime>108</TotalTime>
  <ScaleCrop>false</ScaleCrop>
  <LinksUpToDate>false</LinksUpToDate>
  <CharactersWithSpaces>2638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2024-04-08T03:36:00Z</dcterms:created>
  <dc:creator>Administrator</dc:creator>
  <cp:lastModifiedBy>一米阳光</cp:lastModifiedBy>
  <dcterms:modified xsi:type="dcterms:W3CDTF">2024-06-12T09:51:19Z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964E7D19B7934134816F03A4BF0CA28B_12</vt:lpwstr>
  </property>
</Properties>
</file>