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凤县留凤关镇人民政府2024年留凤关镇酒奠沟村胡家湾大桥配套设施项目竞争性磋商公告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2024年留凤关镇酒奠沟村胡家湾大桥配套设施项目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全国公共资源交易平台（陕西省·宝鸡市）</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2024年05月13日 09时00分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项目编号：SXH-20240424-CG</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项目名称：2024年留凤关镇酒奠沟村胡家湾大桥配套设施项目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合同包1(2024年留凤关镇酒奠沟村胡家湾大桥配套设施项目):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合同包最高限价：1,000,000.00元</w:t>
      </w:r>
    </w:p>
    <w:tbl>
      <w:tblPr>
        <w:tblStyle w:val="5"/>
        <w:tblW w:w="86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4"/>
        <w:gridCol w:w="1490"/>
        <w:gridCol w:w="1172"/>
        <w:gridCol w:w="1223"/>
        <w:gridCol w:w="121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9" w:hRule="atLeast"/>
          <w:tblHeader/>
        </w:trPr>
        <w:tc>
          <w:tcPr>
            <w:tcW w:w="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4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2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其他建筑工程</w:t>
            </w:r>
          </w:p>
        </w:tc>
        <w:tc>
          <w:tcPr>
            <w:tcW w:w="11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170米护岸墙建设</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12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1,000,000.00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合同包1(2024年留凤关镇酒奠沟村胡家湾大桥配套设施项目)落实政府采购政策需满足的资格要求如下: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合同包1(2024年留凤关镇酒奠沟村胡家湾大桥配套设施项目)特定资格要求如下: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（1）具有独立承担民事责任能力的企业法人、事业法人或其他组织，提供三证合一的营业执照（事业单位须提供事业单位法人证、组织机构代码证等证明文件；其他组织应提供合法证明文件）；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（3）供应商具备市政公用工程施工总承包三级及以上资质和有效的安全生产许可证；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拟派项目经理须提供市政公用工程二级及以上注册建造师证书和有效的安全生产考核B证，且无在建工程，拟派项目经理在本单位2023年5月至今任意连续3个月职工养老保险缴纳证明（依法不需要缴纳的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2022年度或2023年度的财务审计报告（至少包括资产负债表和利润表，成立时间至提交投标文件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（6）税收缴纳证明：提供2023年5月至今任意连续3个月的纳税证明或完税证明，纳税证明或完税证明上应有代收机构或税务机关的公章或业务专用章，依法免税的供应商应提供相关文件证明；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社会保障资金缴纳证明：提供2023年5月至今任意连续3个月的社会保障资金缴存单据或社保机构开具的社会保险参保缴费情况证明，单据或证明上应有社保机构或代收机构的公章或业务专用章。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（8）提供具有履行本合同所必需的设备和专业技术能力的说明及承诺书；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（9）近三年无重大违法记录书面声明：参加本次采购活动前三年内，在经营活动中无重大违法记录的书面声明;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信用记录：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供应商在中国裁判文书网查询无行贿犯罪记录截图（需查询企业、法人、项目经理)；企业及项目经理须在“陕西省建筑市场监管与诚信信息一体化平台”上能查询到相关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提供中小企业声明函：本项目专门面向中小企业采购，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（13）本项目不接受联合体投标（提供承诺书）。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2024年04月30日 至 2024年05月09日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全国公共资源交易平台（陕西省·宝鸡市）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2024年05月13日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全国公共资源交易平台（陕西省·宝鸡市）宝鸡市公共资源交易中心线上递交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2024年05月13日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全国公共资源交易平台（陕西省·宝鸡市）宝鸡市公共资源交易中心（投标商无需到场）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并及时办理CA数字证书（陕西CA锁）。参与本次项目的投标单位请及时登录陕西省政府采购网（http://www.ccgp-shaanxi.gov.cn/），办理供应商入库申请并及时办理 CA 数字证书（陕西 CA 锁）；供应商办理CA锁地址及流程，内容如下：CA锁办理地址及流程：宝鸡市金台区行政大道8号海棠风尚宝鸡市公共资源交易中心4楼2号窗口（办理流程：http://ggzy.baoji.gov.cn/fwzn/004002/20220524/05ccf80e-6a61-43e9-90e9-ebdd8da75241.html）</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报名成功后即可从〖我的项目〉项目流程〉交易文件下载〗中下载电子采购文件（*.SXSZF 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3、供应商在网上填写的单位信息（单位名称、营业执照相关信息）应与采购文件要求及后期上传的电子投标文件中相关信息一致，否则造成资格审查不通过的后果供应商自负。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4、本项目采用电子开标方式，各供应商可登录全国公共资源交易平台（陕西省·宝鸡市）宝鸡市公共资源交易中心（http://bj.sxggzyjy.cn/）下载《政府采购电子标书制作工具》、《政府采购投标单位操作手册》和，按照流程制作电子标书并在投标截止时间前上传电子投标文件。因供应商自身设施故障或自身原因导致无法完成投标的，由供应商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5、未完成网上投标或未经采购代理公司确认或未在规定时间内在平台上下载电子采购文件的，导致无法完成后续流程的责任自负；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6、如有技术性问题，请先翻阅操作手册或致电软件开发商，技术支持热线：4009280095、4009980000；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凤县留凤关镇人民政府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凤县留凤关镇留凤关村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13220074077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陕西胜炫淮项目管理有限公司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宝鸡市金台区金台大道华煤大厦3005室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lang w:val="en-US" w:eastAsia="zh-CN"/>
        </w:rPr>
        <w:t>15336169204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陕西胜炫淮项目管理有限公司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bookmarkStart w:id="0" w:name="_GoBack"/>
      <w:r>
        <w:rPr>
          <w:rFonts w:hint="eastAsia" w:ascii="微软雅黑" w:hAnsi="微软雅黑" w:eastAsia="微软雅黑" w:cs="微软雅黑"/>
          <w:i w:val="0"/>
          <w:iCs w:val="0"/>
          <w:caps w:val="0"/>
          <w:color w:val="0A82E5"/>
          <w:spacing w:val="0"/>
          <w:sz w:val="21"/>
          <w:szCs w:val="21"/>
          <w:shd w:val="clear" w:fill="FFFFFF"/>
        </w:rPr>
        <w:t>15336169204</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2ZiOTUwMzAwYjRhMjY0NmNhNWRhNzRlOTc0MmEifQ=="/>
  </w:docVars>
  <w:rsids>
    <w:rsidRoot w:val="00000000"/>
    <w:rsid w:val="20374429"/>
    <w:rsid w:val="566D02A0"/>
    <w:rsid w:val="57FC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2024-04-29T13:54:00Z</dcterms:created>
  <dc:creator>Administrator</dc:creator>
  <cp:lastModifiedBy>阿啾咪。</cp:lastModifiedBy>
  <dcterms:modified xsi:type="dcterms:W3CDTF">2024-04-29T14:09:38Z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22EA20658D8A4279BDC895BAAE1662B0_12</vt:lpwstr>
  </property>
</Properties>
</file>