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rPr>
          <w:rFonts w:hint="eastAsia" w:ascii="宋体" w:hAnsi="宋体" w:eastAsia="宋体" w:cs="宋体"/>
          <w:lang w:val="en-US" w:eastAsia="zh-CN"/>
        </w:rPr>
      </w:pPr>
      <w:r>
        <w:rPr>
          <w:rFonts w:hint="eastAsia" w:ascii="宋体" w:hAnsi="宋体" w:eastAsia="宋体" w:cs="宋体"/>
          <w:lang w:val="en-US" w:eastAsia="zh-CN"/>
        </w:rPr>
        <w:t>竞争性谈判公告</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noWrap w:val="0"/>
            <w:vAlign w:val="top"/>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b/>
                <w:bCs w:val="0"/>
                <w:color w:val="auto"/>
                <w:sz w:val="24"/>
                <w:szCs w:val="24"/>
                <w:highlight w:val="none"/>
                <w:shd w:val="clear" w:color="auto" w:fill="FFFFFF"/>
              </w:rPr>
            </w:pPr>
            <w:r>
              <w:rPr>
                <w:rFonts w:hint="eastAsia" w:ascii="宋体" w:hAnsi="宋体" w:eastAsia="宋体" w:cs="宋体"/>
                <w:b/>
                <w:bCs w:val="0"/>
                <w:color w:val="auto"/>
                <w:sz w:val="24"/>
                <w:szCs w:val="24"/>
                <w:highlight w:val="none"/>
                <w:shd w:val="clear" w:color="auto" w:fill="FFFFFF"/>
              </w:rPr>
              <w:t>项目概况</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bCs/>
                <w:color w:val="auto"/>
                <w:sz w:val="32"/>
                <w:szCs w:val="32"/>
                <w:highlight w:val="none"/>
                <w:shd w:val="clear" w:color="auto" w:fill="FFFFFF"/>
                <w:vertAlign w:val="baseline"/>
              </w:rPr>
            </w:pPr>
            <w:r>
              <w:rPr>
                <w:rFonts w:hint="eastAsia"/>
                <w:bCs/>
                <w:color w:val="auto"/>
                <w:highlight w:val="none"/>
                <w:lang w:eastAsia="zh-CN"/>
              </w:rPr>
              <w:t>三原县中医医院（咸阳市中医医院）麻醉机采购项目采购项目的潜在供应商应在</w:t>
            </w:r>
            <w:r>
              <w:rPr>
                <w:rFonts w:hint="eastAsia"/>
                <w:bCs/>
                <w:color w:val="auto"/>
                <w:highlight w:val="none"/>
                <w:lang w:val="en-US" w:eastAsia="zh-CN"/>
              </w:rPr>
              <w:t>陕西省咸阳市三原县城关街道办事处冶金大道和平村华阳物流斜对面一号会议室</w:t>
            </w:r>
            <w:r>
              <w:rPr>
                <w:rFonts w:hint="eastAsia"/>
                <w:bCs/>
                <w:color w:val="auto"/>
                <w:highlight w:val="none"/>
                <w:lang w:eastAsia="zh-CN"/>
              </w:rPr>
              <w:t>获取采购文件，并于2024年</w:t>
            </w:r>
            <w:r>
              <w:rPr>
                <w:rFonts w:hint="eastAsia"/>
                <w:bCs/>
                <w:color w:val="auto"/>
                <w:highlight w:val="none"/>
                <w:lang w:val="en-US" w:eastAsia="zh-CN"/>
              </w:rPr>
              <w:t>4</w:t>
            </w:r>
            <w:r>
              <w:rPr>
                <w:rFonts w:hint="eastAsia"/>
                <w:bCs/>
                <w:color w:val="auto"/>
                <w:highlight w:val="none"/>
                <w:lang w:eastAsia="zh-CN"/>
              </w:rPr>
              <w:t>月</w:t>
            </w:r>
            <w:r>
              <w:rPr>
                <w:rFonts w:hint="eastAsia"/>
                <w:bCs/>
                <w:color w:val="auto"/>
                <w:highlight w:val="none"/>
                <w:lang w:val="en-US" w:eastAsia="zh-CN"/>
              </w:rPr>
              <w:t>26</w:t>
            </w:r>
            <w:r>
              <w:rPr>
                <w:rFonts w:hint="eastAsia"/>
                <w:bCs/>
                <w:color w:val="auto"/>
                <w:highlight w:val="none"/>
                <w:lang w:eastAsia="zh-CN"/>
              </w:rPr>
              <w:t>日</w:t>
            </w:r>
            <w:r>
              <w:rPr>
                <w:rFonts w:hint="eastAsia"/>
                <w:bCs/>
                <w:color w:val="auto"/>
                <w:highlight w:val="none"/>
                <w:lang w:val="en-US" w:eastAsia="zh-CN"/>
              </w:rPr>
              <w:t>9</w:t>
            </w:r>
            <w:r>
              <w:rPr>
                <w:rFonts w:hint="eastAsia"/>
                <w:bCs/>
                <w:color w:val="auto"/>
                <w:highlight w:val="none"/>
                <w:lang w:eastAsia="zh-CN"/>
              </w:rPr>
              <w:t>时</w:t>
            </w:r>
            <w:r>
              <w:rPr>
                <w:rFonts w:hint="eastAsia"/>
                <w:bCs/>
                <w:color w:val="auto"/>
                <w:highlight w:val="none"/>
                <w:lang w:val="en-US" w:eastAsia="zh-CN"/>
              </w:rPr>
              <w:t>30</w:t>
            </w:r>
            <w:r>
              <w:rPr>
                <w:rFonts w:hint="eastAsia"/>
                <w:bCs/>
                <w:color w:val="auto"/>
                <w:highlight w:val="none"/>
                <w:lang w:eastAsia="zh-CN"/>
              </w:rPr>
              <w:t>分（北京时间）前提交响应文件。</w:t>
            </w:r>
          </w:p>
        </w:tc>
      </w:tr>
    </w:tbl>
    <w:p>
      <w:pPr>
        <w:pStyle w:val="4"/>
        <w:numPr>
          <w:ilvl w:val="0"/>
          <w:numId w:val="1"/>
        </w:numPr>
        <w:spacing w:before="0" w:beforeAutospacing="0" w:after="0" w:afterAutospacing="0" w:line="360" w:lineRule="auto"/>
        <w:rPr>
          <w:rFonts w:hint="eastAsia" w:ascii="宋体" w:hAnsi="宋体" w:eastAsia="宋体" w:cs="宋体"/>
          <w:b/>
          <w:color w:val="auto"/>
          <w:sz w:val="24"/>
          <w:szCs w:val="24"/>
          <w:highlight w:val="none"/>
          <w:shd w:val="clear" w:color="auto" w:fill="FFFFFF"/>
        </w:rPr>
      </w:pPr>
      <w:r>
        <w:rPr>
          <w:rFonts w:hint="eastAsia" w:ascii="宋体" w:hAnsi="宋体" w:eastAsia="宋体" w:cs="宋体"/>
          <w:b/>
          <w:color w:val="auto"/>
          <w:sz w:val="24"/>
          <w:szCs w:val="24"/>
          <w:highlight w:val="none"/>
          <w:shd w:val="clear" w:color="auto" w:fill="FFFFFF"/>
        </w:rPr>
        <w:t>项目基本情况</w:t>
      </w:r>
    </w:p>
    <w:p>
      <w:pPr>
        <w:pStyle w:val="4"/>
        <w:numPr>
          <w:ilvl w:val="0"/>
          <w:numId w:val="0"/>
        </w:numPr>
        <w:spacing w:before="0" w:beforeAutospacing="0" w:after="0" w:afterAutospacing="0" w:line="360" w:lineRule="auto"/>
        <w:ind w:firstLine="480" w:firstLineChars="200"/>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lang w:val="en-US" w:eastAsia="zh-CN"/>
        </w:rPr>
        <w:t>1、</w:t>
      </w:r>
      <w:r>
        <w:rPr>
          <w:rFonts w:hint="eastAsia" w:ascii="宋体" w:hAnsi="宋体" w:eastAsia="宋体" w:cs="宋体"/>
          <w:color w:val="auto"/>
          <w:sz w:val="24"/>
          <w:szCs w:val="24"/>
          <w:highlight w:val="none"/>
          <w:shd w:val="clear" w:color="auto" w:fill="FFFFFF"/>
        </w:rPr>
        <w:t>项目编号：SXKKSYFGS2024-007</w:t>
      </w:r>
    </w:p>
    <w:p>
      <w:pPr>
        <w:pStyle w:val="4"/>
        <w:numPr>
          <w:ilvl w:val="0"/>
          <w:numId w:val="0"/>
        </w:numPr>
        <w:spacing w:before="0" w:beforeAutospacing="0" w:after="0" w:afterAutospacing="0" w:line="360" w:lineRule="auto"/>
        <w:ind w:firstLine="480" w:firstLineChars="200"/>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lang w:val="en-US" w:eastAsia="zh-CN"/>
        </w:rPr>
        <w:t>2、</w:t>
      </w:r>
      <w:r>
        <w:rPr>
          <w:rFonts w:hint="eastAsia" w:ascii="宋体" w:hAnsi="宋体" w:eastAsia="宋体" w:cs="宋体"/>
          <w:color w:val="auto"/>
          <w:sz w:val="24"/>
          <w:szCs w:val="24"/>
          <w:highlight w:val="none"/>
          <w:shd w:val="clear" w:color="auto" w:fill="FFFFFF"/>
        </w:rPr>
        <w:t>项目名称：</w:t>
      </w:r>
      <w:r>
        <w:rPr>
          <w:rFonts w:hint="eastAsia"/>
          <w:color w:val="auto"/>
          <w:highlight w:val="none"/>
          <w:lang w:eastAsia="zh-CN"/>
        </w:rPr>
        <w:t>三原县中医医院（咸阳市中医医院）麻醉机采购项目</w:t>
      </w:r>
    </w:p>
    <w:p>
      <w:pPr>
        <w:pStyle w:val="4"/>
        <w:numPr>
          <w:ilvl w:val="0"/>
          <w:numId w:val="0"/>
        </w:numPr>
        <w:spacing w:before="0" w:beforeAutospacing="0" w:after="0" w:afterAutospacing="0" w:line="360" w:lineRule="auto"/>
        <w:ind w:firstLine="480" w:firstLineChars="200"/>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lang w:val="en-US" w:eastAsia="zh-CN"/>
        </w:rPr>
        <w:t>3、</w:t>
      </w:r>
      <w:r>
        <w:rPr>
          <w:rFonts w:hint="eastAsia" w:ascii="宋体" w:hAnsi="宋体" w:eastAsia="宋体" w:cs="宋体"/>
          <w:color w:val="auto"/>
          <w:sz w:val="24"/>
          <w:szCs w:val="24"/>
          <w:highlight w:val="none"/>
          <w:shd w:val="clear" w:color="auto" w:fill="FFFFFF"/>
          <w:lang w:eastAsia="zh-CN"/>
        </w:rPr>
        <w:t>采购方式</w:t>
      </w:r>
      <w:r>
        <w:rPr>
          <w:rFonts w:hint="eastAsia" w:ascii="宋体" w:hAnsi="宋体" w:eastAsia="宋体" w:cs="宋体"/>
          <w:color w:val="auto"/>
          <w:sz w:val="24"/>
          <w:szCs w:val="24"/>
          <w:highlight w:val="none"/>
          <w:shd w:val="clear" w:color="auto" w:fill="FFFFFF"/>
        </w:rPr>
        <w:t>：</w:t>
      </w:r>
      <w:r>
        <w:rPr>
          <w:rFonts w:hint="eastAsia" w:eastAsia="宋体" w:cs="宋体"/>
          <w:color w:val="auto"/>
          <w:sz w:val="24"/>
          <w:szCs w:val="24"/>
          <w:highlight w:val="none"/>
          <w:shd w:val="clear" w:color="auto" w:fill="FFFFFF"/>
          <w:lang w:val="en-US" w:eastAsia="zh-CN"/>
        </w:rPr>
        <w:t>竞争性谈判</w:t>
      </w:r>
    </w:p>
    <w:p>
      <w:pPr>
        <w:pStyle w:val="4"/>
        <w:numPr>
          <w:ilvl w:val="0"/>
          <w:numId w:val="0"/>
        </w:numPr>
        <w:spacing w:before="0" w:beforeAutospacing="0" w:after="0" w:afterAutospacing="0" w:line="360" w:lineRule="auto"/>
        <w:ind w:firstLine="480" w:firstLineChars="200"/>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lang w:val="en-US" w:eastAsia="zh-CN"/>
        </w:rPr>
        <w:t>4、</w:t>
      </w:r>
      <w:r>
        <w:rPr>
          <w:rFonts w:hint="eastAsia" w:ascii="宋体" w:hAnsi="宋体" w:eastAsia="宋体" w:cs="宋体"/>
          <w:color w:val="auto"/>
          <w:sz w:val="24"/>
          <w:szCs w:val="24"/>
          <w:highlight w:val="none"/>
          <w:shd w:val="clear" w:color="auto" w:fill="FFFFFF"/>
          <w:lang w:eastAsia="zh-CN"/>
        </w:rPr>
        <w:t>预算金额</w:t>
      </w:r>
      <w:r>
        <w:rPr>
          <w:rFonts w:hint="eastAsia" w:ascii="宋体" w:hAnsi="宋体" w:eastAsia="宋体" w:cs="宋体"/>
          <w:color w:val="auto"/>
          <w:sz w:val="24"/>
          <w:szCs w:val="24"/>
          <w:highlight w:val="none"/>
          <w:shd w:val="clear" w:color="auto" w:fill="FFFFFF"/>
        </w:rPr>
        <w:t>：</w:t>
      </w:r>
      <w:r>
        <w:rPr>
          <w:rFonts w:hint="eastAsia" w:ascii="宋体" w:hAnsi="宋体" w:cs="宋体"/>
          <w:color w:val="auto"/>
          <w:kern w:val="0"/>
          <w:sz w:val="24"/>
          <w:highlight w:val="none"/>
          <w:lang w:val="en-US" w:eastAsia="zh-CN"/>
        </w:rPr>
        <w:t>298000.00</w:t>
      </w:r>
      <w:r>
        <w:rPr>
          <w:rFonts w:hint="eastAsia"/>
          <w:color w:val="auto"/>
          <w:highlight w:val="none"/>
        </w:rPr>
        <w:t>元</w:t>
      </w:r>
    </w:p>
    <w:p>
      <w:pPr>
        <w:pStyle w:val="4"/>
        <w:numPr>
          <w:ilvl w:val="0"/>
          <w:numId w:val="0"/>
        </w:numPr>
        <w:spacing w:before="0" w:beforeAutospacing="0" w:after="0" w:afterAutospacing="0" w:line="360" w:lineRule="auto"/>
        <w:ind w:firstLine="480" w:firstLineChars="200"/>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lang w:val="en-US" w:eastAsia="zh-CN"/>
        </w:rPr>
        <w:t>5、</w:t>
      </w:r>
      <w:r>
        <w:rPr>
          <w:rFonts w:hint="eastAsia" w:ascii="宋体" w:hAnsi="宋体" w:eastAsia="宋体" w:cs="宋体"/>
          <w:color w:val="auto"/>
          <w:sz w:val="24"/>
          <w:szCs w:val="24"/>
          <w:highlight w:val="none"/>
          <w:shd w:val="clear" w:color="auto" w:fill="FFFFFF"/>
        </w:rPr>
        <w:t>采购需求：</w:t>
      </w:r>
    </w:p>
    <w:p>
      <w:pPr>
        <w:pStyle w:val="4"/>
        <w:numPr>
          <w:ilvl w:val="0"/>
          <w:numId w:val="0"/>
        </w:numPr>
        <w:spacing w:before="0" w:beforeAutospacing="0" w:after="0" w:afterAutospacing="0" w:line="360" w:lineRule="auto"/>
        <w:ind w:firstLine="480" w:firstLineChars="200"/>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lang w:val="en-US" w:eastAsia="zh-CN"/>
        </w:rPr>
        <w:t>合同包1(</w:t>
      </w:r>
      <w:r>
        <w:rPr>
          <w:rFonts w:hint="eastAsia"/>
          <w:color w:val="auto"/>
          <w:highlight w:val="none"/>
          <w:lang w:eastAsia="zh-CN"/>
        </w:rPr>
        <w:t>麻醉机采购</w:t>
      </w:r>
      <w:r>
        <w:rPr>
          <w:rFonts w:hint="eastAsia" w:ascii="宋体" w:hAnsi="宋体" w:eastAsia="宋体" w:cs="宋体"/>
          <w:color w:val="auto"/>
          <w:sz w:val="24"/>
          <w:szCs w:val="24"/>
          <w:highlight w:val="none"/>
          <w:shd w:val="clear" w:color="auto" w:fill="FFFFFF"/>
          <w:lang w:val="en-US" w:eastAsia="zh-CN"/>
        </w:rPr>
        <w:t>)</w:t>
      </w:r>
      <w:r>
        <w:rPr>
          <w:rFonts w:hint="eastAsia" w:eastAsia="宋体" w:cs="宋体"/>
          <w:color w:val="auto"/>
          <w:sz w:val="24"/>
          <w:szCs w:val="24"/>
          <w:highlight w:val="none"/>
          <w:shd w:val="clear" w:color="auto" w:fill="FFFFFF"/>
          <w:lang w:val="en-US" w:eastAsia="zh-CN"/>
        </w:rPr>
        <w:t>：</w:t>
      </w:r>
    </w:p>
    <w:p>
      <w:pPr>
        <w:pStyle w:val="4"/>
        <w:numPr>
          <w:ilvl w:val="0"/>
          <w:numId w:val="0"/>
        </w:numPr>
        <w:spacing w:before="0" w:beforeAutospacing="0" w:after="0" w:afterAutospacing="0" w:line="360" w:lineRule="auto"/>
        <w:ind w:firstLine="480" w:firstLineChars="200"/>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lang w:val="en-US" w:eastAsia="zh-CN"/>
        </w:rPr>
        <w:t>合同包预算金额：</w:t>
      </w:r>
      <w:r>
        <w:rPr>
          <w:rFonts w:hint="eastAsia" w:eastAsia="宋体" w:cs="宋体"/>
          <w:color w:val="auto"/>
          <w:sz w:val="24"/>
          <w:szCs w:val="24"/>
          <w:highlight w:val="none"/>
          <w:shd w:val="clear" w:color="auto" w:fill="FFFFFF"/>
          <w:lang w:val="en-US" w:eastAsia="zh-CN"/>
        </w:rPr>
        <w:t>298000.00</w:t>
      </w:r>
      <w:r>
        <w:rPr>
          <w:rFonts w:hint="eastAsia" w:ascii="宋体" w:hAnsi="宋体" w:eastAsia="宋体" w:cs="宋体"/>
          <w:color w:val="auto"/>
          <w:sz w:val="24"/>
          <w:szCs w:val="24"/>
          <w:highlight w:val="none"/>
          <w:shd w:val="clear" w:color="auto" w:fill="FFFFFF"/>
          <w:lang w:val="en-US" w:eastAsia="zh-CN"/>
        </w:rPr>
        <w:t>元</w:t>
      </w:r>
    </w:p>
    <w:tbl>
      <w:tblPr>
        <w:tblStyle w:val="5"/>
        <w:tblW w:w="9735" w:type="dxa"/>
        <w:tblInd w:w="-17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920"/>
        <w:gridCol w:w="1563"/>
        <w:gridCol w:w="1320"/>
        <w:gridCol w:w="1590"/>
        <w:gridCol w:w="1620"/>
        <w:gridCol w:w="1387"/>
        <w:gridCol w:w="13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8" w:hRule="atLeast"/>
          <w:tblHeader/>
        </w:trPr>
        <w:tc>
          <w:tcPr>
            <w:tcW w:w="920"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textAlignment w:val="center"/>
              <w:rPr>
                <w:rFonts w:hint="eastAsia" w:ascii="宋体" w:hAnsi="宋体" w:eastAsia="宋体" w:cs="宋体"/>
                <w:b w:val="0"/>
                <w:bCs w:val="0"/>
                <w:i w:val="0"/>
                <w:iCs w:val="0"/>
                <w:caps w:val="0"/>
                <w:color w:val="auto"/>
                <w:spacing w:val="0"/>
                <w:sz w:val="20"/>
                <w:szCs w:val="20"/>
                <w:highlight w:val="none"/>
              </w:rPr>
            </w:pPr>
            <w:r>
              <w:rPr>
                <w:rFonts w:hint="eastAsia" w:ascii="宋体" w:hAnsi="宋体" w:eastAsia="宋体" w:cs="宋体"/>
                <w:b w:val="0"/>
                <w:bCs w:val="0"/>
                <w:i w:val="0"/>
                <w:iCs w:val="0"/>
                <w:caps w:val="0"/>
                <w:color w:val="auto"/>
                <w:spacing w:val="0"/>
                <w:kern w:val="0"/>
                <w:sz w:val="20"/>
                <w:szCs w:val="20"/>
                <w:highlight w:val="none"/>
                <w:lang w:val="en-US" w:eastAsia="zh-CN" w:bidi="ar"/>
              </w:rPr>
              <w:t>品目号</w:t>
            </w:r>
          </w:p>
        </w:tc>
        <w:tc>
          <w:tcPr>
            <w:tcW w:w="1563"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textAlignment w:val="center"/>
              <w:rPr>
                <w:rFonts w:hint="eastAsia" w:ascii="宋体" w:hAnsi="宋体" w:eastAsia="宋体" w:cs="宋体"/>
                <w:b w:val="0"/>
                <w:bCs w:val="0"/>
                <w:i w:val="0"/>
                <w:iCs w:val="0"/>
                <w:caps w:val="0"/>
                <w:color w:val="auto"/>
                <w:spacing w:val="0"/>
                <w:sz w:val="20"/>
                <w:szCs w:val="20"/>
                <w:highlight w:val="none"/>
              </w:rPr>
            </w:pPr>
            <w:r>
              <w:rPr>
                <w:rFonts w:hint="eastAsia" w:ascii="宋体" w:hAnsi="宋体" w:eastAsia="宋体" w:cs="宋体"/>
                <w:b w:val="0"/>
                <w:bCs w:val="0"/>
                <w:i w:val="0"/>
                <w:iCs w:val="0"/>
                <w:caps w:val="0"/>
                <w:color w:val="auto"/>
                <w:spacing w:val="0"/>
                <w:kern w:val="0"/>
                <w:sz w:val="20"/>
                <w:szCs w:val="20"/>
                <w:highlight w:val="none"/>
                <w:lang w:val="en-US" w:eastAsia="zh-CN" w:bidi="ar"/>
              </w:rPr>
              <w:t>品目名称</w:t>
            </w:r>
          </w:p>
        </w:tc>
        <w:tc>
          <w:tcPr>
            <w:tcW w:w="1320"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textAlignment w:val="center"/>
              <w:rPr>
                <w:rFonts w:hint="eastAsia" w:ascii="宋体" w:hAnsi="宋体" w:eastAsia="宋体" w:cs="宋体"/>
                <w:b w:val="0"/>
                <w:bCs w:val="0"/>
                <w:i w:val="0"/>
                <w:iCs w:val="0"/>
                <w:caps w:val="0"/>
                <w:color w:val="auto"/>
                <w:spacing w:val="0"/>
                <w:sz w:val="20"/>
                <w:szCs w:val="20"/>
                <w:highlight w:val="none"/>
                <w:lang w:val="en-US"/>
              </w:rPr>
            </w:pPr>
            <w:r>
              <w:rPr>
                <w:rFonts w:hint="eastAsia" w:ascii="宋体" w:hAnsi="宋体" w:eastAsia="宋体" w:cs="宋体"/>
                <w:b w:val="0"/>
                <w:bCs w:val="0"/>
                <w:i w:val="0"/>
                <w:iCs w:val="0"/>
                <w:caps w:val="0"/>
                <w:color w:val="auto"/>
                <w:spacing w:val="0"/>
                <w:sz w:val="20"/>
                <w:szCs w:val="20"/>
                <w:highlight w:val="none"/>
                <w:lang w:val="en-US" w:eastAsia="zh-CN"/>
              </w:rPr>
              <w:t>采购标的</w:t>
            </w:r>
          </w:p>
        </w:tc>
        <w:tc>
          <w:tcPr>
            <w:tcW w:w="1590"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textAlignment w:val="center"/>
              <w:rPr>
                <w:rFonts w:hint="eastAsia" w:ascii="宋体" w:hAnsi="宋体" w:eastAsia="宋体" w:cs="宋体"/>
                <w:b w:val="0"/>
                <w:bCs w:val="0"/>
                <w:i w:val="0"/>
                <w:iCs w:val="0"/>
                <w:caps w:val="0"/>
                <w:color w:val="auto"/>
                <w:spacing w:val="0"/>
                <w:sz w:val="20"/>
                <w:szCs w:val="20"/>
                <w:highlight w:val="none"/>
                <w:lang w:val="en-US" w:eastAsia="zh-CN"/>
              </w:rPr>
            </w:pPr>
            <w:r>
              <w:rPr>
                <w:rFonts w:hint="eastAsia" w:ascii="宋体" w:hAnsi="宋体" w:eastAsia="宋体" w:cs="宋体"/>
                <w:b w:val="0"/>
                <w:bCs w:val="0"/>
                <w:i w:val="0"/>
                <w:iCs w:val="0"/>
                <w:caps w:val="0"/>
                <w:color w:val="auto"/>
                <w:spacing w:val="0"/>
                <w:sz w:val="20"/>
                <w:szCs w:val="20"/>
                <w:highlight w:val="none"/>
                <w:lang w:val="en-US" w:eastAsia="zh-CN"/>
              </w:rPr>
              <w:t>数量</w:t>
            </w:r>
          </w:p>
          <w:p>
            <w:pPr>
              <w:keepNext w:val="0"/>
              <w:keepLines w:val="0"/>
              <w:widowControl/>
              <w:suppressLineNumbers w:val="0"/>
              <w:wordWrap w:val="0"/>
              <w:spacing w:before="0" w:beforeAutospacing="0" w:after="0" w:afterAutospacing="0" w:line="360" w:lineRule="auto"/>
              <w:ind w:left="0" w:right="0"/>
              <w:jc w:val="center"/>
              <w:textAlignment w:val="center"/>
              <w:rPr>
                <w:rFonts w:hint="eastAsia" w:ascii="宋体" w:hAnsi="宋体" w:eastAsia="宋体" w:cs="宋体"/>
                <w:b w:val="0"/>
                <w:bCs w:val="0"/>
                <w:i w:val="0"/>
                <w:iCs w:val="0"/>
                <w:caps w:val="0"/>
                <w:color w:val="auto"/>
                <w:spacing w:val="0"/>
                <w:sz w:val="20"/>
                <w:szCs w:val="20"/>
                <w:highlight w:val="none"/>
                <w:lang w:val="en-US"/>
              </w:rPr>
            </w:pPr>
            <w:r>
              <w:rPr>
                <w:rFonts w:hint="eastAsia" w:ascii="宋体" w:hAnsi="宋体" w:eastAsia="宋体" w:cs="宋体"/>
                <w:b w:val="0"/>
                <w:bCs w:val="0"/>
                <w:i w:val="0"/>
                <w:iCs w:val="0"/>
                <w:caps w:val="0"/>
                <w:color w:val="auto"/>
                <w:spacing w:val="0"/>
                <w:sz w:val="20"/>
                <w:szCs w:val="20"/>
                <w:highlight w:val="none"/>
                <w:lang w:val="en-US" w:eastAsia="zh-CN"/>
              </w:rPr>
              <w:t>（单位）</w:t>
            </w:r>
          </w:p>
        </w:tc>
        <w:tc>
          <w:tcPr>
            <w:tcW w:w="1620"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textAlignment w:val="center"/>
              <w:rPr>
                <w:rFonts w:hint="eastAsia" w:ascii="宋体" w:hAnsi="宋体" w:eastAsia="宋体" w:cs="宋体"/>
                <w:b w:val="0"/>
                <w:bCs w:val="0"/>
                <w:i w:val="0"/>
                <w:iCs w:val="0"/>
                <w:caps w:val="0"/>
                <w:color w:val="auto"/>
                <w:spacing w:val="0"/>
                <w:sz w:val="20"/>
                <w:szCs w:val="20"/>
                <w:highlight w:val="none"/>
                <w:lang w:val="en-US"/>
              </w:rPr>
            </w:pPr>
            <w:r>
              <w:rPr>
                <w:rFonts w:hint="eastAsia" w:ascii="宋体" w:hAnsi="宋体" w:eastAsia="宋体" w:cs="宋体"/>
                <w:b w:val="0"/>
                <w:bCs w:val="0"/>
                <w:i w:val="0"/>
                <w:iCs w:val="0"/>
                <w:caps w:val="0"/>
                <w:color w:val="auto"/>
                <w:spacing w:val="0"/>
                <w:sz w:val="20"/>
                <w:szCs w:val="20"/>
                <w:highlight w:val="none"/>
                <w:lang w:val="en-US"/>
              </w:rPr>
              <w:t>技术规格、参数及要求</w:t>
            </w:r>
          </w:p>
        </w:tc>
        <w:tc>
          <w:tcPr>
            <w:tcW w:w="1387"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leftChars="0" w:right="0" w:rightChars="0"/>
              <w:jc w:val="center"/>
              <w:textAlignment w:val="center"/>
              <w:rPr>
                <w:rFonts w:hint="eastAsia" w:ascii="宋体" w:hAnsi="宋体" w:eastAsia="宋体" w:cs="宋体"/>
                <w:b w:val="0"/>
                <w:bCs w:val="0"/>
                <w:i w:val="0"/>
                <w:iCs w:val="0"/>
                <w:caps w:val="0"/>
                <w:color w:val="auto"/>
                <w:spacing w:val="0"/>
                <w:sz w:val="20"/>
                <w:szCs w:val="20"/>
                <w:highlight w:val="none"/>
                <w:lang w:val="en-US"/>
              </w:rPr>
            </w:pPr>
            <w:r>
              <w:rPr>
                <w:rFonts w:hint="eastAsia" w:ascii="宋体" w:hAnsi="宋体" w:eastAsia="宋体" w:cs="宋体"/>
                <w:b w:val="0"/>
                <w:bCs w:val="0"/>
                <w:i w:val="0"/>
                <w:iCs w:val="0"/>
                <w:caps w:val="0"/>
                <w:color w:val="auto"/>
                <w:spacing w:val="0"/>
                <w:sz w:val="20"/>
                <w:szCs w:val="20"/>
                <w:highlight w:val="none"/>
                <w:lang w:val="en-US"/>
              </w:rPr>
              <w:t>品目预算(元)</w:t>
            </w:r>
          </w:p>
        </w:tc>
        <w:tc>
          <w:tcPr>
            <w:tcW w:w="1335"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leftChars="0" w:right="0" w:rightChars="0"/>
              <w:jc w:val="center"/>
              <w:textAlignment w:val="center"/>
              <w:rPr>
                <w:rFonts w:hint="eastAsia" w:ascii="宋体" w:hAnsi="宋体" w:eastAsia="宋体" w:cs="宋体"/>
                <w:b w:val="0"/>
                <w:bCs w:val="0"/>
                <w:i w:val="0"/>
                <w:iCs w:val="0"/>
                <w:caps w:val="0"/>
                <w:color w:val="auto"/>
                <w:spacing w:val="0"/>
                <w:sz w:val="20"/>
                <w:szCs w:val="20"/>
                <w:highlight w:val="none"/>
              </w:rPr>
            </w:pPr>
            <w:r>
              <w:rPr>
                <w:rFonts w:hint="eastAsia" w:ascii="宋体" w:hAnsi="宋体" w:eastAsia="宋体" w:cs="宋体"/>
                <w:b w:val="0"/>
                <w:bCs w:val="0"/>
                <w:i w:val="0"/>
                <w:iCs w:val="0"/>
                <w:caps w:val="0"/>
                <w:color w:val="auto"/>
                <w:spacing w:val="0"/>
                <w:sz w:val="20"/>
                <w:szCs w:val="20"/>
                <w:highlight w:val="none"/>
                <w:lang w:val="en-US" w:eastAsia="zh-CN"/>
              </w:rPr>
              <w:t>最高限价</w:t>
            </w:r>
            <w:r>
              <w:rPr>
                <w:rFonts w:hint="eastAsia" w:ascii="宋体" w:hAnsi="宋体" w:eastAsia="宋体" w:cs="宋体"/>
                <w:b w:val="0"/>
                <w:bCs w:val="0"/>
                <w:i w:val="0"/>
                <w:iCs w:val="0"/>
                <w:caps w:val="0"/>
                <w:color w:val="auto"/>
                <w:spacing w:val="0"/>
                <w:sz w:val="20"/>
                <w:szCs w:val="20"/>
                <w:highlight w:val="none"/>
                <w:lang w:val="en-US"/>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920"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textAlignment w:val="center"/>
              <w:rPr>
                <w:rFonts w:hint="eastAsia" w:ascii="宋体" w:hAnsi="宋体" w:eastAsia="宋体" w:cs="宋体"/>
                <w:b w:val="0"/>
                <w:bCs w:val="0"/>
                <w:i w:val="0"/>
                <w:iCs w:val="0"/>
                <w:caps w:val="0"/>
                <w:color w:val="auto"/>
                <w:spacing w:val="0"/>
                <w:sz w:val="20"/>
                <w:szCs w:val="20"/>
                <w:highlight w:val="none"/>
                <w:lang w:val="en-US"/>
              </w:rPr>
            </w:pPr>
            <w:r>
              <w:rPr>
                <w:rFonts w:hint="eastAsia" w:ascii="宋体" w:hAnsi="宋体" w:eastAsia="宋体" w:cs="宋体"/>
                <w:b w:val="0"/>
                <w:bCs w:val="0"/>
                <w:i w:val="0"/>
                <w:iCs w:val="0"/>
                <w:caps w:val="0"/>
                <w:color w:val="auto"/>
                <w:spacing w:val="0"/>
                <w:kern w:val="0"/>
                <w:sz w:val="20"/>
                <w:szCs w:val="20"/>
                <w:highlight w:val="none"/>
                <w:lang w:val="en-US" w:eastAsia="zh-CN" w:bidi="ar"/>
              </w:rPr>
              <w:t>1-1</w:t>
            </w:r>
          </w:p>
        </w:tc>
        <w:tc>
          <w:tcPr>
            <w:tcW w:w="1563"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bidi w:val="0"/>
              <w:snapToGrid/>
              <w:spacing w:before="0" w:beforeAutospacing="0" w:after="0" w:afterAutospacing="0" w:line="360" w:lineRule="auto"/>
              <w:ind w:left="0" w:leftChars="0" w:right="0" w:rightChars="0"/>
              <w:jc w:val="center"/>
              <w:textAlignment w:val="center"/>
              <w:rPr>
                <w:rFonts w:hint="eastAsia" w:ascii="宋体" w:hAnsi="宋体" w:eastAsia="宋体" w:cs="宋体"/>
                <w:b w:val="0"/>
                <w:bCs w:val="0"/>
                <w:i w:val="0"/>
                <w:iCs w:val="0"/>
                <w:caps w:val="0"/>
                <w:color w:val="auto"/>
                <w:spacing w:val="0"/>
                <w:sz w:val="20"/>
                <w:szCs w:val="20"/>
                <w:highlight w:val="none"/>
                <w:lang w:val="en-US" w:eastAsia="zh-CN"/>
              </w:rPr>
            </w:pPr>
            <w:r>
              <w:rPr>
                <w:rFonts w:hint="eastAsia" w:ascii="宋体" w:hAnsi="宋体" w:eastAsia="宋体" w:cs="宋体"/>
                <w:b w:val="0"/>
                <w:bCs w:val="0"/>
                <w:i w:val="0"/>
                <w:iCs w:val="0"/>
                <w:caps w:val="0"/>
                <w:color w:val="auto"/>
                <w:spacing w:val="0"/>
                <w:sz w:val="20"/>
                <w:szCs w:val="20"/>
                <w:highlight w:val="none"/>
                <w:lang w:val="en-US" w:eastAsia="zh-CN"/>
              </w:rPr>
              <w:t>其他医疗设备</w:t>
            </w:r>
          </w:p>
        </w:tc>
        <w:tc>
          <w:tcPr>
            <w:tcW w:w="1320"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bidi w:val="0"/>
              <w:snapToGrid/>
              <w:spacing w:before="0" w:beforeAutospacing="0" w:after="0" w:afterAutospacing="0" w:line="360" w:lineRule="auto"/>
              <w:ind w:left="0" w:leftChars="0" w:right="0" w:rightChars="0"/>
              <w:jc w:val="center"/>
              <w:textAlignment w:val="center"/>
              <w:rPr>
                <w:rFonts w:hint="eastAsia" w:ascii="宋体" w:hAnsi="宋体" w:eastAsia="宋体" w:cs="宋体"/>
                <w:b w:val="0"/>
                <w:bCs w:val="0"/>
                <w:i w:val="0"/>
                <w:iCs w:val="0"/>
                <w:caps w:val="0"/>
                <w:color w:val="auto"/>
                <w:spacing w:val="0"/>
                <w:sz w:val="20"/>
                <w:szCs w:val="20"/>
                <w:highlight w:val="none"/>
                <w:lang w:val="en-US" w:eastAsia="zh-CN"/>
              </w:rPr>
            </w:pPr>
            <w:r>
              <w:rPr>
                <w:rFonts w:hint="eastAsia" w:ascii="宋体" w:hAnsi="宋体" w:eastAsia="宋体" w:cs="宋体"/>
                <w:b w:val="0"/>
                <w:bCs w:val="0"/>
                <w:i w:val="0"/>
                <w:iCs w:val="0"/>
                <w:caps w:val="0"/>
                <w:color w:val="auto"/>
                <w:spacing w:val="0"/>
                <w:sz w:val="20"/>
                <w:szCs w:val="20"/>
                <w:highlight w:val="none"/>
                <w:lang w:val="en-US" w:eastAsia="zh-CN"/>
              </w:rPr>
              <w:t>麻醉机</w:t>
            </w:r>
          </w:p>
        </w:tc>
        <w:tc>
          <w:tcPr>
            <w:tcW w:w="1590"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bidi w:val="0"/>
              <w:snapToGrid/>
              <w:spacing w:before="0" w:beforeAutospacing="0" w:after="0" w:afterAutospacing="0" w:line="360" w:lineRule="auto"/>
              <w:ind w:left="0" w:leftChars="0" w:right="0" w:rightChars="0"/>
              <w:jc w:val="center"/>
              <w:textAlignment w:val="center"/>
              <w:rPr>
                <w:rFonts w:hint="default" w:ascii="宋体" w:hAnsi="宋体" w:eastAsia="宋体" w:cs="宋体"/>
                <w:b w:val="0"/>
                <w:bCs w:val="0"/>
                <w:i w:val="0"/>
                <w:iCs w:val="0"/>
                <w:caps w:val="0"/>
                <w:color w:val="auto"/>
                <w:spacing w:val="0"/>
                <w:sz w:val="20"/>
                <w:szCs w:val="20"/>
                <w:highlight w:val="none"/>
                <w:lang w:val="en-US" w:eastAsia="zh-CN"/>
              </w:rPr>
            </w:pPr>
            <w:r>
              <w:rPr>
                <w:rFonts w:hint="eastAsia" w:ascii="宋体" w:hAnsi="宋体" w:eastAsia="宋体" w:cs="宋体"/>
                <w:b w:val="0"/>
                <w:bCs w:val="0"/>
                <w:i w:val="0"/>
                <w:iCs w:val="0"/>
                <w:caps w:val="0"/>
                <w:color w:val="auto"/>
                <w:spacing w:val="0"/>
                <w:sz w:val="20"/>
                <w:szCs w:val="20"/>
                <w:highlight w:val="none"/>
                <w:lang w:val="en-US" w:eastAsia="zh-CN"/>
              </w:rPr>
              <w:t>1（台）</w:t>
            </w:r>
          </w:p>
        </w:tc>
        <w:tc>
          <w:tcPr>
            <w:tcW w:w="1620"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bidi w:val="0"/>
              <w:snapToGrid/>
              <w:spacing w:before="0" w:beforeAutospacing="0" w:after="0" w:afterAutospacing="0" w:line="360" w:lineRule="auto"/>
              <w:ind w:left="0" w:leftChars="0" w:right="0" w:rightChars="0"/>
              <w:jc w:val="center"/>
              <w:textAlignment w:val="center"/>
              <w:rPr>
                <w:rFonts w:hint="eastAsia" w:ascii="宋体" w:hAnsi="宋体" w:eastAsia="宋体" w:cs="宋体"/>
                <w:b w:val="0"/>
                <w:bCs w:val="0"/>
                <w:i w:val="0"/>
                <w:iCs w:val="0"/>
                <w:caps w:val="0"/>
                <w:color w:val="auto"/>
                <w:spacing w:val="0"/>
                <w:sz w:val="20"/>
                <w:szCs w:val="20"/>
                <w:highlight w:val="none"/>
                <w:lang w:val="en-US" w:eastAsia="zh-CN"/>
              </w:rPr>
            </w:pPr>
            <w:r>
              <w:rPr>
                <w:rFonts w:hint="eastAsia" w:ascii="宋体" w:hAnsi="宋体" w:eastAsia="宋体" w:cs="宋体"/>
                <w:b w:val="0"/>
                <w:bCs w:val="0"/>
                <w:i w:val="0"/>
                <w:iCs w:val="0"/>
                <w:caps w:val="0"/>
                <w:color w:val="auto"/>
                <w:spacing w:val="0"/>
                <w:sz w:val="20"/>
                <w:szCs w:val="20"/>
                <w:highlight w:val="none"/>
                <w:lang w:val="en-US" w:eastAsia="zh-CN"/>
              </w:rPr>
              <w:t>详见采购文件</w:t>
            </w:r>
          </w:p>
        </w:tc>
        <w:tc>
          <w:tcPr>
            <w:tcW w:w="1387"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bidi w:val="0"/>
              <w:snapToGrid/>
              <w:spacing w:before="0" w:beforeAutospacing="0" w:after="0" w:afterAutospacing="0" w:line="360" w:lineRule="auto"/>
              <w:ind w:left="0" w:leftChars="0" w:right="0" w:rightChars="0"/>
              <w:jc w:val="center"/>
              <w:textAlignment w:val="center"/>
              <w:rPr>
                <w:rFonts w:hint="eastAsia" w:ascii="宋体" w:hAnsi="宋体" w:eastAsia="宋体" w:cs="宋体"/>
                <w:b w:val="0"/>
                <w:bCs w:val="0"/>
                <w:i w:val="0"/>
                <w:iCs w:val="0"/>
                <w:caps w:val="0"/>
                <w:color w:val="auto"/>
                <w:spacing w:val="0"/>
                <w:sz w:val="20"/>
                <w:szCs w:val="20"/>
                <w:highlight w:val="none"/>
                <w:lang w:val="en-US" w:eastAsia="zh-CN"/>
              </w:rPr>
            </w:pPr>
            <w:r>
              <w:rPr>
                <w:rFonts w:hint="eastAsia" w:ascii="宋体" w:hAnsi="宋体" w:eastAsia="宋体" w:cs="宋体"/>
                <w:b w:val="0"/>
                <w:bCs w:val="0"/>
                <w:i w:val="0"/>
                <w:iCs w:val="0"/>
                <w:caps w:val="0"/>
                <w:color w:val="auto"/>
                <w:spacing w:val="0"/>
                <w:sz w:val="20"/>
                <w:szCs w:val="20"/>
                <w:highlight w:val="none"/>
                <w:lang w:val="en-US" w:eastAsia="zh-CN"/>
              </w:rPr>
              <w:t>298000.00</w:t>
            </w:r>
          </w:p>
        </w:tc>
        <w:tc>
          <w:tcPr>
            <w:tcW w:w="1335"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bidi w:val="0"/>
              <w:snapToGrid/>
              <w:spacing w:before="0" w:beforeAutospacing="0" w:after="0" w:afterAutospacing="0" w:line="360" w:lineRule="auto"/>
              <w:ind w:left="0" w:leftChars="0" w:right="0" w:rightChars="0"/>
              <w:jc w:val="center"/>
              <w:textAlignment w:val="center"/>
              <w:rPr>
                <w:rFonts w:hint="eastAsia" w:ascii="宋体" w:hAnsi="宋体" w:eastAsia="宋体" w:cs="宋体"/>
                <w:b w:val="0"/>
                <w:bCs w:val="0"/>
                <w:i w:val="0"/>
                <w:iCs w:val="0"/>
                <w:caps w:val="0"/>
                <w:color w:val="auto"/>
                <w:spacing w:val="0"/>
                <w:sz w:val="20"/>
                <w:szCs w:val="20"/>
                <w:highlight w:val="none"/>
                <w:lang w:val="en-US" w:eastAsia="zh-CN"/>
              </w:rPr>
            </w:pPr>
            <w:r>
              <w:rPr>
                <w:rFonts w:hint="eastAsia" w:ascii="宋体" w:hAnsi="宋体" w:eastAsia="宋体" w:cs="宋体"/>
                <w:b w:val="0"/>
                <w:bCs w:val="0"/>
                <w:i w:val="0"/>
                <w:iCs w:val="0"/>
                <w:caps w:val="0"/>
                <w:color w:val="auto"/>
                <w:spacing w:val="0"/>
                <w:sz w:val="20"/>
                <w:szCs w:val="20"/>
                <w:highlight w:val="none"/>
                <w:lang w:val="en-US" w:eastAsia="zh-CN"/>
              </w:rPr>
              <w:t>298000.00</w:t>
            </w:r>
          </w:p>
        </w:tc>
      </w:tr>
    </w:tbl>
    <w:p>
      <w:pPr>
        <w:widowControl/>
        <w:numPr>
          <w:ilvl w:val="0"/>
          <w:numId w:val="0"/>
        </w:numPr>
        <w:spacing w:before="0" w:beforeLines="0" w:beforeAutospacing="0" w:after="0" w:afterLines="0" w:afterAutospacing="0" w:line="360" w:lineRule="auto"/>
        <w:ind w:firstLine="480" w:firstLineChars="200"/>
        <w:jc w:val="left"/>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本合同包不接受联合体投标</w:t>
      </w:r>
    </w:p>
    <w:p>
      <w:pPr>
        <w:pStyle w:val="4"/>
        <w:spacing w:before="0" w:beforeAutospacing="0" w:after="0" w:afterAutospacing="0" w:line="360" w:lineRule="auto"/>
        <w:ind w:firstLine="480" w:firstLineChars="200"/>
        <w:rPr>
          <w:rFonts w:hint="default" w:ascii="宋体" w:hAnsi="宋体" w:eastAsia="宋体" w:cs="宋体"/>
          <w:b/>
          <w:color w:val="auto"/>
          <w:sz w:val="24"/>
          <w:szCs w:val="24"/>
          <w:highlight w:val="none"/>
          <w:shd w:val="clear" w:color="auto" w:fill="FFFFFF"/>
          <w:lang w:val="en-US"/>
        </w:rPr>
      </w:pPr>
      <w:r>
        <w:rPr>
          <w:rFonts w:hint="eastAsia" w:ascii="宋体" w:hAnsi="宋体" w:eastAsia="宋体" w:cs="宋体"/>
          <w:color w:val="auto"/>
          <w:kern w:val="0"/>
          <w:sz w:val="24"/>
          <w:szCs w:val="24"/>
          <w:highlight w:val="none"/>
          <w:shd w:val="clear" w:color="auto" w:fill="FFFFFF"/>
          <w:lang w:val="en-US" w:eastAsia="zh-CN" w:bidi="ar-SA"/>
        </w:rPr>
        <w:t>合同履行期限：</w:t>
      </w:r>
      <w:r>
        <w:rPr>
          <w:rFonts w:hint="eastAsia" w:eastAsia="宋体" w:cs="宋体"/>
          <w:color w:val="auto"/>
          <w:kern w:val="0"/>
          <w:sz w:val="24"/>
          <w:szCs w:val="24"/>
          <w:highlight w:val="none"/>
          <w:shd w:val="clear" w:color="auto" w:fill="FFFFFF"/>
          <w:lang w:val="en-US" w:eastAsia="zh-CN" w:bidi="ar-SA"/>
        </w:rPr>
        <w:t>10日历天</w:t>
      </w:r>
    </w:p>
    <w:p>
      <w:pPr>
        <w:pStyle w:val="4"/>
        <w:spacing w:before="0" w:beforeAutospacing="0" w:after="0" w:afterAutospacing="0" w:line="360" w:lineRule="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shd w:val="clear" w:color="auto" w:fill="FFFFFF"/>
        </w:rPr>
        <w:t>二、</w:t>
      </w:r>
      <w:r>
        <w:rPr>
          <w:rFonts w:hint="eastAsia" w:ascii="宋体" w:hAnsi="宋体" w:eastAsia="宋体" w:cs="宋体"/>
          <w:b/>
          <w:color w:val="auto"/>
          <w:sz w:val="24"/>
          <w:szCs w:val="24"/>
          <w:highlight w:val="none"/>
          <w:shd w:val="clear" w:color="auto" w:fill="FFFFFF"/>
          <w:lang w:eastAsia="zh-CN"/>
        </w:rPr>
        <w:t>申请人</w:t>
      </w:r>
      <w:r>
        <w:rPr>
          <w:rFonts w:hint="eastAsia" w:ascii="宋体" w:hAnsi="宋体" w:eastAsia="宋体" w:cs="宋体"/>
          <w:b/>
          <w:color w:val="auto"/>
          <w:sz w:val="24"/>
          <w:szCs w:val="24"/>
          <w:highlight w:val="none"/>
          <w:shd w:val="clear" w:color="auto" w:fill="FFFFFF"/>
        </w:rPr>
        <w:t>的资格要求</w:t>
      </w:r>
      <w:r>
        <w:rPr>
          <w:rFonts w:hint="eastAsia" w:ascii="宋体" w:hAnsi="宋体" w:eastAsia="宋体" w:cs="宋体"/>
          <w:b/>
          <w:color w:val="auto"/>
          <w:sz w:val="24"/>
          <w:szCs w:val="24"/>
          <w:highlight w:val="none"/>
          <w:shd w:val="clear" w:color="auto" w:fill="FFFFFF"/>
          <w:lang w:eastAsia="zh-CN"/>
        </w:rPr>
        <w:t>：</w:t>
      </w:r>
    </w:p>
    <w:p>
      <w:pPr>
        <w:pStyle w:val="4"/>
        <w:spacing w:before="0" w:beforeAutospacing="0" w:after="0" w:afterAutospacing="0" w:line="360" w:lineRule="auto"/>
        <w:ind w:firstLine="420"/>
        <w:rPr>
          <w:rFonts w:hint="eastAsia" w:ascii="宋体" w:hAnsi="宋体" w:eastAsia="宋体" w:cs="宋体"/>
          <w:color w:val="auto"/>
          <w:sz w:val="24"/>
          <w:szCs w:val="24"/>
          <w:highlight w:val="none"/>
          <w:shd w:val="clear" w:color="auto" w:fill="FFFFFF"/>
          <w:lang w:eastAsia="zh-CN"/>
        </w:rPr>
      </w:pPr>
      <w:r>
        <w:rPr>
          <w:rFonts w:hint="eastAsia" w:ascii="宋体" w:hAnsi="宋体" w:eastAsia="宋体" w:cs="宋体"/>
          <w:color w:val="auto"/>
          <w:sz w:val="24"/>
          <w:szCs w:val="24"/>
          <w:highlight w:val="none"/>
          <w:shd w:val="clear" w:color="auto" w:fill="FFFFFF"/>
        </w:rPr>
        <w:t>1</w:t>
      </w:r>
      <w:r>
        <w:rPr>
          <w:rFonts w:hint="eastAsia" w:ascii="宋体" w:hAnsi="宋体" w:eastAsia="宋体" w:cs="宋体"/>
          <w:color w:val="auto"/>
          <w:sz w:val="24"/>
          <w:szCs w:val="24"/>
          <w:highlight w:val="none"/>
          <w:shd w:val="clear" w:color="auto" w:fill="FFFFFF"/>
          <w:lang w:val="en-US" w:eastAsia="zh-CN"/>
        </w:rPr>
        <w:t>.</w:t>
      </w:r>
      <w:r>
        <w:rPr>
          <w:rFonts w:hint="eastAsia" w:ascii="宋体" w:hAnsi="宋体" w:eastAsia="宋体" w:cs="宋体"/>
          <w:color w:val="auto"/>
          <w:sz w:val="24"/>
          <w:szCs w:val="24"/>
          <w:highlight w:val="none"/>
          <w:shd w:val="clear" w:color="auto" w:fill="FFFFFF"/>
        </w:rPr>
        <w:t>满足《中华人民共和国政府采购法》第二十二条规定</w:t>
      </w:r>
      <w:r>
        <w:rPr>
          <w:rFonts w:hint="eastAsia" w:ascii="宋体" w:hAnsi="宋体" w:eastAsia="宋体" w:cs="宋体"/>
          <w:color w:val="auto"/>
          <w:sz w:val="24"/>
          <w:szCs w:val="24"/>
          <w:highlight w:val="none"/>
          <w:shd w:val="clear" w:color="auto" w:fill="FFFFFF"/>
          <w:lang w:eastAsia="zh-CN"/>
        </w:rPr>
        <w:t>；</w:t>
      </w:r>
    </w:p>
    <w:p>
      <w:pPr>
        <w:pStyle w:val="4"/>
        <w:spacing w:before="0" w:beforeAutospacing="0" w:after="0" w:afterAutospacing="0" w:line="360" w:lineRule="auto"/>
        <w:ind w:firstLine="420"/>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2</w:t>
      </w:r>
      <w:r>
        <w:rPr>
          <w:rFonts w:hint="eastAsia" w:ascii="宋体" w:hAnsi="宋体" w:eastAsia="宋体" w:cs="宋体"/>
          <w:color w:val="auto"/>
          <w:sz w:val="24"/>
          <w:szCs w:val="24"/>
          <w:highlight w:val="none"/>
          <w:shd w:val="clear" w:color="auto" w:fill="FFFFFF"/>
          <w:lang w:val="en-US" w:eastAsia="zh-CN"/>
        </w:rPr>
        <w:t>.</w:t>
      </w:r>
      <w:r>
        <w:rPr>
          <w:rFonts w:hint="eastAsia" w:ascii="宋体" w:hAnsi="宋体" w:eastAsia="宋体" w:cs="宋体"/>
          <w:color w:val="auto"/>
          <w:sz w:val="24"/>
          <w:szCs w:val="24"/>
          <w:highlight w:val="none"/>
          <w:shd w:val="clear" w:color="auto" w:fill="FFFFFF"/>
          <w:lang w:eastAsia="zh-CN"/>
        </w:rPr>
        <w:t>落实政府采购政策需满足的资格要求</w:t>
      </w:r>
      <w:r>
        <w:rPr>
          <w:rFonts w:hint="eastAsia" w:ascii="宋体" w:hAnsi="宋体" w:eastAsia="宋体" w:cs="宋体"/>
          <w:color w:val="auto"/>
          <w:sz w:val="24"/>
          <w:szCs w:val="24"/>
          <w:highlight w:val="none"/>
          <w:shd w:val="clear" w:color="auto" w:fill="FFFFFF"/>
        </w:rPr>
        <w:t>：</w:t>
      </w:r>
    </w:p>
    <w:p>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left="0" w:leftChars="0" w:firstLine="480" w:firstLineChars="200"/>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合同包1</w:t>
      </w:r>
      <w:r>
        <w:rPr>
          <w:rFonts w:hint="eastAsia" w:eastAsia="宋体" w:cs="宋体"/>
          <w:b w:val="0"/>
          <w:bCs/>
          <w:color w:val="auto"/>
          <w:sz w:val="24"/>
          <w:szCs w:val="24"/>
          <w:highlight w:val="none"/>
          <w:lang w:val="en-US" w:eastAsia="zh-CN"/>
        </w:rPr>
        <w:t>(</w:t>
      </w:r>
      <w:r>
        <w:rPr>
          <w:rFonts w:hint="eastAsia" w:eastAsia="宋体" w:cs="宋体"/>
          <w:b w:val="0"/>
          <w:bCs/>
          <w:color w:val="auto"/>
          <w:sz w:val="24"/>
          <w:szCs w:val="24"/>
          <w:highlight w:val="none"/>
          <w:lang w:eastAsia="zh-CN"/>
        </w:rPr>
        <w:t>麻醉机采购</w:t>
      </w:r>
      <w:r>
        <w:rPr>
          <w:rFonts w:hint="eastAsia" w:ascii="宋体" w:hAnsi="宋体" w:eastAsia="宋体" w:cs="宋体"/>
          <w:b w:val="0"/>
          <w:bCs/>
          <w:color w:val="auto"/>
          <w:sz w:val="24"/>
          <w:szCs w:val="24"/>
          <w:highlight w:val="none"/>
          <w:lang w:eastAsia="zh-CN"/>
        </w:rPr>
        <w:t>)落实政府采购政策需满足的资格要求如下：</w:t>
      </w:r>
    </w:p>
    <w:p>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（1）《政府采购促进中小企业发展管理办法》（财库〔2020〕46号）；</w:t>
      </w:r>
    </w:p>
    <w:p>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（2）《财政部、司法部关于政府采购支持监狱企业发展有关问题的通知》（财库〔2014〕68号）；</w:t>
      </w:r>
    </w:p>
    <w:p>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（3）《民政部、财政部、中国残疾人联合会关于促进残疾人就业政府采购政策的通知》（财库〔2017〕141号）；</w:t>
      </w:r>
    </w:p>
    <w:p>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（4）《财政部办公厅关于政府采购进口产品管理有关问题的通知》（财办库[2008]248号）；</w:t>
      </w:r>
    </w:p>
    <w:p>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（5）《关于印发环境标志产品政府采购品目清单的通知》（财库〔2019〕18号）；</w:t>
      </w:r>
    </w:p>
    <w:p>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（6）《关于印发节能产品政府采购品目清单的通知》（财库〔2019〕19号）；</w:t>
      </w:r>
    </w:p>
    <w:p>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（7）《关于进一步加强政府绿色采购有关问题的通知》（陕财办采〔2021〕29号）</w:t>
      </w:r>
    </w:p>
    <w:p>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（8）《财政部发展改革委生态环境部市场监管总局关于调整优化节能产品、环境标志产品政府采购执行机制的通知》（财库〔2019〕9号）；</w:t>
      </w:r>
    </w:p>
    <w:p>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（9）《陕西省财政厅关于加快推进我省中小企业政府采购信用融资工作的通知》（陕财办采〔2020〕15号）；</w:t>
      </w:r>
    </w:p>
    <w:p>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（10）《关于运用政府采购政策支持乡村产业振兴的通知》（财库〔2021〕19号）；</w:t>
      </w:r>
    </w:p>
    <w:p>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（11）《关于深入开展政府采购脱贫地区农副产品工作推进乡村产业振兴的实施意见》的通知（财库〔2021〕20号）；</w:t>
      </w:r>
    </w:p>
    <w:p>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（12）《财政部关于进一步加大政府采购支持中小企业力度的通知》（财库〔2022〕19号）；</w:t>
      </w:r>
    </w:p>
    <w:p>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（13）其他需要落实的政府采购政策（如有最新颁布的政府采购政策，按最新的文件执行）；</w:t>
      </w:r>
    </w:p>
    <w:p>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left="0" w:leftChars="0" w:firstLine="482"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注：本项目为专门面向中小企业采购，供应商应为中型企业或小型、微型企业或监狱企业或残疾人福利性单位。供应商为中型、小型、微型企业的，提供《中小企业声明函》；供应商为监狱企业的，应提供监狱企业的证明文件；供应商为残疾人福利性单位的，应提供《残疾人福利性单位声明函》。</w:t>
      </w:r>
    </w:p>
    <w:p>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left="0" w:leftChars="0" w:firstLine="480" w:firstLineChars="200"/>
        <w:textAlignment w:val="auto"/>
        <w:rPr>
          <w:rFonts w:hint="eastAsia" w:ascii="宋体" w:hAnsi="宋体" w:eastAsia="宋体" w:cs="宋体"/>
          <w:color w:val="auto"/>
          <w:sz w:val="24"/>
          <w:szCs w:val="24"/>
          <w:highlight w:val="none"/>
          <w:shd w:val="clear" w:color="auto" w:fill="FFFFFF"/>
          <w:lang w:eastAsia="zh-CN"/>
        </w:rPr>
      </w:pPr>
      <w:r>
        <w:rPr>
          <w:rFonts w:hint="eastAsia" w:ascii="宋体" w:hAnsi="宋体" w:eastAsia="宋体" w:cs="宋体"/>
          <w:color w:val="auto"/>
          <w:sz w:val="24"/>
          <w:szCs w:val="24"/>
          <w:highlight w:val="none"/>
          <w:shd w:val="clear" w:color="auto" w:fill="FFFFFF"/>
          <w:lang w:val="en-US" w:eastAsia="zh-CN"/>
        </w:rPr>
        <w:t>3.</w:t>
      </w:r>
      <w:r>
        <w:rPr>
          <w:rFonts w:hint="eastAsia" w:ascii="宋体" w:hAnsi="宋体" w:eastAsia="宋体" w:cs="宋体"/>
          <w:color w:val="auto"/>
          <w:sz w:val="24"/>
          <w:szCs w:val="24"/>
          <w:highlight w:val="none"/>
          <w:shd w:val="clear" w:color="auto" w:fill="FFFFFF"/>
        </w:rPr>
        <w:t>本项目的特定资格要求</w:t>
      </w:r>
      <w:r>
        <w:rPr>
          <w:rFonts w:hint="eastAsia" w:ascii="宋体" w:hAnsi="宋体" w:eastAsia="宋体" w:cs="宋体"/>
          <w:color w:val="auto"/>
          <w:sz w:val="24"/>
          <w:szCs w:val="24"/>
          <w:highlight w:val="none"/>
          <w:shd w:val="clear" w:color="auto" w:fill="FFFFFF"/>
          <w:lang w:eastAsia="zh-CN"/>
        </w:rPr>
        <w:t>：</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479" w:leftChars="228" w:firstLine="0" w:firstLineChars="0"/>
        <w:textAlignment w:val="auto"/>
        <w:rPr>
          <w:rFonts w:hint="eastAsia" w:ascii="宋体" w:hAnsi="宋体" w:eastAsia="宋体" w:cs="宋体"/>
          <w:color w:val="auto"/>
          <w:sz w:val="24"/>
          <w:szCs w:val="24"/>
          <w:highlight w:val="none"/>
          <w:shd w:val="clear" w:color="auto" w:fill="FFFFFF"/>
          <w:lang w:eastAsia="zh-CN"/>
        </w:rPr>
      </w:pPr>
      <w:r>
        <w:rPr>
          <w:rFonts w:hint="eastAsia" w:ascii="宋体" w:hAnsi="宋体" w:eastAsia="宋体" w:cs="宋体"/>
          <w:color w:val="auto"/>
          <w:sz w:val="24"/>
          <w:szCs w:val="24"/>
          <w:highlight w:val="none"/>
          <w:shd w:val="clear" w:color="auto" w:fill="FFFFFF"/>
        </w:rPr>
        <w:t>合同包1(</w:t>
      </w:r>
      <w:r>
        <w:rPr>
          <w:rFonts w:hint="eastAsia"/>
          <w:color w:val="auto"/>
          <w:highlight w:val="none"/>
          <w:lang w:eastAsia="zh-CN"/>
        </w:rPr>
        <w:t>麻醉机采购</w:t>
      </w:r>
      <w:r>
        <w:rPr>
          <w:rFonts w:hint="eastAsia" w:ascii="宋体" w:hAnsi="宋体" w:eastAsia="宋体" w:cs="宋体"/>
          <w:color w:val="auto"/>
          <w:sz w:val="24"/>
          <w:szCs w:val="24"/>
          <w:highlight w:val="none"/>
          <w:shd w:val="clear" w:color="auto" w:fill="FFFFFF"/>
        </w:rPr>
        <w:t>)特定资格要求如下</w:t>
      </w:r>
      <w:r>
        <w:rPr>
          <w:rFonts w:hint="eastAsia" w:ascii="宋体" w:hAnsi="宋体" w:eastAsia="宋体" w:cs="宋体"/>
          <w:color w:val="auto"/>
          <w:sz w:val="24"/>
          <w:szCs w:val="24"/>
          <w:highlight w:val="none"/>
          <w:shd w:val="clear" w:color="auto" w:fill="FFFFFF"/>
          <w:lang w:eastAsia="zh-CN"/>
        </w:rPr>
        <w:t>：</w:t>
      </w:r>
    </w:p>
    <w:p>
      <w:pPr>
        <w:pStyle w:val="4"/>
        <w:shd w:val="clear" w:color="auto" w:fill="FFFFFF"/>
        <w:spacing w:before="0" w:beforeAutospacing="0" w:after="0" w:afterAutospacing="0" w:line="360" w:lineRule="auto"/>
        <w:ind w:firstLine="480" w:firstLineChars="200"/>
        <w:rPr>
          <w:rFonts w:hint="default"/>
          <w:color w:val="auto"/>
          <w:sz w:val="24"/>
          <w:szCs w:val="24"/>
        </w:rPr>
      </w:pPr>
      <w:r>
        <w:rPr>
          <w:rFonts w:hint="default"/>
          <w:color w:val="auto"/>
          <w:sz w:val="24"/>
          <w:szCs w:val="24"/>
          <w:highlight w:val="none"/>
        </w:rPr>
        <w:t>（1）供应</w:t>
      </w:r>
      <w:r>
        <w:rPr>
          <w:rFonts w:hint="default"/>
          <w:color w:val="auto"/>
          <w:sz w:val="24"/>
          <w:szCs w:val="24"/>
        </w:rPr>
        <w:t>商为具有独立承担民事责任能力的法人或其他组织。企业法人应提供合法有效的标识有统一社会信用代码的营业执照；事业法人应提供事业单位法人证书；其他组织应提供合法登记证明文件；</w:t>
      </w:r>
    </w:p>
    <w:p>
      <w:pPr>
        <w:shd w:val="clear" w:color="auto" w:fill="FFFFFF"/>
        <w:spacing w:beforeLines="0" w:afterLines="0" w:line="360" w:lineRule="auto"/>
        <w:ind w:firstLine="480" w:firstLineChars="200"/>
        <w:rPr>
          <w:rFonts w:hint="default" w:ascii="宋体" w:hAnsi="宋体" w:cs="宋体"/>
          <w:color w:val="auto"/>
          <w:sz w:val="24"/>
          <w:szCs w:val="24"/>
          <w:shd w:val="clear" w:color="auto" w:fill="FFFFFF"/>
        </w:rPr>
      </w:pPr>
      <w:r>
        <w:rPr>
          <w:rFonts w:hint="default" w:ascii="宋体" w:hAnsi="宋体" w:cs="宋体"/>
          <w:color w:val="auto"/>
          <w:sz w:val="24"/>
          <w:szCs w:val="24"/>
          <w:shd w:val="clear" w:color="auto" w:fill="FFFFFF"/>
        </w:rPr>
        <w:t>（2）财务状况报告：提供202</w:t>
      </w:r>
      <w:r>
        <w:rPr>
          <w:rFonts w:hint="eastAsia" w:ascii="宋体" w:hAnsi="宋体" w:cs="宋体"/>
          <w:color w:val="auto"/>
          <w:sz w:val="24"/>
          <w:szCs w:val="24"/>
          <w:shd w:val="clear" w:color="auto" w:fill="FFFFFF"/>
          <w:lang w:val="en-US" w:eastAsia="zh-CN"/>
        </w:rPr>
        <w:t>2</w:t>
      </w:r>
      <w:r>
        <w:rPr>
          <w:rFonts w:hint="default" w:ascii="宋体" w:hAnsi="宋体" w:cs="宋体"/>
          <w:color w:val="auto"/>
          <w:sz w:val="24"/>
          <w:szCs w:val="24"/>
          <w:shd w:val="clear" w:color="auto" w:fill="FFFFFF"/>
        </w:rPr>
        <w:t xml:space="preserve">年经审计的财务报告或谈判前三个月内开户银行开具的资信证明； </w:t>
      </w:r>
    </w:p>
    <w:p>
      <w:pPr>
        <w:shd w:val="clear" w:color="auto" w:fill="FFFFFF"/>
        <w:spacing w:beforeLines="0" w:afterLines="0" w:line="360" w:lineRule="auto"/>
        <w:ind w:firstLine="480" w:firstLineChars="200"/>
        <w:rPr>
          <w:rFonts w:hint="default" w:ascii="宋体" w:hAnsi="宋体" w:cs="宋体"/>
          <w:color w:val="auto"/>
          <w:sz w:val="24"/>
          <w:szCs w:val="24"/>
        </w:rPr>
      </w:pPr>
      <w:r>
        <w:rPr>
          <w:rFonts w:hint="default" w:ascii="宋体" w:hAnsi="宋体" w:cs="宋体"/>
          <w:color w:val="auto"/>
          <w:sz w:val="24"/>
          <w:szCs w:val="24"/>
        </w:rPr>
        <w:t>（3）税收缴纳证明：提供202</w:t>
      </w:r>
      <w:r>
        <w:rPr>
          <w:rFonts w:hint="eastAsia" w:ascii="宋体" w:hAnsi="宋体" w:cs="宋体"/>
          <w:color w:val="auto"/>
          <w:sz w:val="24"/>
          <w:szCs w:val="24"/>
          <w:lang w:val="en-US" w:eastAsia="zh-CN"/>
        </w:rPr>
        <w:t>3</w:t>
      </w:r>
      <w:r>
        <w:rPr>
          <w:rFonts w:hint="default" w:ascii="宋体" w:hAnsi="宋体" w:cs="宋体"/>
          <w:color w:val="auto"/>
          <w:sz w:val="24"/>
          <w:szCs w:val="24"/>
        </w:rPr>
        <w:t>年</w:t>
      </w:r>
      <w:r>
        <w:rPr>
          <w:rFonts w:hint="eastAsia" w:ascii="宋体" w:hAnsi="宋体" w:cs="宋体"/>
          <w:color w:val="auto"/>
          <w:sz w:val="24"/>
          <w:szCs w:val="24"/>
          <w:lang w:val="en-US" w:eastAsia="zh-CN"/>
        </w:rPr>
        <w:t>06</w:t>
      </w:r>
      <w:r>
        <w:rPr>
          <w:rFonts w:hint="default" w:ascii="宋体" w:hAnsi="宋体" w:cs="宋体"/>
          <w:color w:val="auto"/>
          <w:sz w:val="24"/>
          <w:szCs w:val="24"/>
        </w:rPr>
        <w:t>月至今已缴纳的至少一个月的纳税证明或完税证明（任意税种），依法免税的单位应提供相关证明材料；</w:t>
      </w:r>
    </w:p>
    <w:p>
      <w:pPr>
        <w:shd w:val="clear" w:color="auto" w:fill="FFFFFF"/>
        <w:spacing w:beforeLines="0" w:afterLines="0" w:line="360" w:lineRule="auto"/>
        <w:ind w:firstLine="480" w:firstLineChars="200"/>
        <w:rPr>
          <w:rFonts w:hint="default" w:ascii="宋体" w:hAnsi="宋体" w:cs="宋体"/>
          <w:color w:val="auto"/>
          <w:sz w:val="24"/>
          <w:szCs w:val="24"/>
          <w:shd w:val="clear" w:color="auto" w:fill="FFFFFF"/>
        </w:rPr>
      </w:pPr>
      <w:r>
        <w:rPr>
          <w:rFonts w:hint="default" w:ascii="宋体" w:hAnsi="宋体" w:cs="宋体"/>
          <w:color w:val="auto"/>
          <w:sz w:val="24"/>
          <w:szCs w:val="24"/>
          <w:shd w:val="clear" w:color="auto" w:fill="FFFFFF"/>
        </w:rPr>
        <w:t>（4）社会保障资金缴纳证明：提供202</w:t>
      </w:r>
      <w:r>
        <w:rPr>
          <w:rFonts w:hint="eastAsia" w:ascii="宋体" w:hAnsi="宋体" w:cs="宋体"/>
          <w:color w:val="auto"/>
          <w:sz w:val="24"/>
          <w:szCs w:val="24"/>
          <w:shd w:val="clear" w:color="auto" w:fill="FFFFFF"/>
          <w:lang w:val="en-US" w:eastAsia="zh-CN"/>
        </w:rPr>
        <w:t>3</w:t>
      </w:r>
      <w:r>
        <w:rPr>
          <w:rFonts w:hint="default" w:ascii="宋体" w:hAnsi="宋体" w:cs="宋体"/>
          <w:color w:val="auto"/>
          <w:sz w:val="24"/>
          <w:szCs w:val="24"/>
          <w:shd w:val="clear" w:color="auto" w:fill="FFFFFF"/>
        </w:rPr>
        <w:t>年</w:t>
      </w:r>
      <w:r>
        <w:rPr>
          <w:rFonts w:hint="eastAsia" w:ascii="宋体" w:hAnsi="宋体" w:cs="宋体"/>
          <w:color w:val="auto"/>
          <w:sz w:val="24"/>
          <w:szCs w:val="24"/>
          <w:shd w:val="clear" w:color="auto" w:fill="FFFFFF"/>
          <w:lang w:val="en-US" w:eastAsia="zh-CN"/>
        </w:rPr>
        <w:t>06</w:t>
      </w:r>
      <w:r>
        <w:rPr>
          <w:rFonts w:hint="default" w:ascii="宋体" w:hAnsi="宋体" w:cs="宋体"/>
          <w:color w:val="auto"/>
          <w:sz w:val="24"/>
          <w:szCs w:val="24"/>
          <w:shd w:val="clear" w:color="auto" w:fill="FFFFFF"/>
        </w:rPr>
        <w:t>月至今已缴存的至少一个月的社会保障资金缴存单据或社保机构开具的社会保险参保缴费情况证明，依法不需要缴纳社会保障资金的单位应提供相关证明材料；</w:t>
      </w:r>
    </w:p>
    <w:p>
      <w:pPr>
        <w:shd w:val="clear" w:color="auto" w:fill="FFFFFF"/>
        <w:spacing w:beforeLines="0" w:afterLines="0" w:line="360" w:lineRule="auto"/>
        <w:ind w:firstLine="480" w:firstLineChars="200"/>
        <w:rPr>
          <w:rFonts w:hint="default" w:ascii="宋体" w:hAnsi="宋体" w:cs="宋体"/>
          <w:color w:val="auto"/>
          <w:sz w:val="24"/>
          <w:szCs w:val="24"/>
        </w:rPr>
      </w:pPr>
      <w:r>
        <w:rPr>
          <w:rFonts w:hint="default" w:ascii="宋体" w:hAnsi="宋体" w:cs="宋体"/>
          <w:color w:val="auto"/>
          <w:sz w:val="24"/>
          <w:szCs w:val="24"/>
        </w:rPr>
        <w:t xml:space="preserve">（5）提供具有履行本合同所必需的设备和专业技术能力的声明； </w:t>
      </w:r>
    </w:p>
    <w:p>
      <w:pPr>
        <w:shd w:val="clear" w:color="auto" w:fill="FFFFFF"/>
        <w:spacing w:beforeLines="0" w:afterLines="0" w:line="360" w:lineRule="auto"/>
        <w:ind w:firstLine="480" w:firstLineChars="200"/>
        <w:rPr>
          <w:rFonts w:hint="default" w:ascii="宋体" w:hAnsi="宋体" w:cs="宋体"/>
          <w:color w:val="auto"/>
          <w:sz w:val="24"/>
          <w:szCs w:val="24"/>
          <w:shd w:val="clear" w:color="auto" w:fill="FFFFFF"/>
        </w:rPr>
      </w:pPr>
      <w:r>
        <w:rPr>
          <w:rFonts w:hint="default" w:ascii="宋体" w:hAnsi="宋体" w:cs="宋体"/>
          <w:color w:val="auto"/>
          <w:sz w:val="24"/>
          <w:szCs w:val="24"/>
          <w:shd w:val="clear" w:color="auto" w:fill="FFFFFF"/>
        </w:rPr>
        <w:t xml:space="preserve">（6）参加本次政府采购活动前3年内在经营活动中没有重大违纪，以及未被列入失信被执行人、重大税收违法案件当事人名单、政府采购严重违法失信行为记录名单的书面声明； </w:t>
      </w:r>
    </w:p>
    <w:p>
      <w:pPr>
        <w:shd w:val="clear" w:color="auto" w:fill="FFFFFF"/>
        <w:autoSpaceDE w:val="0"/>
        <w:autoSpaceDN w:val="0"/>
        <w:adjustRightInd w:val="0"/>
        <w:spacing w:beforeLines="0" w:afterLines="0" w:line="360" w:lineRule="auto"/>
        <w:ind w:firstLine="480" w:firstLineChars="200"/>
        <w:jc w:val="left"/>
        <w:rPr>
          <w:rFonts w:hint="default" w:ascii="宋体" w:hAnsi="宋体" w:cs="宋体"/>
          <w:color w:val="auto"/>
          <w:sz w:val="24"/>
          <w:szCs w:val="24"/>
          <w:highlight w:val="none"/>
          <w:shd w:val="clear" w:color="auto" w:fill="FFFFFF"/>
        </w:rPr>
      </w:pPr>
      <w:r>
        <w:rPr>
          <w:rFonts w:hint="default" w:ascii="宋体" w:hAnsi="宋体" w:cs="宋体"/>
          <w:color w:val="auto"/>
          <w:kern w:val="0"/>
          <w:sz w:val="24"/>
          <w:szCs w:val="24"/>
        </w:rPr>
        <w:t>（7）</w:t>
      </w:r>
      <w:r>
        <w:rPr>
          <w:rFonts w:hint="default" w:ascii="宋体" w:hAnsi="宋体" w:cs="宋体"/>
          <w:color w:val="auto"/>
          <w:sz w:val="24"/>
          <w:szCs w:val="24"/>
          <w:shd w:val="clear" w:color="auto" w:fill="FFFFFF"/>
        </w:rPr>
        <w:t>供应商应授权合法的人员参加谈判全过程，其中法定代表人直接参加谈判的，须出具法人身份证，并与营业执照上信</w:t>
      </w:r>
      <w:r>
        <w:rPr>
          <w:rFonts w:hint="default" w:ascii="宋体" w:hAnsi="宋体" w:cs="宋体"/>
          <w:color w:val="auto"/>
          <w:sz w:val="24"/>
          <w:szCs w:val="24"/>
          <w:highlight w:val="none"/>
          <w:shd w:val="clear" w:color="auto" w:fill="FFFFFF"/>
        </w:rPr>
        <w:t>息一致。法定代表人授权代表参加谈判的，须出具法定代表人授权书及授权代表身份证；</w:t>
      </w:r>
    </w:p>
    <w:p>
      <w:pPr>
        <w:shd w:val="clear" w:color="auto" w:fill="FFFFFF"/>
        <w:autoSpaceDE w:val="0"/>
        <w:autoSpaceDN w:val="0"/>
        <w:adjustRightInd w:val="0"/>
        <w:spacing w:beforeLines="0" w:afterLines="0" w:line="360" w:lineRule="auto"/>
        <w:ind w:firstLine="480" w:firstLineChars="200"/>
        <w:jc w:val="left"/>
        <w:rPr>
          <w:rFonts w:hint="eastAsia" w:ascii="宋体" w:hAnsi="宋体" w:cs="宋体"/>
          <w:color w:val="auto"/>
          <w:kern w:val="0"/>
          <w:sz w:val="24"/>
          <w:szCs w:val="24"/>
          <w:highlight w:val="none"/>
          <w:lang w:eastAsia="zh-CN"/>
        </w:rPr>
      </w:pPr>
      <w:r>
        <w:rPr>
          <w:rFonts w:hint="default" w:ascii="宋体" w:hAnsi="宋体" w:cs="宋体"/>
          <w:color w:val="auto"/>
          <w:sz w:val="24"/>
          <w:szCs w:val="24"/>
          <w:highlight w:val="none"/>
        </w:rPr>
        <w:t>（8）</w:t>
      </w:r>
      <w:r>
        <w:rPr>
          <w:rFonts w:hint="default" w:ascii="宋体" w:hAnsi="宋体" w:cs="宋体"/>
          <w:color w:val="auto"/>
          <w:kern w:val="0"/>
          <w:sz w:val="24"/>
          <w:szCs w:val="24"/>
          <w:highlight w:val="none"/>
        </w:rPr>
        <w:t>供应商负责人不得为同一人或者存在控股、管理关系</w:t>
      </w:r>
      <w:r>
        <w:rPr>
          <w:rFonts w:hint="eastAsia" w:ascii="宋体" w:hAnsi="宋体" w:cs="宋体"/>
          <w:color w:val="auto"/>
          <w:kern w:val="0"/>
          <w:sz w:val="24"/>
          <w:szCs w:val="24"/>
          <w:highlight w:val="none"/>
          <w:lang w:eastAsia="zh-CN"/>
        </w:rPr>
        <w:t>；</w:t>
      </w:r>
    </w:p>
    <w:p>
      <w:pPr>
        <w:shd w:val="clear" w:color="auto" w:fill="FFFFFF"/>
        <w:autoSpaceDE w:val="0"/>
        <w:autoSpaceDN w:val="0"/>
        <w:adjustRightInd w:val="0"/>
        <w:spacing w:beforeLines="0" w:afterLines="0" w:line="360" w:lineRule="auto"/>
        <w:ind w:firstLine="480" w:firstLineChars="200"/>
        <w:jc w:val="left"/>
        <w:rPr>
          <w:rFonts w:hint="eastAsia"/>
          <w:highlight w:val="none"/>
          <w:lang w:eastAsia="zh-CN"/>
        </w:rPr>
      </w:pP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9</w:t>
      </w:r>
      <w:r>
        <w:rPr>
          <w:rFonts w:hint="eastAsia" w:ascii="宋体" w:hAnsi="宋体" w:cs="宋体"/>
          <w:color w:val="auto"/>
          <w:kern w:val="0"/>
          <w:sz w:val="24"/>
          <w:szCs w:val="24"/>
          <w:highlight w:val="none"/>
          <w:lang w:eastAsia="zh-CN"/>
        </w:rPr>
        <w:t>）供应商为制造厂家的须提供医疗器械生产许可证和所投产品的医疗器械产品注册证；供应商为代理经销商的须提供医疗器械经营许可证或备案凭证（所投产品须在其经营范围内）和所投产品的医疗器械产品注册证及其附件或备案凭证和生产厂家生产许可证或备案凭证（所投产品须在其生产范围）。</w:t>
      </w:r>
    </w:p>
    <w:p>
      <w:pPr>
        <w:pStyle w:val="4"/>
        <w:spacing w:before="0" w:beforeAutospacing="0" w:after="0" w:afterAutospacing="0" w:line="360" w:lineRule="auto"/>
        <w:rPr>
          <w:rFonts w:hint="default"/>
          <w:b/>
          <w:color w:val="auto"/>
          <w:sz w:val="24"/>
          <w:szCs w:val="24"/>
          <w:highlight w:val="none"/>
        </w:rPr>
      </w:pPr>
      <w:r>
        <w:rPr>
          <w:rFonts w:hint="default"/>
          <w:b/>
          <w:color w:val="auto"/>
          <w:sz w:val="24"/>
          <w:szCs w:val="24"/>
          <w:highlight w:val="none"/>
          <w:shd w:val="clear" w:color="auto" w:fill="FFFFFF"/>
        </w:rPr>
        <w:t>三、获取采购文件</w:t>
      </w:r>
    </w:p>
    <w:p>
      <w:pPr>
        <w:wordWrap w:val="0"/>
        <w:topLinePunct/>
        <w:spacing w:beforeLines="0" w:afterLines="0" w:line="360" w:lineRule="auto"/>
        <w:ind w:firstLine="480" w:firstLineChars="200"/>
        <w:rPr>
          <w:rFonts w:hint="default" w:ascii="宋体" w:hAnsi="宋体" w:cs="宋体"/>
          <w:color w:val="auto"/>
          <w:sz w:val="24"/>
          <w:szCs w:val="24"/>
          <w:highlight w:val="none"/>
        </w:rPr>
      </w:pPr>
      <w:r>
        <w:rPr>
          <w:rFonts w:hint="default" w:ascii="宋体" w:hAnsi="宋体" w:cs="宋体"/>
          <w:color w:val="auto"/>
          <w:sz w:val="24"/>
          <w:szCs w:val="24"/>
          <w:highlight w:val="none"/>
        </w:rPr>
        <w:t>时间：202</w:t>
      </w:r>
      <w:r>
        <w:rPr>
          <w:rFonts w:hint="eastAsia" w:ascii="宋体" w:hAnsi="宋体" w:cs="宋体"/>
          <w:color w:val="auto"/>
          <w:sz w:val="24"/>
          <w:szCs w:val="24"/>
          <w:highlight w:val="none"/>
          <w:lang w:val="en-US" w:eastAsia="zh-CN"/>
        </w:rPr>
        <w:t>4</w:t>
      </w:r>
      <w:r>
        <w:rPr>
          <w:rFonts w:hint="default" w:ascii="宋体" w:hAnsi="宋体" w:cs="宋体"/>
          <w:color w:val="auto"/>
          <w:sz w:val="24"/>
          <w:szCs w:val="24"/>
          <w:highlight w:val="none"/>
        </w:rPr>
        <w:t>年</w:t>
      </w:r>
      <w:r>
        <w:rPr>
          <w:rFonts w:hint="eastAsia" w:ascii="宋体" w:hAnsi="宋体" w:cs="宋体"/>
          <w:color w:val="auto"/>
          <w:sz w:val="24"/>
          <w:szCs w:val="24"/>
          <w:highlight w:val="none"/>
          <w:lang w:val="en-US" w:eastAsia="zh-CN"/>
        </w:rPr>
        <w:t>4</w:t>
      </w:r>
      <w:r>
        <w:rPr>
          <w:rFonts w:hint="default" w:ascii="宋体" w:hAnsi="宋体" w:cs="宋体"/>
          <w:color w:val="auto"/>
          <w:sz w:val="24"/>
          <w:szCs w:val="24"/>
          <w:highlight w:val="none"/>
        </w:rPr>
        <w:t>月</w:t>
      </w:r>
      <w:r>
        <w:rPr>
          <w:rFonts w:hint="eastAsia" w:ascii="宋体" w:hAnsi="宋体" w:cs="宋体"/>
          <w:color w:val="auto"/>
          <w:sz w:val="24"/>
          <w:szCs w:val="24"/>
          <w:highlight w:val="none"/>
          <w:lang w:val="en-US" w:eastAsia="zh-CN"/>
        </w:rPr>
        <w:t>23</w:t>
      </w:r>
      <w:r>
        <w:rPr>
          <w:rFonts w:hint="default" w:ascii="宋体" w:hAnsi="宋体" w:cs="宋体"/>
          <w:color w:val="auto"/>
          <w:sz w:val="24"/>
          <w:szCs w:val="24"/>
          <w:highlight w:val="none"/>
        </w:rPr>
        <w:t>日至202</w:t>
      </w:r>
      <w:r>
        <w:rPr>
          <w:rFonts w:hint="eastAsia" w:ascii="宋体" w:hAnsi="宋体" w:cs="宋体"/>
          <w:color w:val="auto"/>
          <w:sz w:val="24"/>
          <w:szCs w:val="24"/>
          <w:highlight w:val="none"/>
          <w:lang w:val="en-US" w:eastAsia="zh-CN"/>
        </w:rPr>
        <w:t>4</w:t>
      </w:r>
      <w:r>
        <w:rPr>
          <w:rFonts w:hint="default" w:ascii="宋体" w:hAnsi="宋体" w:cs="宋体"/>
          <w:color w:val="auto"/>
          <w:sz w:val="24"/>
          <w:szCs w:val="24"/>
          <w:highlight w:val="none"/>
        </w:rPr>
        <w:t>年</w:t>
      </w:r>
      <w:r>
        <w:rPr>
          <w:rFonts w:hint="eastAsia" w:ascii="宋体" w:hAnsi="宋体" w:cs="宋体"/>
          <w:color w:val="auto"/>
          <w:sz w:val="24"/>
          <w:szCs w:val="24"/>
          <w:highlight w:val="none"/>
          <w:lang w:val="en-US" w:eastAsia="zh-CN"/>
        </w:rPr>
        <w:t>4</w:t>
      </w:r>
      <w:r>
        <w:rPr>
          <w:rFonts w:hint="default" w:ascii="宋体" w:hAnsi="宋体" w:cs="宋体"/>
          <w:color w:val="auto"/>
          <w:sz w:val="24"/>
          <w:szCs w:val="24"/>
          <w:highlight w:val="none"/>
        </w:rPr>
        <w:t>月</w:t>
      </w:r>
      <w:r>
        <w:rPr>
          <w:rFonts w:hint="eastAsia" w:ascii="宋体" w:hAnsi="宋体" w:cs="宋体"/>
          <w:color w:val="auto"/>
          <w:sz w:val="24"/>
          <w:szCs w:val="24"/>
          <w:highlight w:val="none"/>
          <w:lang w:val="en-US" w:eastAsia="zh-CN"/>
        </w:rPr>
        <w:t>25</w:t>
      </w:r>
      <w:r>
        <w:rPr>
          <w:rFonts w:hint="default" w:ascii="宋体" w:hAnsi="宋体" w:cs="宋体"/>
          <w:color w:val="auto"/>
          <w:sz w:val="24"/>
          <w:szCs w:val="24"/>
          <w:highlight w:val="none"/>
        </w:rPr>
        <w:t>日，每天上午0</w:t>
      </w:r>
      <w:r>
        <w:rPr>
          <w:rFonts w:hint="eastAsia" w:ascii="宋体" w:hAnsi="宋体" w:cs="宋体"/>
          <w:color w:val="auto"/>
          <w:sz w:val="24"/>
          <w:szCs w:val="24"/>
          <w:highlight w:val="none"/>
          <w:lang w:val="en-US" w:eastAsia="zh-CN"/>
        </w:rPr>
        <w:t>9:</w:t>
      </w:r>
      <w:r>
        <w:rPr>
          <w:rFonts w:hint="default" w:ascii="宋体" w:hAnsi="宋体" w:cs="宋体"/>
          <w:color w:val="auto"/>
          <w:sz w:val="24"/>
          <w:szCs w:val="24"/>
          <w:highlight w:val="none"/>
        </w:rPr>
        <w:t>30</w:t>
      </w:r>
      <w:r>
        <w:rPr>
          <w:rFonts w:hint="eastAsia" w:ascii="宋体" w:hAnsi="宋体" w:cs="宋体"/>
          <w:color w:val="auto"/>
          <w:sz w:val="24"/>
          <w:szCs w:val="24"/>
          <w:highlight w:val="none"/>
          <w:lang w:val="en-US" w:eastAsia="zh-CN"/>
        </w:rPr>
        <w:t>:</w:t>
      </w:r>
      <w:r>
        <w:rPr>
          <w:rFonts w:hint="default" w:ascii="宋体" w:hAnsi="宋体" w:cs="宋体"/>
          <w:color w:val="auto"/>
          <w:sz w:val="24"/>
          <w:szCs w:val="24"/>
          <w:highlight w:val="none"/>
        </w:rPr>
        <w:t>00至12</w:t>
      </w:r>
      <w:r>
        <w:rPr>
          <w:rFonts w:hint="eastAsia" w:ascii="宋体" w:hAnsi="宋体" w:cs="宋体"/>
          <w:color w:val="auto"/>
          <w:sz w:val="24"/>
          <w:szCs w:val="24"/>
          <w:highlight w:val="none"/>
          <w:lang w:val="en-US" w:eastAsia="zh-CN"/>
        </w:rPr>
        <w:t>:</w:t>
      </w:r>
      <w:r>
        <w:rPr>
          <w:rFonts w:hint="default" w:ascii="宋体" w:hAnsi="宋体" w:cs="宋体"/>
          <w:color w:val="auto"/>
          <w:sz w:val="24"/>
          <w:szCs w:val="24"/>
          <w:highlight w:val="none"/>
        </w:rPr>
        <w:t>00</w:t>
      </w:r>
      <w:r>
        <w:rPr>
          <w:rFonts w:hint="eastAsia" w:ascii="宋体" w:hAnsi="宋体" w:cs="宋体"/>
          <w:color w:val="auto"/>
          <w:sz w:val="24"/>
          <w:szCs w:val="24"/>
          <w:highlight w:val="none"/>
          <w:lang w:val="en-US" w:eastAsia="zh-CN"/>
        </w:rPr>
        <w:t>:</w:t>
      </w:r>
      <w:r>
        <w:rPr>
          <w:rFonts w:hint="default" w:ascii="宋体" w:hAnsi="宋体" w:cs="宋体"/>
          <w:color w:val="auto"/>
          <w:sz w:val="24"/>
          <w:szCs w:val="24"/>
          <w:highlight w:val="none"/>
        </w:rPr>
        <w:t>00，下午</w:t>
      </w:r>
      <w:r>
        <w:rPr>
          <w:rFonts w:hint="eastAsia" w:ascii="宋体" w:hAnsi="宋体" w:cs="宋体"/>
          <w:color w:val="auto"/>
          <w:sz w:val="24"/>
          <w:szCs w:val="24"/>
          <w:highlight w:val="none"/>
          <w:lang w:val="en-US" w:eastAsia="zh-CN"/>
        </w:rPr>
        <w:t>14:0</w:t>
      </w:r>
      <w:r>
        <w:rPr>
          <w:rFonts w:hint="default" w:ascii="宋体" w:hAnsi="宋体" w:cs="宋体"/>
          <w:color w:val="auto"/>
          <w:sz w:val="24"/>
          <w:szCs w:val="24"/>
          <w:highlight w:val="none"/>
        </w:rPr>
        <w:t>0</w:t>
      </w:r>
      <w:r>
        <w:rPr>
          <w:rFonts w:hint="eastAsia" w:ascii="宋体" w:hAnsi="宋体" w:cs="宋体"/>
          <w:color w:val="auto"/>
          <w:sz w:val="24"/>
          <w:szCs w:val="24"/>
          <w:highlight w:val="none"/>
          <w:lang w:val="en-US" w:eastAsia="zh-CN"/>
        </w:rPr>
        <w:t>:</w:t>
      </w:r>
      <w:r>
        <w:rPr>
          <w:rFonts w:hint="default" w:ascii="宋体" w:hAnsi="宋体" w:cs="宋体"/>
          <w:color w:val="auto"/>
          <w:sz w:val="24"/>
          <w:szCs w:val="24"/>
          <w:highlight w:val="none"/>
        </w:rPr>
        <w:t>00至</w:t>
      </w:r>
      <w:r>
        <w:rPr>
          <w:rFonts w:hint="eastAsia" w:ascii="宋体" w:hAnsi="宋体" w:cs="宋体"/>
          <w:color w:val="auto"/>
          <w:sz w:val="24"/>
          <w:szCs w:val="24"/>
          <w:highlight w:val="none"/>
          <w:lang w:val="en-US" w:eastAsia="zh-CN"/>
        </w:rPr>
        <w:t>17:</w:t>
      </w:r>
      <w:r>
        <w:rPr>
          <w:rFonts w:hint="default" w:ascii="宋体" w:hAnsi="宋体" w:cs="宋体"/>
          <w:color w:val="auto"/>
          <w:sz w:val="24"/>
          <w:szCs w:val="24"/>
          <w:highlight w:val="none"/>
        </w:rPr>
        <w:t>00</w:t>
      </w:r>
      <w:r>
        <w:rPr>
          <w:rFonts w:hint="eastAsia" w:ascii="宋体" w:hAnsi="宋体" w:cs="宋体"/>
          <w:color w:val="auto"/>
          <w:sz w:val="24"/>
          <w:szCs w:val="24"/>
          <w:highlight w:val="none"/>
          <w:lang w:val="en-US" w:eastAsia="zh-CN"/>
        </w:rPr>
        <w:t>:</w:t>
      </w:r>
      <w:r>
        <w:rPr>
          <w:rFonts w:hint="default" w:ascii="宋体" w:hAnsi="宋体" w:cs="宋体"/>
          <w:color w:val="auto"/>
          <w:sz w:val="24"/>
          <w:szCs w:val="24"/>
          <w:highlight w:val="none"/>
        </w:rPr>
        <w:t>00（北京时间）</w:t>
      </w:r>
    </w:p>
    <w:p>
      <w:pPr>
        <w:pStyle w:val="4"/>
        <w:spacing w:before="0" w:beforeAutospacing="0" w:after="0" w:afterAutospacing="0" w:line="360" w:lineRule="auto"/>
        <w:ind w:firstLine="420"/>
        <w:rPr>
          <w:rFonts w:hint="default"/>
          <w:color w:val="auto"/>
          <w:sz w:val="24"/>
          <w:szCs w:val="24"/>
          <w:highlight w:val="none"/>
        </w:rPr>
      </w:pPr>
      <w:r>
        <w:rPr>
          <w:rFonts w:hint="default"/>
          <w:color w:val="auto"/>
          <w:sz w:val="24"/>
          <w:szCs w:val="24"/>
          <w:highlight w:val="none"/>
        </w:rPr>
        <w:t>途径：</w:t>
      </w:r>
      <w:r>
        <w:rPr>
          <w:rFonts w:hint="default"/>
          <w:color w:val="auto"/>
          <w:sz w:val="24"/>
          <w:szCs w:val="24"/>
          <w:highlight w:val="none"/>
          <w:lang w:val="en-US" w:eastAsia="zh-CN"/>
        </w:rPr>
        <w:t>陕西省咸阳市三原县城关街道办事处冶金大道和平村华阳物流斜对面一号会议室</w:t>
      </w:r>
    </w:p>
    <w:p>
      <w:pPr>
        <w:pStyle w:val="4"/>
        <w:spacing w:before="0" w:beforeAutospacing="0" w:after="0" w:afterAutospacing="0" w:line="360" w:lineRule="auto"/>
        <w:ind w:firstLine="420"/>
        <w:rPr>
          <w:rFonts w:hint="default"/>
          <w:color w:val="auto"/>
          <w:sz w:val="24"/>
          <w:szCs w:val="24"/>
          <w:highlight w:val="none"/>
        </w:rPr>
      </w:pPr>
      <w:r>
        <w:rPr>
          <w:rFonts w:hint="default"/>
          <w:color w:val="auto"/>
          <w:sz w:val="24"/>
          <w:szCs w:val="24"/>
          <w:highlight w:val="none"/>
        </w:rPr>
        <w:t>方式：现场获取</w:t>
      </w:r>
    </w:p>
    <w:p>
      <w:pPr>
        <w:pStyle w:val="4"/>
        <w:spacing w:before="0" w:beforeAutospacing="0" w:after="0" w:afterAutospacing="0" w:line="360" w:lineRule="auto"/>
        <w:ind w:firstLine="420"/>
        <w:rPr>
          <w:rFonts w:hint="default"/>
          <w:color w:val="auto"/>
          <w:sz w:val="24"/>
          <w:szCs w:val="24"/>
          <w:highlight w:val="none"/>
        </w:rPr>
      </w:pPr>
      <w:r>
        <w:rPr>
          <w:rFonts w:hint="default"/>
          <w:color w:val="auto"/>
          <w:sz w:val="24"/>
          <w:szCs w:val="24"/>
          <w:highlight w:val="none"/>
        </w:rPr>
        <w:t>售价：0元</w:t>
      </w:r>
    </w:p>
    <w:p>
      <w:pPr>
        <w:pStyle w:val="4"/>
        <w:spacing w:before="0" w:beforeAutospacing="0" w:after="0" w:afterAutospacing="0" w:line="360" w:lineRule="auto"/>
        <w:rPr>
          <w:rFonts w:hint="default"/>
          <w:b/>
          <w:color w:val="auto"/>
          <w:sz w:val="24"/>
          <w:szCs w:val="24"/>
          <w:highlight w:val="none"/>
        </w:rPr>
      </w:pPr>
      <w:r>
        <w:rPr>
          <w:rFonts w:hint="default"/>
          <w:b/>
          <w:color w:val="auto"/>
          <w:sz w:val="24"/>
          <w:szCs w:val="24"/>
          <w:highlight w:val="none"/>
          <w:shd w:val="clear" w:color="auto" w:fill="FFFFFF"/>
        </w:rPr>
        <w:t>四、提交投标文件截止时间、开标时间和地点</w:t>
      </w:r>
    </w:p>
    <w:p>
      <w:pPr>
        <w:pStyle w:val="4"/>
        <w:spacing w:before="0" w:beforeAutospacing="0" w:after="0" w:afterAutospacing="0" w:line="360" w:lineRule="auto"/>
        <w:ind w:firstLine="420"/>
        <w:rPr>
          <w:rFonts w:hint="default"/>
          <w:color w:val="auto"/>
          <w:sz w:val="24"/>
          <w:szCs w:val="24"/>
          <w:highlight w:val="none"/>
        </w:rPr>
      </w:pPr>
      <w:r>
        <w:rPr>
          <w:rFonts w:hint="default"/>
          <w:color w:val="auto"/>
          <w:sz w:val="24"/>
          <w:szCs w:val="24"/>
          <w:highlight w:val="none"/>
          <w:shd w:val="clear" w:color="auto" w:fill="FFFFFF"/>
        </w:rPr>
        <w:t>时间：202</w:t>
      </w:r>
      <w:r>
        <w:rPr>
          <w:rFonts w:hint="eastAsia"/>
          <w:color w:val="auto"/>
          <w:sz w:val="24"/>
          <w:szCs w:val="24"/>
          <w:highlight w:val="none"/>
          <w:shd w:val="clear" w:color="auto" w:fill="FFFFFF"/>
          <w:lang w:val="en-US" w:eastAsia="zh-CN"/>
        </w:rPr>
        <w:t>4</w:t>
      </w:r>
      <w:r>
        <w:rPr>
          <w:rFonts w:hint="default"/>
          <w:color w:val="auto"/>
          <w:sz w:val="24"/>
          <w:szCs w:val="24"/>
          <w:highlight w:val="none"/>
          <w:shd w:val="clear" w:color="auto" w:fill="FFFFFF"/>
        </w:rPr>
        <w:t>年</w:t>
      </w:r>
      <w:r>
        <w:rPr>
          <w:rFonts w:hint="eastAsia"/>
          <w:color w:val="auto"/>
          <w:sz w:val="24"/>
          <w:szCs w:val="24"/>
          <w:highlight w:val="none"/>
          <w:shd w:val="clear" w:color="auto" w:fill="FFFFFF"/>
          <w:lang w:val="en-US" w:eastAsia="zh-CN"/>
        </w:rPr>
        <w:t>4</w:t>
      </w:r>
      <w:r>
        <w:rPr>
          <w:rFonts w:hint="default"/>
          <w:color w:val="auto"/>
          <w:sz w:val="24"/>
          <w:szCs w:val="24"/>
          <w:highlight w:val="none"/>
          <w:shd w:val="clear" w:color="auto" w:fill="FFFFFF"/>
        </w:rPr>
        <w:t>月</w:t>
      </w:r>
      <w:r>
        <w:rPr>
          <w:rFonts w:hint="eastAsia"/>
          <w:color w:val="auto"/>
          <w:sz w:val="24"/>
          <w:szCs w:val="24"/>
          <w:highlight w:val="none"/>
          <w:shd w:val="clear" w:color="auto" w:fill="FFFFFF"/>
          <w:lang w:val="en-US" w:eastAsia="zh-CN"/>
        </w:rPr>
        <w:t>26</w:t>
      </w:r>
      <w:r>
        <w:rPr>
          <w:rFonts w:hint="default"/>
          <w:color w:val="auto"/>
          <w:sz w:val="24"/>
          <w:szCs w:val="24"/>
          <w:highlight w:val="none"/>
          <w:shd w:val="clear" w:color="auto" w:fill="FFFFFF"/>
        </w:rPr>
        <w:t>日</w:t>
      </w:r>
      <w:r>
        <w:rPr>
          <w:rFonts w:hint="eastAsia"/>
          <w:color w:val="auto"/>
          <w:sz w:val="24"/>
          <w:szCs w:val="24"/>
          <w:highlight w:val="none"/>
          <w:shd w:val="clear" w:color="auto" w:fill="FFFFFF"/>
          <w:lang w:val="en-US" w:eastAsia="zh-CN"/>
        </w:rPr>
        <w:t>9</w:t>
      </w:r>
      <w:r>
        <w:rPr>
          <w:rFonts w:hint="default"/>
          <w:color w:val="auto"/>
          <w:sz w:val="24"/>
          <w:szCs w:val="24"/>
          <w:highlight w:val="none"/>
          <w:shd w:val="clear" w:color="auto" w:fill="FFFFFF"/>
        </w:rPr>
        <w:t>时</w:t>
      </w:r>
      <w:r>
        <w:rPr>
          <w:rFonts w:hint="eastAsia"/>
          <w:color w:val="auto"/>
          <w:sz w:val="24"/>
          <w:szCs w:val="24"/>
          <w:highlight w:val="none"/>
          <w:shd w:val="clear" w:color="auto" w:fill="FFFFFF"/>
          <w:lang w:val="en-US" w:eastAsia="zh-CN"/>
        </w:rPr>
        <w:t>30</w:t>
      </w:r>
      <w:r>
        <w:rPr>
          <w:rFonts w:hint="default"/>
          <w:color w:val="auto"/>
          <w:sz w:val="24"/>
          <w:szCs w:val="24"/>
          <w:highlight w:val="none"/>
          <w:shd w:val="clear" w:color="auto" w:fill="FFFFFF"/>
        </w:rPr>
        <w:t>分00秒（北京时间）</w:t>
      </w:r>
    </w:p>
    <w:p>
      <w:pPr>
        <w:pStyle w:val="4"/>
        <w:spacing w:before="0" w:beforeAutospacing="0" w:after="0" w:afterAutospacing="0" w:line="360" w:lineRule="auto"/>
        <w:ind w:firstLine="420"/>
        <w:rPr>
          <w:rStyle w:val="8"/>
          <w:rFonts w:hint="default"/>
          <w:b w:val="0"/>
          <w:color w:val="auto"/>
          <w:kern w:val="2"/>
          <w:sz w:val="24"/>
          <w:szCs w:val="24"/>
          <w:highlight w:val="none"/>
          <w:shd w:val="clear" w:color="auto" w:fill="FFFFFF"/>
        </w:rPr>
      </w:pPr>
      <w:r>
        <w:rPr>
          <w:rStyle w:val="8"/>
          <w:rFonts w:hint="default" w:ascii="Times New Roman" w:hAnsi="Times New Roman" w:cs="Times New Roman"/>
          <w:b w:val="0"/>
          <w:color w:val="auto"/>
          <w:kern w:val="2"/>
          <w:sz w:val="24"/>
          <w:szCs w:val="24"/>
          <w:highlight w:val="none"/>
          <w:shd w:val="clear" w:color="auto" w:fill="FFFFFF"/>
        </w:rPr>
        <w:t>提交投标文件地点：</w:t>
      </w:r>
      <w:r>
        <w:rPr>
          <w:rStyle w:val="8"/>
          <w:rFonts w:hint="default" w:ascii="Times New Roman" w:hAnsi="Times New Roman" w:cs="Times New Roman"/>
          <w:b w:val="0"/>
          <w:color w:val="auto"/>
          <w:kern w:val="2"/>
          <w:sz w:val="24"/>
          <w:szCs w:val="24"/>
          <w:highlight w:val="none"/>
          <w:shd w:val="clear" w:color="auto" w:fill="FFFFFF"/>
          <w:lang w:val="en-US" w:eastAsia="zh-CN"/>
        </w:rPr>
        <w:t>陕西省咸阳市三原县城关街道办事处冶金大道和平村华阳物流斜对面一号会议室</w:t>
      </w:r>
      <w:r>
        <w:rPr>
          <w:rStyle w:val="8"/>
          <w:rFonts w:hint="default" w:ascii="Times New Roman" w:hAnsi="Times New Roman" w:cs="Times New Roman"/>
          <w:b w:val="0"/>
          <w:color w:val="auto"/>
          <w:kern w:val="2"/>
          <w:sz w:val="24"/>
          <w:szCs w:val="24"/>
          <w:highlight w:val="none"/>
          <w:shd w:val="clear" w:color="auto" w:fill="FFFFFF"/>
        </w:rPr>
        <w:t>。</w:t>
      </w:r>
    </w:p>
    <w:p>
      <w:pPr>
        <w:pStyle w:val="3"/>
        <w:spacing w:beforeLines="0" w:afterLines="0"/>
        <w:ind w:firstLine="480" w:firstLineChars="200"/>
        <w:rPr>
          <w:rFonts w:hint="default" w:ascii="宋体"/>
          <w:sz w:val="18"/>
          <w:szCs w:val="18"/>
          <w:highlight w:val="none"/>
        </w:rPr>
      </w:pPr>
      <w:r>
        <w:rPr>
          <w:rStyle w:val="8"/>
          <w:rFonts w:hint="default" w:ascii="宋体" w:hAnsi="宋体" w:cs="宋体"/>
          <w:b w:val="0"/>
          <w:color w:val="auto"/>
          <w:sz w:val="24"/>
          <w:szCs w:val="24"/>
          <w:highlight w:val="none"/>
          <w:shd w:val="clear" w:color="auto" w:fill="FFFFFF"/>
        </w:rPr>
        <w:t>开标地点：</w:t>
      </w:r>
      <w:r>
        <w:rPr>
          <w:rStyle w:val="8"/>
          <w:rFonts w:hint="default" w:ascii="宋体" w:hAnsi="宋体" w:cs="宋体"/>
          <w:b w:val="0"/>
          <w:color w:val="auto"/>
          <w:sz w:val="24"/>
          <w:szCs w:val="24"/>
          <w:highlight w:val="none"/>
          <w:shd w:val="clear" w:color="auto" w:fill="FFFFFF"/>
          <w:lang w:val="en-US" w:eastAsia="zh-CN"/>
        </w:rPr>
        <w:t>陕西省咸阳市三原县城关街道办事处冶金大道和平村华阳物流斜对面一号会议室</w:t>
      </w:r>
      <w:r>
        <w:rPr>
          <w:rStyle w:val="8"/>
          <w:rFonts w:hint="default" w:ascii="宋体" w:hAnsi="宋体" w:cs="宋体"/>
          <w:b w:val="0"/>
          <w:color w:val="auto"/>
          <w:sz w:val="24"/>
          <w:szCs w:val="24"/>
          <w:highlight w:val="none"/>
          <w:shd w:val="clear" w:color="auto" w:fill="FFFFFF"/>
        </w:rPr>
        <w:t>。</w:t>
      </w:r>
    </w:p>
    <w:p>
      <w:pPr>
        <w:spacing w:beforeLines="0" w:afterLines="0" w:line="360" w:lineRule="auto"/>
        <w:rPr>
          <w:rFonts w:hint="default" w:ascii="宋体" w:hAnsi="宋体" w:cs="宋体"/>
          <w:b/>
          <w:color w:val="auto"/>
          <w:sz w:val="24"/>
          <w:szCs w:val="24"/>
          <w:highlight w:val="none"/>
        </w:rPr>
      </w:pPr>
      <w:r>
        <w:rPr>
          <w:rFonts w:hint="default" w:ascii="宋体" w:hAnsi="宋体" w:cs="宋体"/>
          <w:b/>
          <w:color w:val="auto"/>
          <w:sz w:val="24"/>
          <w:szCs w:val="24"/>
          <w:highlight w:val="none"/>
          <w:shd w:val="clear" w:color="auto" w:fill="FFFFFF"/>
        </w:rPr>
        <w:t>五、公告期限</w:t>
      </w:r>
    </w:p>
    <w:p>
      <w:pPr>
        <w:pStyle w:val="4"/>
        <w:spacing w:before="0" w:beforeAutospacing="0" w:after="0" w:afterAutospacing="0" w:line="360" w:lineRule="auto"/>
        <w:ind w:firstLine="420"/>
        <w:rPr>
          <w:rFonts w:hint="default"/>
          <w:color w:val="auto"/>
          <w:sz w:val="24"/>
          <w:szCs w:val="24"/>
          <w:highlight w:val="none"/>
        </w:rPr>
      </w:pPr>
      <w:r>
        <w:rPr>
          <w:rFonts w:hint="default"/>
          <w:color w:val="auto"/>
          <w:sz w:val="24"/>
          <w:szCs w:val="24"/>
          <w:highlight w:val="none"/>
          <w:shd w:val="clear" w:color="auto" w:fill="FFFFFF"/>
        </w:rPr>
        <w:t>自本公告发布之日起3个工作日。</w:t>
      </w:r>
    </w:p>
    <w:p>
      <w:pPr>
        <w:pStyle w:val="4"/>
        <w:spacing w:before="0" w:beforeAutospacing="0" w:after="0" w:afterAutospacing="0" w:line="360" w:lineRule="auto"/>
        <w:rPr>
          <w:rFonts w:hint="default"/>
          <w:b/>
          <w:color w:val="auto"/>
          <w:sz w:val="24"/>
          <w:szCs w:val="24"/>
          <w:highlight w:val="none"/>
        </w:rPr>
      </w:pPr>
      <w:r>
        <w:rPr>
          <w:rFonts w:hint="default"/>
          <w:b/>
          <w:color w:val="auto"/>
          <w:sz w:val="24"/>
          <w:szCs w:val="24"/>
          <w:highlight w:val="none"/>
          <w:shd w:val="clear" w:color="auto" w:fill="FFFFFF"/>
        </w:rPr>
        <w:t>六、其他补充事宜</w:t>
      </w:r>
    </w:p>
    <w:p>
      <w:pPr>
        <w:numPr>
          <w:ilvl w:val="0"/>
          <w:numId w:val="0"/>
        </w:numPr>
        <w:shd w:val="clear" w:color="auto" w:fill="FFFFFF"/>
        <w:spacing w:beforeLines="0" w:afterLines="0" w:line="360" w:lineRule="auto"/>
        <w:ind w:firstLine="480" w:firstLineChars="200"/>
        <w:rPr>
          <w:rFonts w:hint="default" w:ascii="宋体" w:hAnsi="宋体" w:cs="宋体"/>
          <w:color w:val="auto"/>
          <w:sz w:val="24"/>
          <w:szCs w:val="24"/>
          <w:highlight w:val="none"/>
          <w:shd w:val="clear" w:color="auto" w:fill="FFFFFF"/>
        </w:rPr>
      </w:pPr>
      <w:r>
        <w:rPr>
          <w:rFonts w:hint="default" w:ascii="宋体" w:hAnsi="宋体" w:cs="宋体"/>
          <w:color w:val="auto"/>
          <w:sz w:val="24"/>
          <w:szCs w:val="24"/>
          <w:highlight w:val="none"/>
        </w:rPr>
        <w:t>1.获取竞争性谈判文件时请携带单位介绍信和经办人身份证原件及加盖鲜章的复印件。</w:t>
      </w:r>
    </w:p>
    <w:p>
      <w:pPr>
        <w:numPr>
          <w:ilvl w:val="0"/>
          <w:numId w:val="0"/>
        </w:numPr>
        <w:shd w:val="clear" w:color="auto" w:fill="FFFFFF"/>
        <w:spacing w:beforeLines="0" w:afterLines="0" w:line="360" w:lineRule="auto"/>
        <w:ind w:firstLine="480" w:firstLineChars="200"/>
        <w:rPr>
          <w:rFonts w:hint="default" w:ascii="宋体" w:hAnsi="宋体" w:cs="宋体"/>
          <w:color w:val="auto"/>
          <w:sz w:val="24"/>
          <w:szCs w:val="24"/>
          <w:highlight w:val="none"/>
          <w:shd w:val="clear" w:color="auto" w:fill="FFFFFF"/>
        </w:rPr>
      </w:pPr>
      <w:r>
        <w:rPr>
          <w:rFonts w:hint="default" w:ascii="宋体" w:hAnsi="宋体" w:cs="宋体"/>
          <w:color w:val="auto"/>
          <w:sz w:val="24"/>
          <w:szCs w:val="24"/>
          <w:highlight w:val="none"/>
          <w:shd w:val="clear" w:color="auto" w:fill="FFFFFF"/>
        </w:rPr>
        <w:t>2.注意事项：潜在供应商须按照《陕西省财政厅关于政府采购供应商注册登记有关事项的通知》的要求，通过陕西省政府采购网（http</w:t>
      </w:r>
      <w:r>
        <w:rPr>
          <w:rFonts w:hint="eastAsia" w:ascii="宋体" w:hAnsi="宋体" w:cs="宋体"/>
          <w:color w:val="auto"/>
          <w:sz w:val="24"/>
          <w:szCs w:val="24"/>
          <w:highlight w:val="none"/>
          <w:shd w:val="clear" w:color="auto" w:fill="FFFFFF"/>
          <w:lang w:eastAsia="zh-CN"/>
        </w:rPr>
        <w:t>：</w:t>
      </w:r>
      <w:r>
        <w:rPr>
          <w:rFonts w:hint="default" w:ascii="宋体" w:hAnsi="宋体" w:cs="宋体"/>
          <w:color w:val="auto"/>
          <w:sz w:val="24"/>
          <w:szCs w:val="24"/>
          <w:highlight w:val="none"/>
          <w:shd w:val="clear" w:color="auto" w:fill="FFFFFF"/>
        </w:rPr>
        <w:t>//www.ccgp-shaanxi.gov.cn/）注册登记加入陕西省政府采购供应商库。</w:t>
      </w:r>
    </w:p>
    <w:p>
      <w:pPr>
        <w:numPr>
          <w:ilvl w:val="0"/>
          <w:numId w:val="0"/>
        </w:numPr>
        <w:spacing w:beforeLines="0" w:afterLines="0" w:line="360" w:lineRule="auto"/>
        <w:ind w:firstLine="480" w:firstLineChars="200"/>
        <w:rPr>
          <w:rFonts w:hint="default" w:ascii="宋体" w:hAnsi="宋体" w:cs="宋体"/>
          <w:color w:val="auto"/>
          <w:sz w:val="24"/>
          <w:szCs w:val="24"/>
          <w:highlight w:val="none"/>
        </w:rPr>
      </w:pPr>
      <w:r>
        <w:rPr>
          <w:rStyle w:val="8"/>
          <w:rFonts w:hint="default" w:ascii="宋体" w:hAnsi="宋体" w:cs="宋体"/>
          <w:b w:val="0"/>
          <w:color w:val="auto"/>
          <w:sz w:val="24"/>
          <w:szCs w:val="24"/>
          <w:highlight w:val="none"/>
          <w:shd w:val="clear" w:color="auto" w:fill="FFFFFF"/>
        </w:rPr>
        <w:t>3.除单一来源采购项目外，为采购项目提供整体设计、规范编制或者项目管理、监理、检测等服务的供应商，不得再参加该采购项目的其他采购活动。</w:t>
      </w:r>
    </w:p>
    <w:p>
      <w:pPr>
        <w:pStyle w:val="4"/>
        <w:spacing w:before="0" w:beforeAutospacing="0" w:after="0" w:afterAutospacing="0" w:line="360" w:lineRule="auto"/>
        <w:rPr>
          <w:rFonts w:hint="default"/>
          <w:b/>
          <w:color w:val="auto"/>
          <w:sz w:val="24"/>
          <w:szCs w:val="24"/>
          <w:highlight w:val="none"/>
        </w:rPr>
      </w:pPr>
      <w:r>
        <w:rPr>
          <w:rFonts w:hint="default"/>
          <w:b/>
          <w:color w:val="auto"/>
          <w:sz w:val="24"/>
          <w:szCs w:val="24"/>
          <w:highlight w:val="none"/>
          <w:shd w:val="clear" w:color="auto" w:fill="FFFFFF"/>
        </w:rPr>
        <w:t>七、凡对本次采购提出询问，请按以下方式联系。</w:t>
      </w:r>
    </w:p>
    <w:p>
      <w:pPr>
        <w:pStyle w:val="4"/>
        <w:spacing w:before="0" w:beforeAutospacing="0" w:after="0" w:afterAutospacing="0" w:line="360" w:lineRule="auto"/>
        <w:ind w:firstLine="420"/>
        <w:rPr>
          <w:rFonts w:hint="default"/>
          <w:color w:val="auto"/>
          <w:sz w:val="24"/>
          <w:szCs w:val="24"/>
          <w:highlight w:val="none"/>
        </w:rPr>
      </w:pPr>
      <w:r>
        <w:rPr>
          <w:rFonts w:hint="default"/>
          <w:color w:val="auto"/>
          <w:sz w:val="24"/>
          <w:szCs w:val="24"/>
          <w:highlight w:val="none"/>
          <w:shd w:val="clear" w:color="auto" w:fill="FFFFFF"/>
        </w:rPr>
        <w:t>1.采购人信息</w:t>
      </w:r>
    </w:p>
    <w:p>
      <w:pPr>
        <w:pStyle w:val="4"/>
        <w:spacing w:before="0" w:beforeAutospacing="0" w:after="0" w:afterAutospacing="0" w:line="360" w:lineRule="auto"/>
        <w:ind w:firstLine="720" w:firstLineChars="300"/>
        <w:rPr>
          <w:rFonts w:hint="eastAsia" w:eastAsia="宋体"/>
          <w:color w:val="auto"/>
          <w:sz w:val="24"/>
          <w:szCs w:val="24"/>
          <w:highlight w:val="none"/>
          <w:lang w:eastAsia="zh-CN"/>
        </w:rPr>
      </w:pPr>
      <w:r>
        <w:rPr>
          <w:rFonts w:hint="default"/>
          <w:color w:val="auto"/>
          <w:sz w:val="24"/>
          <w:szCs w:val="24"/>
          <w:highlight w:val="none"/>
          <w:shd w:val="clear" w:color="auto" w:fill="FFFFFF"/>
        </w:rPr>
        <w:t>名称：</w:t>
      </w:r>
      <w:r>
        <w:rPr>
          <w:rFonts w:hint="eastAsia"/>
          <w:color w:val="auto"/>
          <w:sz w:val="24"/>
          <w:szCs w:val="24"/>
          <w:highlight w:val="none"/>
          <w:shd w:val="clear" w:color="auto" w:fill="FFFFFF"/>
          <w:lang w:eastAsia="zh-CN"/>
        </w:rPr>
        <w:t>三原县卫生健康局</w:t>
      </w:r>
    </w:p>
    <w:p>
      <w:pPr>
        <w:pStyle w:val="4"/>
        <w:spacing w:before="0" w:beforeAutospacing="0" w:after="0" w:afterAutospacing="0" w:line="360" w:lineRule="auto"/>
        <w:ind w:firstLine="720" w:firstLineChars="300"/>
        <w:rPr>
          <w:rFonts w:hint="eastAsia" w:eastAsia="宋体"/>
          <w:color w:val="auto"/>
          <w:sz w:val="24"/>
          <w:szCs w:val="24"/>
          <w:highlight w:val="none"/>
          <w:lang w:eastAsia="zh-CN"/>
        </w:rPr>
      </w:pPr>
      <w:r>
        <w:rPr>
          <w:rFonts w:hint="default"/>
          <w:color w:val="auto"/>
          <w:sz w:val="24"/>
          <w:szCs w:val="24"/>
          <w:highlight w:val="none"/>
          <w:shd w:val="clear" w:color="auto" w:fill="FFFFFF"/>
        </w:rPr>
        <w:t>地址：</w:t>
      </w:r>
      <w:r>
        <w:rPr>
          <w:rFonts w:hint="eastAsia"/>
          <w:color w:val="auto"/>
          <w:sz w:val="24"/>
          <w:szCs w:val="24"/>
          <w:highlight w:val="none"/>
          <w:shd w:val="clear" w:color="auto" w:fill="FFFFFF"/>
          <w:lang w:eastAsia="zh-CN"/>
        </w:rPr>
        <w:t>三原县政府院内</w:t>
      </w:r>
    </w:p>
    <w:p>
      <w:pPr>
        <w:pStyle w:val="4"/>
        <w:spacing w:before="0" w:beforeAutospacing="0" w:after="0" w:afterAutospacing="0" w:line="360" w:lineRule="auto"/>
        <w:ind w:firstLine="720" w:firstLineChars="300"/>
        <w:rPr>
          <w:rFonts w:hint="eastAsia" w:eastAsia="宋体"/>
          <w:color w:val="auto"/>
          <w:sz w:val="24"/>
          <w:szCs w:val="24"/>
          <w:highlight w:val="none"/>
          <w:lang w:eastAsia="zh-CN"/>
        </w:rPr>
      </w:pPr>
      <w:r>
        <w:rPr>
          <w:rFonts w:hint="default"/>
          <w:color w:val="auto"/>
          <w:sz w:val="24"/>
          <w:szCs w:val="24"/>
          <w:highlight w:val="none"/>
          <w:shd w:val="clear" w:color="auto" w:fill="FFFFFF"/>
        </w:rPr>
        <w:t>联系方式：</w:t>
      </w:r>
      <w:r>
        <w:rPr>
          <w:rFonts w:hint="eastAsia"/>
          <w:color w:val="auto"/>
          <w:sz w:val="24"/>
          <w:szCs w:val="24"/>
          <w:highlight w:val="none"/>
          <w:lang w:eastAsia="zh-CN"/>
        </w:rPr>
        <w:t>029-32266343</w:t>
      </w:r>
    </w:p>
    <w:p>
      <w:pPr>
        <w:pStyle w:val="4"/>
        <w:spacing w:before="0" w:beforeAutospacing="0" w:after="0" w:afterAutospacing="0" w:line="360" w:lineRule="auto"/>
        <w:ind w:firstLine="420"/>
        <w:rPr>
          <w:rFonts w:hint="default"/>
          <w:color w:val="auto"/>
          <w:sz w:val="24"/>
          <w:szCs w:val="24"/>
          <w:highlight w:val="none"/>
        </w:rPr>
      </w:pPr>
      <w:r>
        <w:rPr>
          <w:rFonts w:hint="default"/>
          <w:color w:val="auto"/>
          <w:sz w:val="24"/>
          <w:szCs w:val="24"/>
          <w:highlight w:val="none"/>
        </w:rPr>
        <w:t>2.采购代理机构信息</w:t>
      </w:r>
    </w:p>
    <w:p>
      <w:pPr>
        <w:pStyle w:val="4"/>
        <w:spacing w:before="0" w:beforeAutospacing="0" w:after="0" w:afterAutospacing="0" w:line="360" w:lineRule="auto"/>
        <w:ind w:firstLine="792" w:firstLineChars="330"/>
        <w:rPr>
          <w:rFonts w:hint="eastAsia" w:eastAsia="宋体"/>
          <w:color w:val="auto"/>
          <w:sz w:val="24"/>
          <w:szCs w:val="24"/>
          <w:highlight w:val="none"/>
          <w:lang w:eastAsia="zh-CN"/>
        </w:rPr>
      </w:pPr>
      <w:r>
        <w:rPr>
          <w:rFonts w:hint="default"/>
          <w:color w:val="auto"/>
          <w:sz w:val="24"/>
          <w:szCs w:val="24"/>
          <w:highlight w:val="none"/>
        </w:rPr>
        <w:t>名称：</w:t>
      </w:r>
      <w:r>
        <w:rPr>
          <w:rFonts w:hint="eastAsia"/>
          <w:color w:val="auto"/>
          <w:sz w:val="24"/>
          <w:szCs w:val="24"/>
          <w:highlight w:val="none"/>
          <w:lang w:eastAsia="zh-CN"/>
        </w:rPr>
        <w:t>陕西夸克工程造价咨询有限公司</w:t>
      </w:r>
    </w:p>
    <w:p>
      <w:pPr>
        <w:pStyle w:val="4"/>
        <w:spacing w:before="0" w:beforeAutospacing="0" w:after="0" w:afterAutospacing="0" w:line="360" w:lineRule="auto"/>
        <w:ind w:firstLine="792" w:firstLineChars="330"/>
        <w:rPr>
          <w:rFonts w:hint="eastAsia" w:eastAsia="宋体"/>
          <w:color w:val="auto"/>
          <w:sz w:val="24"/>
          <w:szCs w:val="24"/>
          <w:highlight w:val="none"/>
          <w:lang w:eastAsia="zh-CN"/>
        </w:rPr>
      </w:pPr>
      <w:r>
        <w:rPr>
          <w:rFonts w:hint="default"/>
          <w:color w:val="auto"/>
          <w:sz w:val="24"/>
          <w:szCs w:val="24"/>
          <w:highlight w:val="none"/>
        </w:rPr>
        <w:t>地址：</w:t>
      </w:r>
      <w:r>
        <w:rPr>
          <w:rFonts w:hint="eastAsia"/>
          <w:color w:val="auto"/>
          <w:sz w:val="24"/>
          <w:szCs w:val="24"/>
          <w:highlight w:val="none"/>
          <w:lang w:eastAsia="zh-CN"/>
        </w:rPr>
        <w:t>陕西省西安市未央区凤城南路萧家巷未央分局备勤公寓楼4单元401室</w:t>
      </w:r>
    </w:p>
    <w:p>
      <w:pPr>
        <w:pStyle w:val="4"/>
        <w:spacing w:before="0" w:beforeAutospacing="0" w:after="0" w:afterAutospacing="0" w:line="360" w:lineRule="auto"/>
        <w:ind w:firstLine="792" w:firstLineChars="330"/>
        <w:rPr>
          <w:rFonts w:hint="eastAsia" w:eastAsia="宋体"/>
          <w:color w:val="auto"/>
          <w:sz w:val="24"/>
          <w:szCs w:val="24"/>
          <w:highlight w:val="none"/>
          <w:lang w:eastAsia="zh-CN"/>
        </w:rPr>
      </w:pPr>
      <w:r>
        <w:rPr>
          <w:rFonts w:hint="default"/>
          <w:color w:val="auto"/>
          <w:sz w:val="24"/>
          <w:szCs w:val="24"/>
          <w:highlight w:val="none"/>
        </w:rPr>
        <w:t>联系方式：</w:t>
      </w:r>
      <w:r>
        <w:rPr>
          <w:rFonts w:hint="eastAsia"/>
          <w:color w:val="auto"/>
          <w:sz w:val="24"/>
          <w:szCs w:val="24"/>
          <w:highlight w:val="none"/>
          <w:lang w:eastAsia="zh-CN"/>
        </w:rPr>
        <w:t>18309106057</w:t>
      </w:r>
    </w:p>
    <w:p>
      <w:pPr>
        <w:pStyle w:val="4"/>
        <w:spacing w:before="0" w:beforeAutospacing="0" w:after="0" w:afterAutospacing="0" w:line="360" w:lineRule="auto"/>
        <w:ind w:firstLine="420"/>
        <w:rPr>
          <w:rFonts w:hint="default"/>
          <w:color w:val="auto"/>
          <w:sz w:val="24"/>
          <w:szCs w:val="24"/>
          <w:highlight w:val="none"/>
        </w:rPr>
      </w:pPr>
      <w:r>
        <w:rPr>
          <w:rFonts w:hint="default"/>
          <w:color w:val="auto"/>
          <w:sz w:val="24"/>
          <w:szCs w:val="24"/>
          <w:highlight w:val="none"/>
        </w:rPr>
        <w:t>3.项目联系人</w:t>
      </w:r>
    </w:p>
    <w:p>
      <w:pPr>
        <w:pStyle w:val="4"/>
        <w:spacing w:before="0" w:beforeAutospacing="0" w:after="0" w:afterAutospacing="0" w:line="360" w:lineRule="auto"/>
        <w:ind w:left="210" w:leftChars="100" w:firstLine="549" w:firstLineChars="229"/>
        <w:rPr>
          <w:rFonts w:hint="eastAsia" w:eastAsia="宋体"/>
          <w:color w:val="auto"/>
          <w:sz w:val="24"/>
          <w:szCs w:val="24"/>
          <w:highlight w:val="none"/>
          <w:lang w:eastAsia="zh-CN"/>
        </w:rPr>
      </w:pPr>
      <w:r>
        <w:rPr>
          <w:rFonts w:hint="default"/>
          <w:color w:val="auto"/>
          <w:sz w:val="24"/>
          <w:szCs w:val="24"/>
          <w:highlight w:val="none"/>
        </w:rPr>
        <w:t>项目联系人：</w:t>
      </w:r>
      <w:r>
        <w:rPr>
          <w:rFonts w:hint="eastAsia"/>
          <w:color w:val="auto"/>
          <w:sz w:val="24"/>
          <w:szCs w:val="24"/>
          <w:highlight w:val="none"/>
          <w:lang w:eastAsia="zh-CN"/>
        </w:rPr>
        <w:t>王曼</w:t>
      </w:r>
    </w:p>
    <w:p>
      <w:pPr>
        <w:pStyle w:val="4"/>
        <w:spacing w:before="0" w:beforeAutospacing="0" w:after="0" w:afterAutospacing="0" w:line="360" w:lineRule="auto"/>
        <w:ind w:firstLine="720" w:firstLineChars="300"/>
        <w:jc w:val="both"/>
        <w:rPr>
          <w:rFonts w:hint="eastAsia" w:ascii="宋体" w:hAnsi="宋体" w:eastAsia="宋体" w:cs="宋体"/>
          <w:color w:val="auto"/>
          <w:sz w:val="24"/>
          <w:szCs w:val="24"/>
          <w:highlight w:val="none"/>
          <w:lang w:eastAsia="zh-CN"/>
        </w:rPr>
      </w:pPr>
      <w:r>
        <w:rPr>
          <w:rFonts w:hint="default" w:ascii="宋体" w:hAnsi="宋体" w:cs="宋体"/>
          <w:color w:val="auto"/>
          <w:sz w:val="24"/>
          <w:szCs w:val="24"/>
          <w:highlight w:val="none"/>
        </w:rPr>
        <w:t>电话：</w:t>
      </w:r>
      <w:r>
        <w:rPr>
          <w:rFonts w:hint="eastAsia" w:ascii="宋体" w:hAnsi="宋体" w:cs="宋体"/>
          <w:color w:val="auto"/>
          <w:sz w:val="24"/>
          <w:szCs w:val="24"/>
          <w:highlight w:val="none"/>
          <w:lang w:eastAsia="zh-CN"/>
        </w:rPr>
        <w:t>18309106057</w:t>
      </w:r>
      <w:bookmarkStart w:id="0" w:name="_GoBack"/>
      <w:bookmarkEnd w:id="0"/>
    </w:p>
    <w:p>
      <w:pPr>
        <w:keepNext w:val="0"/>
        <w:keepLines w:val="0"/>
        <w:pageBreakBefore w:val="0"/>
        <w:widowControl/>
        <w:kinsoku/>
        <w:wordWrap/>
        <w:overflowPunct/>
        <w:topLinePunct w:val="0"/>
        <w:autoSpaceDE/>
        <w:autoSpaceDN/>
        <w:bidi w:val="0"/>
        <w:adjustRightInd/>
        <w:snapToGrid/>
        <w:ind w:firstLine="420" w:firstLineChars="200"/>
        <w:textAlignment w:val="auto"/>
        <w:rPr>
          <w:rFonts w:ascii="微软雅黑" w:hAnsi="微软雅黑" w:eastAsia="微软雅黑" w:cs="微软雅黑"/>
          <w:i w:val="0"/>
          <w:iCs w:val="0"/>
          <w:caps w:val="0"/>
          <w:color w:val="333333"/>
          <w:spacing w:val="0"/>
          <w:sz w:val="21"/>
          <w:szCs w:val="21"/>
          <w:shd w:val="clear" w:fill="FFFFFF"/>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2B703C"/>
    <w:multiLevelType w:val="singleLevel"/>
    <w:tmpl w:val="1B2B703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0ZGIzYmI2OWViZTMxZTU3NzUxZjAzNDk3YTI1NDQifQ=="/>
  </w:docVars>
  <w:rsids>
    <w:rsidRoot w:val="2F6063BD"/>
    <w:rsid w:val="2F6063BD"/>
    <w:rsid w:val="3A572A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24" w:lineRule="auto"/>
      <w:jc w:val="both"/>
    </w:pPr>
    <w:rPr>
      <w:rFonts w:ascii="Times New Roman" w:hAnsi="Times New Roman" w:eastAsia="宋体" w:cs="Times New Roman"/>
      <w:kern w:val="2"/>
      <w:sz w:val="21"/>
      <w:szCs w:val="24"/>
      <w:lang w:val="en-US" w:eastAsia="zh-CN" w:bidi="ar-SA"/>
    </w:rPr>
  </w:style>
  <w:style w:type="paragraph" w:styleId="2">
    <w:name w:val="heading 1"/>
    <w:next w:val="1"/>
    <w:qFormat/>
    <w:uiPriority w:val="99"/>
    <w:pPr>
      <w:keepNext/>
      <w:keepLines/>
      <w:widowControl w:val="0"/>
      <w:spacing w:before="120" w:beforeLines="0" w:after="120" w:afterLines="0" w:line="360" w:lineRule="auto"/>
      <w:jc w:val="center"/>
      <w:outlineLvl w:val="0"/>
    </w:pPr>
    <w:rPr>
      <w:rFonts w:ascii="Times New Roman" w:hAnsi="Times New Roman" w:eastAsia="仿宋" w:cs="Times New Roman"/>
      <w:b/>
      <w:bCs/>
      <w:kern w:val="44"/>
      <w:sz w:val="32"/>
      <w:szCs w:val="44"/>
      <w:lang w:val="en-US" w:eastAsia="zh-CN" w:bidi="ar-SA"/>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footer"/>
    <w:qFormat/>
    <w:uiPriority w:val="99"/>
    <w:pPr>
      <w:widowControl w:val="0"/>
      <w:tabs>
        <w:tab w:val="center" w:pos="4153"/>
        <w:tab w:val="right" w:pos="8306"/>
      </w:tabs>
      <w:snapToGrid w:val="0"/>
      <w:spacing w:line="324" w:lineRule="auto"/>
      <w:jc w:val="left"/>
    </w:pPr>
    <w:rPr>
      <w:rFonts w:ascii="Times New Roman" w:hAnsi="Times New Roman" w:eastAsia="宋体" w:cs="Times New Roman"/>
      <w:kern w:val="2"/>
      <w:sz w:val="18"/>
      <w:szCs w:val="18"/>
      <w:lang w:val="en-US" w:eastAsia="zh-CN" w:bidi="ar-SA"/>
    </w:rPr>
  </w:style>
  <w:style w:type="paragraph" w:styleId="4">
    <w:name w:val="Normal (Web)"/>
    <w:next w:val="3"/>
    <w:qFormat/>
    <w:uiPriority w:val="0"/>
    <w:pPr>
      <w:widowControl/>
      <w:spacing w:before="100" w:beforeLines="0" w:beforeAutospacing="1" w:after="100" w:afterLines="0" w:afterAutospacing="1" w:line="240" w:lineRule="auto"/>
      <w:jc w:val="left"/>
    </w:pPr>
    <w:rPr>
      <w:rFonts w:ascii="宋体" w:hAnsi="宋体" w:eastAsia="宋体" w:cs="宋体"/>
      <w:kern w:val="0"/>
      <w:sz w:val="24"/>
      <w:szCs w:val="24"/>
      <w:lang w:val="en-US" w:eastAsia="zh-CN" w:bidi="ar-SA"/>
    </w:rPr>
  </w:style>
  <w:style w:type="table" w:styleId="6">
    <w:name w:val="Table Grid"/>
    <w:unhideWhenUsed/>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金山软件</Company>
  <Pages>4</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2024-04-22T10:48:00Z</dcterms:created>
  <dc:creator>熊掌孙</dc:creator>
  <cp:lastModifiedBy>熊掌孙</cp:lastModifiedBy>
  <dcterms:modified xsi:type="dcterms:W3CDTF">2024-04-22T10:57:06Z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B36DDCE368254EE090057551B8E1E554_11</vt:lpwstr>
  </property>
</Properties>
</file>