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B821D">
      <w:pPr>
        <w:jc w:val="center"/>
      </w:pPr>
      <w:r>
        <w:rPr>
          <w:rFonts w:hint="eastAsia" w:cs="仿宋" w:asciiTheme="majorEastAsia" w:hAnsiTheme="majorEastAsia" w:eastAsiaTheme="majorEastAsia"/>
          <w:b/>
          <w:sz w:val="44"/>
          <w:szCs w:val="44"/>
        </w:rPr>
        <w:t>编 制 说 明</w:t>
      </w:r>
    </w:p>
    <w:p w14:paraId="162F5B06"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6C7C36A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本项目为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东郊中学食堂设施设备添置及餐厅周边硬化绿化项目，建设场地位于三原东郊中学，本次施工对东郊中学食堂四周地面及绿化进行改造、购买厨房设备等。</w:t>
      </w:r>
    </w:p>
    <w:p w14:paraId="2BE6EAD3"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二、编制依据</w:t>
      </w:r>
    </w:p>
    <w:p w14:paraId="773CA5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东郊中学食堂设施设备添置及餐厅周边硬化绿化项目施工</w:t>
      </w:r>
      <w:r>
        <w:rPr>
          <w:rFonts w:hint="eastAsia" w:ascii="仿宋" w:hAnsi="仿宋" w:eastAsia="仿宋" w:cs="仿宋"/>
          <w:kern w:val="1"/>
          <w:sz w:val="32"/>
          <w:szCs w:val="32"/>
          <w:lang w:val="en-US" w:eastAsia="zh-CN"/>
        </w:rPr>
        <w:t>方案</w:t>
      </w:r>
      <w:r>
        <w:rPr>
          <w:rFonts w:hint="eastAsia" w:ascii="仿宋" w:hAnsi="仿宋" w:eastAsia="仿宋" w:cs="仿宋"/>
          <w:kern w:val="1"/>
          <w:sz w:val="32"/>
          <w:szCs w:val="32"/>
        </w:rPr>
        <w:t>；</w:t>
      </w:r>
    </w:p>
    <w:p w14:paraId="00237B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Style w:val="13"/>
          <w:rFonts w:hint="eastAsia" w:ascii="仿宋" w:hAnsi="仿宋" w:eastAsia="仿宋" w:cs="仿宋"/>
          <w:bCs/>
          <w:color w:val="000000"/>
          <w:kern w:val="0"/>
          <w:sz w:val="32"/>
          <w:szCs w:val="32"/>
          <w:highlight w:val="none"/>
        </w:rPr>
        <w:t>《陕西省建设工程工程量清单计价</w:t>
      </w:r>
      <w:r>
        <w:rPr>
          <w:rStyle w:val="13"/>
          <w:rFonts w:hint="eastAsia" w:ascii="仿宋" w:hAnsi="仿宋" w:eastAsia="仿宋" w:cs="仿宋"/>
          <w:bCs/>
          <w:color w:val="000000"/>
          <w:kern w:val="0"/>
          <w:sz w:val="32"/>
          <w:szCs w:val="32"/>
          <w:highlight w:val="none"/>
          <w:lang w:val="en-US"/>
        </w:rPr>
        <w:t>计算标准</w:t>
      </w:r>
      <w:r>
        <w:rPr>
          <w:rStyle w:val="13"/>
          <w:rFonts w:hint="eastAsia" w:ascii="仿宋" w:hAnsi="仿宋" w:eastAsia="仿宋" w:cs="仿宋"/>
          <w:bCs/>
          <w:color w:val="000000"/>
          <w:kern w:val="0"/>
          <w:sz w:val="32"/>
          <w:szCs w:val="32"/>
          <w:highlight w:val="none"/>
        </w:rPr>
        <w:t>(2025)》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；</w:t>
      </w:r>
    </w:p>
    <w:p w14:paraId="50C20CEC"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baseline"/>
        <w:rPr>
          <w:rStyle w:val="13"/>
          <w:rFonts w:hint="eastAsia" w:ascii="仿宋" w:hAnsi="仿宋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Style w:val="13"/>
          <w:rFonts w:hint="eastAsia" w:ascii="仿宋" w:hAnsi="仿宋" w:eastAsia="仿宋" w:cs="仿宋"/>
          <w:bCs/>
          <w:color w:val="000000"/>
          <w:kern w:val="0"/>
          <w:sz w:val="32"/>
          <w:szCs w:val="32"/>
          <w:highlight w:val="none"/>
        </w:rPr>
        <w:t>《陕西省</w:t>
      </w:r>
      <w:r>
        <w:rPr>
          <w:rStyle w:val="13"/>
          <w:rFonts w:hint="eastAsia" w:ascii="仿宋" w:hAnsi="仿宋" w:eastAsia="仿宋" w:cs="仿宋"/>
          <w:bCs/>
          <w:color w:val="000000"/>
          <w:kern w:val="0"/>
          <w:sz w:val="32"/>
          <w:szCs w:val="32"/>
          <w:highlight w:val="none"/>
          <w:lang w:val="en-US"/>
        </w:rPr>
        <w:t>房屋建筑与装饰工程、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通用安装工程</w:t>
      </w:r>
      <w:r>
        <w:rPr>
          <w:rStyle w:val="13"/>
          <w:rFonts w:hint="eastAsia" w:ascii="仿宋" w:hAnsi="仿宋" w:eastAsia="仿宋" w:cs="仿宋"/>
          <w:bCs/>
          <w:color w:val="000000"/>
          <w:kern w:val="0"/>
          <w:sz w:val="32"/>
          <w:szCs w:val="32"/>
          <w:highlight w:val="none"/>
        </w:rPr>
        <w:t>消耗量定额(2025)》</w:t>
      </w:r>
      <w:r>
        <w:rPr>
          <w:rFonts w:ascii="仿宋" w:hAnsi="仿宋" w:eastAsia="仿宋"/>
          <w:kern w:val="1"/>
          <w:sz w:val="32"/>
          <w:szCs w:val="32"/>
        </w:rPr>
        <w:t>、《陕西省</w:t>
      </w:r>
      <w:r>
        <w:rPr>
          <w:rStyle w:val="13"/>
          <w:rFonts w:hint="eastAsia" w:ascii="仿宋" w:hAnsi="仿宋" w:eastAsia="仿宋" w:cs="仿宋"/>
          <w:bCs/>
          <w:color w:val="000000"/>
          <w:kern w:val="0"/>
          <w:sz w:val="32"/>
          <w:szCs w:val="32"/>
          <w:highlight w:val="none"/>
          <w:lang w:val="en-US"/>
        </w:rPr>
        <w:t>房屋建筑与装饰工程、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通用安装工程基价表</w:t>
      </w:r>
      <w:r>
        <w:rPr>
          <w:rStyle w:val="13"/>
          <w:rFonts w:hint="eastAsia" w:ascii="仿宋" w:hAnsi="仿宋" w:eastAsia="仿宋" w:cs="仿宋"/>
          <w:bCs/>
          <w:color w:val="000000"/>
          <w:kern w:val="0"/>
          <w:sz w:val="32"/>
          <w:szCs w:val="32"/>
          <w:highlight w:val="none"/>
        </w:rPr>
        <w:t>(2025)</w:t>
      </w:r>
      <w:r>
        <w:rPr>
          <w:rFonts w:ascii="仿宋" w:hAnsi="仿宋" w:eastAsia="仿宋"/>
          <w:kern w:val="1"/>
          <w:sz w:val="32"/>
          <w:szCs w:val="32"/>
        </w:rPr>
        <w:t>》及相配套的计价费率</w:t>
      </w:r>
      <w:r>
        <w:rPr>
          <w:rStyle w:val="13"/>
          <w:rFonts w:hint="eastAsia" w:ascii="仿宋" w:hAnsi="仿宋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  <w:t>；</w:t>
      </w:r>
    </w:p>
    <w:p w14:paraId="1E7FB133">
      <w:pPr>
        <w:spacing w:line="600" w:lineRule="exact"/>
        <w:ind w:left="23" w:leftChars="11" w:firstLine="643" w:firstLineChars="20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三、其他说明</w:t>
      </w:r>
    </w:p>
    <w:p w14:paraId="02AD2FFB">
      <w:pPr>
        <w:spacing w:line="60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本项目的工程量清单由工程部分+设备采购部分构成，其中设备采购部分工程量清单中标价的单价包括所需人工费、机械费、材料费、措施费、管理费、利润、规费、税金以及合同明示或暗示的风险、责任和义务等。</w:t>
      </w:r>
    </w:p>
    <w:p w14:paraId="69A55643">
      <w:pPr>
        <w:spacing w:line="60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四、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应用软件</w:t>
      </w:r>
    </w:p>
    <w:p w14:paraId="17F06E68">
      <w:pPr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本预算应用广联达云计价平台GCCP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.0（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7.5000.23.1</w:t>
      </w:r>
      <w:r>
        <w:rPr>
          <w:rFonts w:hint="eastAsia" w:ascii="仿宋" w:hAnsi="仿宋" w:eastAsia="仿宋" w:cs="仿宋"/>
          <w:sz w:val="32"/>
          <w:szCs w:val="32"/>
        </w:rPr>
        <w:t>版本）预算软件。</w:t>
      </w:r>
      <w:bookmarkStart w:id="0" w:name="_GoBack"/>
      <w:bookmarkEnd w:id="0"/>
    </w:p>
    <w:p w14:paraId="798F2E6A">
      <w:pPr>
        <w:keepNext/>
        <w:spacing w:beforeLines="50"/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专业工程暂估价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明细表</w:t>
      </w:r>
    </w:p>
    <w:tbl>
      <w:tblPr>
        <w:tblStyle w:val="8"/>
        <w:tblW w:w="8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3327"/>
        <w:gridCol w:w="2166"/>
        <w:gridCol w:w="2222"/>
      </w:tblGrid>
      <w:tr w14:paraId="03FF8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05" w:type="dxa"/>
            <w:vAlign w:val="center"/>
          </w:tcPr>
          <w:p w14:paraId="1364698E">
            <w:pPr>
              <w:keepNext/>
              <w:spacing w:beforeLines="5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327" w:type="dxa"/>
            <w:vAlign w:val="center"/>
          </w:tcPr>
          <w:p w14:paraId="652564D7">
            <w:pPr>
              <w:keepNext/>
              <w:spacing w:beforeLines="5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166" w:type="dxa"/>
            <w:vAlign w:val="center"/>
          </w:tcPr>
          <w:p w14:paraId="4EDEFFEC">
            <w:pPr>
              <w:keepNext/>
              <w:spacing w:beforeLines="5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计量单位</w:t>
            </w:r>
          </w:p>
        </w:tc>
        <w:tc>
          <w:tcPr>
            <w:tcW w:w="2222" w:type="dxa"/>
            <w:vAlign w:val="center"/>
          </w:tcPr>
          <w:p w14:paraId="6C6C4E40">
            <w:pPr>
              <w:keepNext/>
              <w:spacing w:beforeLines="5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暂估金额（元）</w:t>
            </w:r>
          </w:p>
        </w:tc>
      </w:tr>
      <w:tr w14:paraId="75627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005" w:type="dxa"/>
            <w:vAlign w:val="center"/>
          </w:tcPr>
          <w:p w14:paraId="7A9B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27" w:type="dxa"/>
            <w:vAlign w:val="center"/>
          </w:tcPr>
          <w:p w14:paraId="198CB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监控系统（含摄像头、配线管）</w:t>
            </w:r>
          </w:p>
        </w:tc>
        <w:tc>
          <w:tcPr>
            <w:tcW w:w="2166" w:type="dxa"/>
            <w:vAlign w:val="center"/>
          </w:tcPr>
          <w:p w14:paraId="0EBF1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2222" w:type="dxa"/>
            <w:vAlign w:val="center"/>
          </w:tcPr>
          <w:p w14:paraId="34C8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50000.00</w:t>
            </w:r>
          </w:p>
        </w:tc>
      </w:tr>
      <w:tr w14:paraId="12864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005" w:type="dxa"/>
            <w:vAlign w:val="center"/>
          </w:tcPr>
          <w:p w14:paraId="45DF7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27" w:type="dxa"/>
            <w:vAlign w:val="center"/>
          </w:tcPr>
          <w:p w14:paraId="45794B5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餐厅内天然气管道及配套阀门系统</w:t>
            </w:r>
          </w:p>
        </w:tc>
        <w:tc>
          <w:tcPr>
            <w:tcW w:w="2166" w:type="dxa"/>
            <w:vAlign w:val="center"/>
          </w:tcPr>
          <w:p w14:paraId="24FD9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2222" w:type="dxa"/>
            <w:vAlign w:val="center"/>
          </w:tcPr>
          <w:p w14:paraId="506E4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120000.00</w:t>
            </w:r>
          </w:p>
        </w:tc>
      </w:tr>
    </w:tbl>
    <w:p w14:paraId="12295ABC">
      <w:pPr>
        <w:spacing w:line="360" w:lineRule="auto"/>
        <w:jc w:val="left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74" w:right="1418" w:bottom="1418" w:left="158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54252114"/>
      <w:docPartObj>
        <w:docPartGallery w:val="autotext"/>
      </w:docPartObj>
    </w:sdtPr>
    <w:sdtEndPr>
      <w:rPr>
        <w:sz w:val="24"/>
        <w:szCs w:val="24"/>
      </w:rPr>
    </w:sdtEndPr>
    <w:sdtContent>
      <w:p w14:paraId="3E49E147">
        <w:pPr>
          <w:pStyle w:val="4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-</w:t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1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jMzZjNThhZGExYzVlMjllMWExMTA3ZWVmM2ZlY2UifQ=="/>
  </w:docVars>
  <w:rsids>
    <w:rsidRoot w:val="7E2B1EE9"/>
    <w:rsid w:val="00302ED2"/>
    <w:rsid w:val="003618AC"/>
    <w:rsid w:val="00402022"/>
    <w:rsid w:val="00407860"/>
    <w:rsid w:val="008913ED"/>
    <w:rsid w:val="008A54B7"/>
    <w:rsid w:val="00D122C9"/>
    <w:rsid w:val="00E865C2"/>
    <w:rsid w:val="00EA2838"/>
    <w:rsid w:val="00EA7BF4"/>
    <w:rsid w:val="00FC603E"/>
    <w:rsid w:val="00FD610A"/>
    <w:rsid w:val="01E9050A"/>
    <w:rsid w:val="02767AC8"/>
    <w:rsid w:val="02900CBF"/>
    <w:rsid w:val="030B07CE"/>
    <w:rsid w:val="08FE1198"/>
    <w:rsid w:val="09DA3FE5"/>
    <w:rsid w:val="0B55036B"/>
    <w:rsid w:val="0B72692E"/>
    <w:rsid w:val="0BE5207C"/>
    <w:rsid w:val="0E17586D"/>
    <w:rsid w:val="0EC40233"/>
    <w:rsid w:val="10242123"/>
    <w:rsid w:val="106622A1"/>
    <w:rsid w:val="1146372D"/>
    <w:rsid w:val="14C55A96"/>
    <w:rsid w:val="155D5ECA"/>
    <w:rsid w:val="172C503B"/>
    <w:rsid w:val="17815E9A"/>
    <w:rsid w:val="17A87EA8"/>
    <w:rsid w:val="18125B35"/>
    <w:rsid w:val="1A707935"/>
    <w:rsid w:val="1AA52407"/>
    <w:rsid w:val="1B692C13"/>
    <w:rsid w:val="1B86266F"/>
    <w:rsid w:val="1B9E445A"/>
    <w:rsid w:val="1BEE6748"/>
    <w:rsid w:val="1D3266E6"/>
    <w:rsid w:val="1EAD0C47"/>
    <w:rsid w:val="1EBA25B5"/>
    <w:rsid w:val="1EE030F2"/>
    <w:rsid w:val="1FC525A6"/>
    <w:rsid w:val="1FE47437"/>
    <w:rsid w:val="1FF6216B"/>
    <w:rsid w:val="209001B5"/>
    <w:rsid w:val="21310344"/>
    <w:rsid w:val="25E94FDE"/>
    <w:rsid w:val="26715B88"/>
    <w:rsid w:val="27B8643F"/>
    <w:rsid w:val="298D3A9C"/>
    <w:rsid w:val="2A0736C8"/>
    <w:rsid w:val="2D56593C"/>
    <w:rsid w:val="2E1306C9"/>
    <w:rsid w:val="2EAF67F4"/>
    <w:rsid w:val="2F793B79"/>
    <w:rsid w:val="30754FA8"/>
    <w:rsid w:val="317E255E"/>
    <w:rsid w:val="34C4766D"/>
    <w:rsid w:val="36B36FAF"/>
    <w:rsid w:val="37900194"/>
    <w:rsid w:val="37FD1C47"/>
    <w:rsid w:val="38335188"/>
    <w:rsid w:val="3882485C"/>
    <w:rsid w:val="389A1376"/>
    <w:rsid w:val="38F947D8"/>
    <w:rsid w:val="39AE51EA"/>
    <w:rsid w:val="3A6A698E"/>
    <w:rsid w:val="3A703FD1"/>
    <w:rsid w:val="3B5C1D4B"/>
    <w:rsid w:val="3CAD15F2"/>
    <w:rsid w:val="3D455F00"/>
    <w:rsid w:val="3DDC5BD0"/>
    <w:rsid w:val="3EB419D2"/>
    <w:rsid w:val="40465046"/>
    <w:rsid w:val="407F2CD8"/>
    <w:rsid w:val="43333A57"/>
    <w:rsid w:val="43992143"/>
    <w:rsid w:val="43D56AEB"/>
    <w:rsid w:val="457814CB"/>
    <w:rsid w:val="45806396"/>
    <w:rsid w:val="458363D9"/>
    <w:rsid w:val="46D741B3"/>
    <w:rsid w:val="49C36C51"/>
    <w:rsid w:val="4BCA00AD"/>
    <w:rsid w:val="503A5393"/>
    <w:rsid w:val="506E4F5E"/>
    <w:rsid w:val="51333A9F"/>
    <w:rsid w:val="51BF1FF4"/>
    <w:rsid w:val="5203370E"/>
    <w:rsid w:val="52944A4F"/>
    <w:rsid w:val="54E229F8"/>
    <w:rsid w:val="550D5BD0"/>
    <w:rsid w:val="5536605D"/>
    <w:rsid w:val="55445BDA"/>
    <w:rsid w:val="55EF0512"/>
    <w:rsid w:val="577265B1"/>
    <w:rsid w:val="581B753F"/>
    <w:rsid w:val="590A6F7C"/>
    <w:rsid w:val="5A025174"/>
    <w:rsid w:val="5ADA74FE"/>
    <w:rsid w:val="5E014363"/>
    <w:rsid w:val="61E26B13"/>
    <w:rsid w:val="62DA5ED5"/>
    <w:rsid w:val="63270363"/>
    <w:rsid w:val="6329048D"/>
    <w:rsid w:val="63972938"/>
    <w:rsid w:val="668D37B0"/>
    <w:rsid w:val="674F27F0"/>
    <w:rsid w:val="67AA29A7"/>
    <w:rsid w:val="68472CBF"/>
    <w:rsid w:val="69996D1E"/>
    <w:rsid w:val="6B647753"/>
    <w:rsid w:val="6B8103D5"/>
    <w:rsid w:val="6B8E610D"/>
    <w:rsid w:val="6C3F7B62"/>
    <w:rsid w:val="6CE76372"/>
    <w:rsid w:val="6CF0610E"/>
    <w:rsid w:val="6E277CD6"/>
    <w:rsid w:val="6E3D59CC"/>
    <w:rsid w:val="7094067D"/>
    <w:rsid w:val="70E11BD6"/>
    <w:rsid w:val="7199699D"/>
    <w:rsid w:val="72D336FA"/>
    <w:rsid w:val="737C091C"/>
    <w:rsid w:val="77BB0537"/>
    <w:rsid w:val="7C031C89"/>
    <w:rsid w:val="7DAF34E6"/>
    <w:rsid w:val="7E2B1EE9"/>
    <w:rsid w:val="7F9B5758"/>
    <w:rsid w:val="7FBA0DBB"/>
    <w:rsid w:val="7FC8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</w:rPr>
  </w:style>
  <w:style w:type="paragraph" w:styleId="3">
    <w:name w:val="Body Text"/>
    <w:basedOn w:val="1"/>
    <w:next w:val="1"/>
    <w:autoRedefine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4">
    <w:name w:val="footer"/>
    <w:basedOn w:val="1"/>
    <w:link w:val="1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table" w:styleId="8">
    <w:name w:val="Table Grid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BodyText"/>
    <w:basedOn w:val="1"/>
    <w:next w:val="1"/>
    <w:autoRedefine/>
    <w:qFormat/>
    <w:uiPriority w:val="0"/>
    <w:pPr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  <w:lang w:val="en-US" w:eastAsia="zh-CN" w:bidi="ar-SA"/>
    </w:rPr>
  </w:style>
  <w:style w:type="character" w:customStyle="1" w:styleId="11">
    <w:name w:val="页眉 Char"/>
    <w:basedOn w:val="9"/>
    <w:link w:val="5"/>
    <w:autoRedefine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3">
    <w:name w:val="NormalCharacter"/>
    <w:link w:val="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">
    <w:name w:val="HtmlNormal"/>
    <w:basedOn w:val="1"/>
    <w:qFormat/>
    <w:uiPriority w:val="0"/>
    <w:pPr>
      <w:spacing w:before="100" w:beforeAutospacing="1" w:after="100" w:afterAutospacing="1"/>
      <w:jc w:val="left"/>
      <w:textAlignment w:val="baseline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403</Words>
  <Characters>449</Characters>
  <Lines>4</Lines>
  <Paragraphs>1</Paragraphs>
  <TotalTime>3</TotalTime>
  <ScaleCrop>false</ScaleCrop>
  <LinksUpToDate>false</LinksUpToDate>
  <CharactersWithSpaces>452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2020-04-29T05:48:00Z</dcterms:created>
  <dc:creator>Lenovo</dc:creator>
  <cp:lastModifiedBy>我谓谁？</cp:lastModifiedBy>
  <cp:lastPrinted>2024-09-20T08:51:00Z</cp:lastPrinted>
  <dcterms:modified xsi:type="dcterms:W3CDTF">2025-09-30T05:51:03Z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286BFA7D543C4F0B8DE72E99DB8CA2D7_13</vt:lpwstr>
  </property>
  <property fmtid="{D5CDD505-2E9C-101B-9397-08002B2CF9AE}" pid="4" name="KSOTemplateDocerSaveRecord">
    <vt:lpwstr>eyJoZGlkIjoiMmZmMjhkOWRiNzNjYmMyYWI5MDdmOTcwMmY0OWVmNWMiLCJ1c2VySWQiOiIzNDg5NzEwMjMifQ==</vt:lpwstr>
  </property>
</Properties>
</file>