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版本号：SXKKSYFGS2025-047-120251009001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三原县裕原路北段路缘石更新工程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SXKKSYFGS2025-047-1</w:t>
      </w:r>
      <w:r>
        <w:br/>
      </w:r>
      <w:r>
        <w:br/>
      </w:r>
      <w:r>
        <w:br/>
      </w:r>
    </w:p>
    <w:p>
      <w:pPr>
        <w:pStyle w:val="null3"/>
        <w:jc w:val="center"/>
        <w:outlineLvl w:val="2"/>
      </w:pPr>
      <w:r>
        <w:rPr>
          <w:rFonts w:ascii="仿宋_GB2312" w:hAnsi="仿宋_GB2312" w:cs="仿宋_GB2312" w:eastAsia="仿宋_GB2312"/>
          <w:sz w:val="28"/>
          <w:b/>
        </w:rPr>
        <w:t>三原县农村公路管理站</w:t>
      </w:r>
    </w:p>
    <w:p>
      <w:pPr>
        <w:pStyle w:val="null3"/>
        <w:jc w:val="center"/>
        <w:outlineLvl w:val="2"/>
      </w:pPr>
      <w:r>
        <w:rPr>
          <w:rFonts w:ascii="仿宋_GB2312" w:hAnsi="仿宋_GB2312" w:cs="仿宋_GB2312" w:eastAsia="仿宋_GB2312"/>
          <w:sz w:val="28"/>
          <w:b/>
        </w:rPr>
        <w:t>陕西夸克工程造价咨询有限公司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陕西夸克工程造价咨询有限公司</w:t>
      </w:r>
      <w:r>
        <w:rPr>
          <w:rFonts w:ascii="仿宋_GB2312" w:hAnsi="仿宋_GB2312" w:cs="仿宋_GB2312" w:eastAsia="仿宋_GB2312"/>
        </w:rPr>
        <w:t>（以下简称“代理机构”）受</w:t>
      </w:r>
      <w:r>
        <w:rPr>
          <w:rFonts w:ascii="仿宋_GB2312" w:hAnsi="仿宋_GB2312" w:cs="仿宋_GB2312" w:eastAsia="仿宋_GB2312"/>
        </w:rPr>
        <w:t>三原县农村公路管理站</w:t>
      </w:r>
      <w:r>
        <w:rPr>
          <w:rFonts w:ascii="仿宋_GB2312" w:hAnsi="仿宋_GB2312" w:cs="仿宋_GB2312" w:eastAsia="仿宋_GB2312"/>
        </w:rPr>
        <w:t>委托，拟对</w:t>
      </w:r>
      <w:r>
        <w:rPr>
          <w:rFonts w:ascii="仿宋_GB2312" w:hAnsi="仿宋_GB2312" w:cs="仿宋_GB2312" w:eastAsia="仿宋_GB2312"/>
        </w:rPr>
        <w:t>三原县裕原路北段路缘石更新工程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SXKKSYFGS2025-047-1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三原县裕原路北段路缘石更新工程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一）700×300×150mm花岗岩路缘石198.68m³，3cm水泥砂浆粘结层39.74m³，C15后背座99.34m³，15cm厚C15混凝土垫层84.24m³，拆除混凝土路缘石216.16m³，清运旧混凝土路缘石216.16m³，挖土方84.24m³，拆除清运旧水泥栏杆1872m，独杆金叶榆（胸径5cm）134株，独干月季（胸径4-6cm）129株，造型女贞（高200cm）8株，红叶石楠（高40-50cm 36株/㎡）697.5㎡，小叶黄杨 （高40-50cm 36株/㎡）1431㎡，金叶女贞（高40-50cm 36株/㎡）623.5㎡，卫矛球（冠幅100cm）104株，冬青球 （冠幅100cm）98株，石楠球（冠幅100cm）98株。</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采购包1（三原县裕原路北段路缘石更新工程）：属于专门面向中小企业采购。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1、公司资质要求：具备行政主管部门核发的公路工程施工总承包 三级及以上（含三级）资质。具备 有效的安全生产许可证。</w:t>
      </w:r>
    </w:p>
    <w:p>
      <w:pPr>
        <w:pStyle w:val="null3"/>
      </w:pPr>
      <w:r>
        <w:rPr>
          <w:rFonts w:ascii="仿宋_GB2312" w:hAnsi="仿宋_GB2312" w:cs="仿宋_GB2312" w:eastAsia="仿宋_GB2312"/>
        </w:rPr>
        <w:t>2、项目经理要求：拟派往本项目的项目经理必须为本企业注册的建造师，具备公路工程专业二级及以上注册建造师执业资格和有效的安全生产考核合格证书(B证)，提供2024年8月至今至少一个月供应商为其缴纳的社会保险的证明材料（五险一金提供一项即可），且未担任其它在建工程的项目经理；</w:t>
      </w:r>
    </w:p>
    <w:p>
      <w:pPr>
        <w:pStyle w:val="null3"/>
      </w:pPr>
      <w:r>
        <w:rPr>
          <w:rFonts w:ascii="仿宋_GB2312" w:hAnsi="仿宋_GB2312" w:cs="仿宋_GB2312" w:eastAsia="仿宋_GB2312"/>
        </w:rPr>
        <w:t>3、财务状况报告：提供2023年度或2024年度经审计的财务报告（成立时间至提交响应文件截止时间不足一年的可提供成立后任意时段的资产负债表），或其开标前三个月内银行出具的资信证明，（以上两种形式的资料提供任何一种即可）</w:t>
      </w:r>
    </w:p>
    <w:p>
      <w:pPr>
        <w:pStyle w:val="null3"/>
      </w:pPr>
      <w:r>
        <w:rPr>
          <w:rFonts w:ascii="仿宋_GB2312" w:hAnsi="仿宋_GB2312" w:cs="仿宋_GB2312" w:eastAsia="仿宋_GB2312"/>
        </w:rPr>
        <w:t>4、税收缴纳证明：提供开标截止时间前6个月内至少已缴纳1个月的完税证明，完税证明上应有代收机构或税务机关的公章或业务专用章。依法免税或新成立的供应商应提供相关文件证明</w:t>
      </w:r>
    </w:p>
    <w:p>
      <w:pPr>
        <w:pStyle w:val="null3"/>
      </w:pPr>
      <w:r>
        <w:rPr>
          <w:rFonts w:ascii="仿宋_GB2312" w:hAnsi="仿宋_GB2312" w:cs="仿宋_GB2312" w:eastAsia="仿宋_GB2312"/>
        </w:rPr>
        <w:t>5、社会保障资金缴纳证明：提供开标截止时间前6个月内至少已缴存1个月的社会保障资金缴存单据或社保机构开具的社会保险参保缴费情况证明，单据或证明上应有社保机构或代收机构的公章或业务专用章。依法不需要缴纳社会保障资金或新成立的供应商应提供相关文件证明</w:t>
      </w:r>
    </w:p>
    <w:p>
      <w:pPr>
        <w:pStyle w:val="null3"/>
      </w:pPr>
      <w:r>
        <w:rPr>
          <w:rFonts w:ascii="仿宋_GB2312" w:hAnsi="仿宋_GB2312" w:cs="仿宋_GB2312" w:eastAsia="仿宋_GB2312"/>
        </w:rPr>
        <w:t>6、信用中国：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7、非联合体声明：本项目不接受联合体投标，单位负责人为同一人或者存在直接控股、管理关系的不同投标人，不得参加同一合同项下的政府采购活动（提供非联合体投标声明，包括控股管理声明）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三原县农村公路管理站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三原县城关镇三里店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钱磊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029-32316365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陕西夸克工程造价咨询有限公司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陕西省西安市未央区萧家北巷文景尚品12楼1218室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邬女士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13325304067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029-32268653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采购包1：1,276,539.00元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 ，由成交供应商支付采购代理服务费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三原县农村公路管理站</w:t>
      </w:r>
      <w:r>
        <w:rPr>
          <w:rFonts w:ascii="仿宋_GB2312" w:hAnsi="仿宋_GB2312" w:cs="仿宋_GB2312" w:eastAsia="仿宋_GB2312"/>
        </w:rPr>
        <w:t>和</w:t>
      </w:r>
      <w:r>
        <w:rPr>
          <w:rFonts w:ascii="仿宋_GB2312" w:hAnsi="仿宋_GB2312" w:cs="仿宋_GB2312" w:eastAsia="仿宋_GB2312"/>
        </w:rPr>
        <w:t>陕西夸克工程造价咨询有限公司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三原县农村公路管理站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陕西夸克工程造价咨询有限公司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三原县农村公路管理站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陕西夸克工程造价咨询有限公司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符合国家相关标准及采购文件要求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陕西夸克工程造价咨询有限公司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陕西夸克工程造价咨询有限公司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陕西夸克工程造价咨询有限公司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联系人：邬女士</w:t>
      </w:r>
    </w:p>
    <w:p>
      <w:pPr>
        <w:pStyle w:val="null3"/>
      </w:pPr>
      <w:r>
        <w:rPr>
          <w:rFonts w:ascii="仿宋_GB2312" w:hAnsi="仿宋_GB2312" w:cs="仿宋_GB2312" w:eastAsia="仿宋_GB2312"/>
        </w:rPr>
        <w:t>联系电话：13325304067</w:t>
      </w:r>
    </w:p>
    <w:p>
      <w:pPr>
        <w:pStyle w:val="null3"/>
      </w:pPr>
      <w:r>
        <w:rPr>
          <w:rFonts w:ascii="仿宋_GB2312" w:hAnsi="仿宋_GB2312" w:cs="仿宋_GB2312" w:eastAsia="仿宋_GB2312"/>
        </w:rPr>
        <w:t>地址：陕西省咸阳市三原县城关街道办事处冶金大道和平村华阳物流斜对面一号会议室</w:t>
      </w:r>
    </w:p>
    <w:p>
      <w:pPr>
        <w:pStyle w:val="null3"/>
      </w:pPr>
      <w:r>
        <w:rPr>
          <w:rFonts w:ascii="仿宋_GB2312" w:hAnsi="仿宋_GB2312" w:cs="仿宋_GB2312" w:eastAsia="仿宋_GB2312"/>
        </w:rPr>
        <w:t>邮编：713800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1,276,539.00</w:t>
      </w:r>
    </w:p>
    <w:p>
      <w:pPr>
        <w:pStyle w:val="null3"/>
      </w:pPr>
      <w:r>
        <w:rPr>
          <w:rFonts w:ascii="仿宋_GB2312" w:hAnsi="仿宋_GB2312" w:cs="仿宋_GB2312" w:eastAsia="仿宋_GB2312"/>
        </w:rPr>
        <w:t>采购包最高限价（元）: 1,276,539.00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 xml:space="preserve"> 其他建筑工程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1,276,539.00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 其他建筑工程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 xml:space="preserve">     一、路缘石主体采用花岗岩材质，需具备足够的抗压强度与抗折性能，以承受道路日常通行荷载及环境影响，表面需平整无明显裂纹、色差，边缘规整无缺棱掉角，确保长期使用中不易出现破损、风化等问题，满足市政道路路缘石的耐久性与外观质量标准。</w:t>
            </w:r>
          </w:p>
          <w:p>
            <w:pPr>
              <w:pStyle w:val="null3"/>
            </w:pPr>
            <w:r>
              <w:rPr>
                <w:rFonts w:ascii="仿宋_GB2312" w:hAnsi="仿宋_GB2312" w:cs="仿宋_GB2312" w:eastAsia="仿宋_GB2312"/>
              </w:rPr>
              <w:t xml:space="preserve">     二、基础施工环节，垫层采用混凝土材质，需达到相应强度等级，铺设时需保证厚度均匀、密实度达标，为路缘石提供稳定支撑；粘结层选用水泥砂浆，需具备良好的粘结强度与和易性，确保路缘石与垫层贴合紧密，无空鼓现象；后背座同样采用混凝土浇筑，需与路缘石、垫层形成整体结构，增强路缘石整体稳定性，防止后期出现倾斜、移位。</w:t>
            </w:r>
          </w:p>
          <w:p>
            <w:pPr>
              <w:pStyle w:val="null3"/>
            </w:pPr>
            <w:r>
              <w:rPr>
                <w:rFonts w:ascii="仿宋_GB2312" w:hAnsi="仿宋_GB2312" w:cs="仿宋_GB2312" w:eastAsia="仿宋_GB2312"/>
              </w:rPr>
              <w:t xml:space="preserve">     三、施工配套处理方面，旧混凝土路缘石与水泥栏杆拆除时需避免对周边路面及地下设施造成损坏，拆除后建筑垃圾需按规范清运处理；绿化恢复所用苗木需选择长势良好、无病虫害的植株，其中灌木类苗木需保证冠幅饱满、高度一致，地被植物需密度均匀，种植时需按绿化工程规范进行整地、栽种与养护，确保苗木成活率，恢复道路沿线绿化景观效果。</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供应商根据单位自身情况及项目实际情况配置</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方案说明书.docx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公司资质要求</w:t>
            </w:r>
          </w:p>
        </w:tc>
        <w:tc>
          <w:tcPr>
            <w:tcW w:type="dxa" w:w="3322"/>
          </w:tcPr>
          <w:p>
            <w:pPr>
              <w:pStyle w:val="null3"/>
            </w:pPr>
            <w:r>
              <w:rPr>
                <w:rFonts w:ascii="仿宋_GB2312" w:hAnsi="仿宋_GB2312" w:cs="仿宋_GB2312" w:eastAsia="仿宋_GB2312"/>
              </w:rPr>
              <w:t>具备行政主管部门核发的公路工程施工总承包 三级及以上（含三级）资质。具备 有效的安全生产许可证。</w:t>
            </w:r>
          </w:p>
        </w:tc>
        <w:tc>
          <w:tcPr>
            <w:tcW w:type="dxa" w:w="1661"/>
          </w:tcPr>
          <w:p>
            <w:pPr>
              <w:pStyle w:val="null3"/>
            </w:pPr>
            <w:r>
              <w:rPr>
                <w:rFonts w:ascii="仿宋_GB2312" w:hAnsi="仿宋_GB2312" w:cs="仿宋_GB2312" w:eastAsia="仿宋_GB2312"/>
              </w:rPr>
              <w:t>项目管理机构组成表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项目经理要求</w:t>
            </w:r>
          </w:p>
        </w:tc>
        <w:tc>
          <w:tcPr>
            <w:tcW w:type="dxa" w:w="3322"/>
          </w:tcPr>
          <w:p>
            <w:pPr>
              <w:pStyle w:val="null3"/>
            </w:pPr>
            <w:r>
              <w:rPr>
                <w:rFonts w:ascii="仿宋_GB2312" w:hAnsi="仿宋_GB2312" w:cs="仿宋_GB2312" w:eastAsia="仿宋_GB2312"/>
              </w:rPr>
              <w:t>拟派往本项目的项目经理必须为本企业注册的建造师，具备公路工程专业二级及以上注册建造师执业资格和有效的安全生产考核合格证书(B证)，提供2024年8月至今至少一个月供应商为其缴纳的社会保险的证明材料（五险一金提供一项即可），且未担任其它在建工程的项目经理；</w:t>
            </w:r>
          </w:p>
        </w:tc>
        <w:tc>
          <w:tcPr>
            <w:tcW w:type="dxa" w:w="1661"/>
          </w:tcPr>
          <w:p>
            <w:pPr>
              <w:pStyle w:val="null3"/>
            </w:pPr>
            <w:r>
              <w:rPr>
                <w:rFonts w:ascii="仿宋_GB2312" w:hAnsi="仿宋_GB2312" w:cs="仿宋_GB2312" w:eastAsia="仿宋_GB2312"/>
              </w:rPr>
              <w:t>方案说明书.docx 项目管理机构组成表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成立时间至提交响应文件截止时间不足一年的可提供成立后任意时段的资产负债表），或其开标前三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提供开标截止时间前6个月内至少已缴纳1个月的完税证明，完税证明上应有代收机构或税务机关的公章或业务专用章。依法免税或新成立的供应商应提供相关文件证明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截止时间前6个月内至少已缴存1个月的社会保障资金缴存单据或社保机构开具的社会保险参保缴费情况证明，单据或证明上应有社保机构或代收机构的公章或业务专用章。依法不需要缴纳社会保障资金或新成立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本项目不接受联合体投标，单位负责人为同一人或者存在直接控股、管理关系的不同投标人，不得参加同一合同项下的政府采购活动（提供非联合体投标声明，包括控股管理声明）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响应文件构成无重大缺项（详细评审除外），按照文件要求的格式编写响应文件</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响应文件的签署、盖章符合文件要求，供应商递交的响应文件与本项目名称一致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响应文件响应性</w:t>
            </w:r>
          </w:p>
        </w:tc>
        <w:tc>
          <w:tcPr>
            <w:tcW w:type="dxa" w:w="3322"/>
          </w:tcPr>
          <w:p>
            <w:pPr>
              <w:pStyle w:val="null3"/>
            </w:pPr>
            <w:r>
              <w:rPr>
                <w:rFonts w:ascii="仿宋_GB2312" w:hAnsi="仿宋_GB2312" w:cs="仿宋_GB2312" w:eastAsia="仿宋_GB2312"/>
              </w:rPr>
              <w:t>服务期限响应文件要求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针对本项目提供的项目施工方案，内容包括但不限于①前期筹备全面部署②施工流程科学规划及成本控制精准高③安全管理全程覆盖 ④工程质量保证措施⑤施工机械设备配备⑥劳动力计划及主要材料供应计划计划效评审标准：方案内容详细完整、针对性强、可行性高，符合项目实际要求。每项满分2分，缺项不得分，每项内容存在缺陷扣1分。缺陷是指内容不合理、虽有内容但不完善、内容表述前后不一致、套用其他项目方案或 与项目需求不匹配及其他不利于项目实施的任意一种情形。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项目管理机构及项目经理部组成</w:t>
            </w:r>
          </w:p>
        </w:tc>
        <w:tc>
          <w:tcPr>
            <w:tcW w:type="dxa" w:w="2492"/>
          </w:tcPr>
          <w:p>
            <w:pPr>
              <w:pStyle w:val="null3"/>
            </w:pPr>
            <w:r>
              <w:rPr>
                <w:rFonts w:ascii="仿宋_GB2312" w:hAnsi="仿宋_GB2312" w:cs="仿宋_GB2312" w:eastAsia="仿宋_GB2312"/>
              </w:rPr>
              <w:t>针对本项目提供的项目管理机构及项目经理部组成，内容包括但不限于①项目管理机构②项目经理部组成③专业化项目经理部组建原则评审标准：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确保安全生产的技术组织措施及应急预案</w:t>
            </w:r>
          </w:p>
        </w:tc>
        <w:tc>
          <w:tcPr>
            <w:tcW w:type="dxa" w:w="2492"/>
          </w:tcPr>
          <w:p>
            <w:pPr>
              <w:pStyle w:val="null3"/>
            </w:pPr>
            <w:r>
              <w:rPr>
                <w:rFonts w:ascii="仿宋_GB2312" w:hAnsi="仿宋_GB2312" w:cs="仿宋_GB2312" w:eastAsia="仿宋_GB2312"/>
              </w:rPr>
              <w:t>针对本项目确保安全生产的技术组织措施及应急预案，内容包括但不限于①确保安全生产的技术组织措施②应急预案③危险源分级管控与技术防护体系④安全防护与文明施工措施⑤多场景应急处置预案与演练机制评审标准：方案内容详细完整、针对性强、可行性高，符合项目实际要求。每项满分2分，缺项不得分，每项内容存在缺陷扣1分。缺陷是指内容不合理、虽有内容但不完善、内容表述前后不一致、套用其他项目方案或与 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确保文明施工的技术措施及环境保护措施</w:t>
            </w:r>
          </w:p>
        </w:tc>
        <w:tc>
          <w:tcPr>
            <w:tcW w:type="dxa" w:w="2492"/>
          </w:tcPr>
          <w:p>
            <w:pPr>
              <w:pStyle w:val="null3"/>
            </w:pPr>
            <w:r>
              <w:rPr>
                <w:rFonts w:ascii="仿宋_GB2312" w:hAnsi="仿宋_GB2312" w:cs="仿宋_GB2312" w:eastAsia="仿宋_GB2312"/>
              </w:rPr>
              <w:t>针对本项目确保文明施工的技术措施及环境保护措施，内容包括但不限于①确保文明施工的技术措施②环境保护措施③施工区域标准化封闭管理措施④精细化扬尘与噪音防控技术方案⑤施工废弃物分类处理与资源化利用措施评审标准：方案内容详细完整、针对性强、可行性高，符合项目实际要求。每项满分2分，缺项不得分，每项内容存在缺陷扣1分。缺陷是指内容不合理、虽有内容但不完善、内容表述前后不一致、套用其他项 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施工进度计划及确保工期的技术措施</w:t>
            </w:r>
          </w:p>
        </w:tc>
        <w:tc>
          <w:tcPr>
            <w:tcW w:type="dxa" w:w="2492"/>
          </w:tcPr>
          <w:p>
            <w:pPr>
              <w:pStyle w:val="null3"/>
            </w:pPr>
            <w:r>
              <w:rPr>
                <w:rFonts w:ascii="仿宋_GB2312" w:hAnsi="仿宋_GB2312" w:cs="仿宋_GB2312" w:eastAsia="仿宋_GB2312"/>
              </w:rPr>
              <w:t>针对本项目施工进度计划及确保工期的技术措施，内容包括但不限于①施工进度计划②确保工期的技术措施③分阶段精细化施工进度计划编制评审标准：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雨季施工管理防范措施</w:t>
            </w:r>
          </w:p>
        </w:tc>
        <w:tc>
          <w:tcPr>
            <w:tcW w:type="dxa" w:w="2492"/>
          </w:tcPr>
          <w:p>
            <w:pPr>
              <w:pStyle w:val="null3"/>
            </w:pPr>
            <w:r>
              <w:rPr>
                <w:rFonts w:ascii="仿宋_GB2312" w:hAnsi="仿宋_GB2312" w:cs="仿宋_GB2312" w:eastAsia="仿宋_GB2312"/>
              </w:rPr>
              <w:t>针对本项目雨季施工管理防范措施，内容包括但不限于①场地排水系统升级与动态监测措施②工序优化与防雨作业保障机制③雨季施工管理防范措施 评审标准：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垃圾 清运 方案</w:t>
            </w:r>
          </w:p>
        </w:tc>
        <w:tc>
          <w:tcPr>
            <w:tcW w:type="dxa" w:w="2492"/>
          </w:tcPr>
          <w:p>
            <w:pPr>
              <w:pStyle w:val="null3"/>
            </w:pPr>
            <w:r>
              <w:rPr>
                <w:rFonts w:ascii="仿宋_GB2312" w:hAnsi="仿宋_GB2312" w:cs="仿宋_GB2312" w:eastAsia="仿宋_GB2312"/>
              </w:rPr>
              <w:t>针对本项目垃圾清运方案，内容包括但不限于①清运管控与环境防护措施②垃圾清运方案 评审标准：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服务 承诺</w:t>
            </w:r>
          </w:p>
        </w:tc>
        <w:tc>
          <w:tcPr>
            <w:tcW w:type="dxa" w:w="2492"/>
          </w:tcPr>
          <w:p>
            <w:pPr>
              <w:pStyle w:val="null3"/>
            </w:pPr>
            <w:r>
              <w:rPr>
                <w:rFonts w:ascii="仿宋_GB2312" w:hAnsi="仿宋_GB2312" w:cs="仿宋_GB2312" w:eastAsia="仿宋_GB2312"/>
              </w:rPr>
              <w:t>针对本项目服务承诺，内容包括但不限于①服务过程中的相关承诺②投入材料质量承诺③质量保修期内的服务承诺④合理化建议评审标准：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8月以来类似项目业绩；每提供1份计2分，最高得8分。业绩证明（以合同或中标/成交通知书为准，须在磋商响应文件中附以上证明材料的扫描件加盖单位公章，原件备查）弄虚作假者，取消其成交资格。</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 他供应商的价格分统一按照下列公式计算： 磋商报价得分=（磋商基准价/最终磋商报 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详见附件：方案说明书.docx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