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版本号：SYCG-CS-2503920251116002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三原县西阳镇九年制学校信息化设备购置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SYCG-CS-25039</w:t>
      </w:r>
      <w:r>
        <w:br/>
      </w:r>
      <w:r>
        <w:br/>
      </w:r>
      <w:r>
        <w:br/>
      </w:r>
    </w:p>
    <w:p>
      <w:pPr>
        <w:pStyle w:val="null3"/>
        <w:jc w:val="center"/>
        <w:outlineLvl w:val="2"/>
      </w:pPr>
      <w:r>
        <w:rPr>
          <w:rFonts w:ascii="仿宋_GB2312" w:hAnsi="仿宋_GB2312" w:cs="仿宋_GB2312" w:eastAsia="仿宋_GB2312"/>
          <w:sz w:val="28"/>
          <w:b/>
        </w:rPr>
        <w:t>三原县西阳镇初级中学</w:t>
      </w:r>
    </w:p>
    <w:p>
      <w:pPr>
        <w:pStyle w:val="null3"/>
        <w:jc w:val="center"/>
        <w:outlineLvl w:val="2"/>
      </w:pPr>
      <w:r>
        <w:rPr>
          <w:rFonts w:ascii="仿宋_GB2312" w:hAnsi="仿宋_GB2312" w:cs="仿宋_GB2312" w:eastAsia="仿宋_GB2312"/>
          <w:sz w:val="28"/>
          <w:b/>
        </w:rPr>
        <w:t>三原县政府采购中心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三原县政府采购中心</w:t>
      </w:r>
      <w:r>
        <w:rPr>
          <w:rFonts w:ascii="仿宋_GB2312" w:hAnsi="仿宋_GB2312" w:cs="仿宋_GB2312" w:eastAsia="仿宋_GB2312"/>
        </w:rPr>
        <w:t>（以下简称“代理机构”）受</w:t>
      </w:r>
      <w:r>
        <w:rPr>
          <w:rFonts w:ascii="仿宋_GB2312" w:hAnsi="仿宋_GB2312" w:cs="仿宋_GB2312" w:eastAsia="仿宋_GB2312"/>
        </w:rPr>
        <w:t>三原县西阳镇初级中学</w:t>
      </w:r>
      <w:r>
        <w:rPr>
          <w:rFonts w:ascii="仿宋_GB2312" w:hAnsi="仿宋_GB2312" w:cs="仿宋_GB2312" w:eastAsia="仿宋_GB2312"/>
        </w:rPr>
        <w:t>委托，拟对</w:t>
      </w:r>
      <w:r>
        <w:rPr>
          <w:rFonts w:ascii="仿宋_GB2312" w:hAnsi="仿宋_GB2312" w:cs="仿宋_GB2312" w:eastAsia="仿宋_GB2312"/>
        </w:rPr>
        <w:t>三原县西阳镇九年制学校信息化设备购置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SYCG-CS-25039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三原县西阳镇九年制学校信息化设备购置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三原县西阳镇九年制学校创建义务教育优质均衡发展达标校采购智慧黑板、笔记本电脑、速印机、扩声系统等，用于改善学校教学设施设备，基本达到中学教室装备标准要求，满足学校教学需求，提升学校教育教学质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1、营业执照：供应商为合法注册的法人、其他组织或自然人，具有独立承担民事责任的能力，提供统一社会信用代码的营业执照等证明文件；</w:t>
      </w:r>
    </w:p>
    <w:p>
      <w:pPr>
        <w:pStyle w:val="null3"/>
      </w:pPr>
      <w:r>
        <w:rPr>
          <w:rFonts w:ascii="仿宋_GB2312" w:hAnsi="仿宋_GB2312" w:cs="仿宋_GB2312" w:eastAsia="仿宋_GB2312"/>
        </w:rPr>
        <w:t>2、法人授权委托书：法定代表人直接参加投标的，须提供法定代表人身份证明、身份证复印件及原件；法定代表人授权代表参加投标的，须提供法定代表人授权委托书、身份证复印件及原件；</w:t>
      </w:r>
    </w:p>
    <w:p>
      <w:pPr>
        <w:pStyle w:val="null3"/>
      </w:pPr>
      <w:r>
        <w:rPr>
          <w:rFonts w:ascii="仿宋_GB2312" w:hAnsi="仿宋_GB2312" w:cs="仿宋_GB2312" w:eastAsia="仿宋_GB2312"/>
        </w:rPr>
        <w:t>3、财务状况报告：提供2023年度或2024年度经审计的财务报告（包括“四表一注”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w:t>
      </w:r>
    </w:p>
    <w:p>
      <w:pPr>
        <w:pStyle w:val="null3"/>
      </w:pPr>
      <w:r>
        <w:rPr>
          <w:rFonts w:ascii="仿宋_GB2312" w:hAnsi="仿宋_GB2312" w:cs="仿宋_GB2312" w:eastAsia="仿宋_GB2312"/>
        </w:rPr>
        <w:t>4、税收缴纳证明：提供2024年11月至今至少一个月的纳税证明（以税务机关证明材料为准）或完税证明，依法免税的单位应提供相关证明材料；</w:t>
      </w:r>
    </w:p>
    <w:p>
      <w:pPr>
        <w:pStyle w:val="null3"/>
      </w:pPr>
      <w:r>
        <w:rPr>
          <w:rFonts w:ascii="仿宋_GB2312" w:hAnsi="仿宋_GB2312" w:cs="仿宋_GB2312" w:eastAsia="仿宋_GB2312"/>
        </w:rPr>
        <w:t>5、社会保障资金缴纳证明：提供2024年11月至今已缴纳的至少一个月的社会保障资金缴存单据或社保机构开具的社会保险参保缴费情况证明，依法不需要缴纳社会保障资金的单位应提供相关证明材料；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供应商不得为“中国执行信息公开网”网站（zxgk.court.gov.cn/shixin/）中列入失信被执行人和“信用中国”网站（www.creditchina.gov.cn/）列入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7、声明函：参加政府采购活动前3年内经营活动中没有重大违法记录声明函</w:t>
      </w:r>
    </w:p>
    <w:p>
      <w:pPr>
        <w:pStyle w:val="null3"/>
      </w:pPr>
      <w:r>
        <w:rPr>
          <w:rFonts w:ascii="仿宋_GB2312" w:hAnsi="仿宋_GB2312" w:cs="仿宋_GB2312" w:eastAsia="仿宋_GB2312"/>
        </w:rPr>
        <w:t>8、控股管理关系：本项目不接受联合体投标，单位负责人为同一人或者存在直接控股、管理关系的不同投标人，不得参加同一合同项下的政府采购活动（提供非联合体投标声明，包括控股管理声明）；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三原县西阳镇初级中学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三原县西阳镇西街7号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滑斌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13892905150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三原县政府采购中心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三原县政府街7号三原县财政局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029-32269233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采购包1：962,000.00元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笔记本电脑、教师台式电脑、激光彩色打印机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笔记本电脑、教师台式电脑、激光彩色打印机</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笔记本电脑、教师台式电脑、激光彩色打印机</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三原县西阳镇初级中学</w:t>
      </w:r>
      <w:r>
        <w:rPr>
          <w:rFonts w:ascii="仿宋_GB2312" w:hAnsi="仿宋_GB2312" w:cs="仿宋_GB2312" w:eastAsia="仿宋_GB2312"/>
        </w:rPr>
        <w:t>和</w:t>
      </w:r>
      <w:r>
        <w:rPr>
          <w:rFonts w:ascii="仿宋_GB2312" w:hAnsi="仿宋_GB2312" w:cs="仿宋_GB2312" w:eastAsia="仿宋_GB2312"/>
        </w:rPr>
        <w:t>三原县政府采购中心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三原县西阳镇初级中学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三原县政府采购中心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三原县政府采购中心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1、设备完成安装，供货方进行自检并形成自检报告,如出现问题限期整改。自检通过后，供货方提出验收申请，使用单位组织相关人员进行最终验收； 2、采购方接到供货方的验收通知后，采购方验收组应对所有设施设备的规格、材料、产品合格证、运行情况等逐项进行验收，其中一项不合格不能通过验收。 3、所采购的所有设施设备自通过验收之日起进入质保期。 4、验收依据： 4.1、合同文本、合同附件、招标文件、投标文件。 4.2、国内相应的标准、规范。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三原县政府采购中心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三原县政府采购中心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三原县政府采购中心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联系人：王先生</w:t>
      </w:r>
    </w:p>
    <w:p>
      <w:pPr>
        <w:pStyle w:val="null3"/>
      </w:pPr>
      <w:r>
        <w:rPr>
          <w:rFonts w:ascii="仿宋_GB2312" w:hAnsi="仿宋_GB2312" w:cs="仿宋_GB2312" w:eastAsia="仿宋_GB2312"/>
        </w:rPr>
        <w:t>联系电话：029-32269233</w:t>
      </w:r>
    </w:p>
    <w:p>
      <w:pPr>
        <w:pStyle w:val="null3"/>
      </w:pPr>
      <w:r>
        <w:rPr>
          <w:rFonts w:ascii="仿宋_GB2312" w:hAnsi="仿宋_GB2312" w:cs="仿宋_GB2312" w:eastAsia="仿宋_GB2312"/>
        </w:rPr>
        <w:t>地址：三原县政府街7号三原县财政局</w:t>
      </w:r>
    </w:p>
    <w:p>
      <w:pPr>
        <w:pStyle w:val="null3"/>
      </w:pPr>
      <w:r>
        <w:rPr>
          <w:rFonts w:ascii="仿宋_GB2312" w:hAnsi="仿宋_GB2312" w:cs="仿宋_GB2312" w:eastAsia="仿宋_GB2312"/>
        </w:rPr>
        <w:t>邮编：713800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三原县西阳镇九年制学校创建义务教育优质均衡发展达标校采购智慧黑板、笔记本电脑、速印机、扩声系统等，用于改善学校教学设施设备，基本达到中学教室装备标准要求，满足学校教学需求，提升学校教育教学质量。</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962,000.00</w:t>
      </w:r>
    </w:p>
    <w:p>
      <w:pPr>
        <w:pStyle w:val="null3"/>
      </w:pPr>
      <w:r>
        <w:rPr>
          <w:rFonts w:ascii="仿宋_GB2312" w:hAnsi="仿宋_GB2312" w:cs="仿宋_GB2312" w:eastAsia="仿宋_GB2312"/>
        </w:rPr>
        <w:t>采购包最高限价（元）: 962,000.00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三原县西阳镇九年制学校信息化设备购置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标的名称：三原县西阳镇九年制学校信息化设备购置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7"/>
              <w:gridCol w:w="338"/>
              <w:gridCol w:w="1481"/>
              <w:gridCol w:w="158"/>
            </w:tblGrid>
            <w:tr>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4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规格参数</w:t>
                  </w:r>
                </w:p>
              </w:tc>
              <w:tc>
                <w:tcPr>
                  <w:tcW w:type="dxa" w:w="1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AI智慧</w:t>
                  </w:r>
                </w:p>
                <w:p>
                  <w:pPr>
                    <w:pStyle w:val="null3"/>
                    <w:jc w:val="center"/>
                  </w:pPr>
                  <w:r>
                    <w:rPr>
                      <w:rFonts w:ascii="仿宋_GB2312" w:hAnsi="仿宋_GB2312" w:cs="仿宋_GB2312" w:eastAsia="仿宋_GB2312"/>
                      <w:sz w:val="21"/>
                    </w:rPr>
                    <w:t>黑板</w:t>
                  </w:r>
                  <w:r>
                    <w:rPr>
                      <w:rFonts w:ascii="仿宋_GB2312" w:hAnsi="仿宋_GB2312" w:cs="仿宋_GB2312" w:eastAsia="仿宋_GB2312"/>
                      <w:sz w:val="21"/>
                    </w:rPr>
                    <w:t>（核心产品）</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显示尺寸</w:t>
                  </w:r>
                  <w:r>
                    <w:rPr>
                      <w:rFonts w:ascii="仿宋_GB2312" w:hAnsi="仿宋_GB2312" w:cs="仿宋_GB2312" w:eastAsia="仿宋_GB2312"/>
                      <w:sz w:val="21"/>
                    </w:rPr>
                    <w:t>≥86英寸，分辨率：≥3840*2160 ，采用红外触控技术，在双系统Windows、Android下均支持≥40点触控。</w:t>
                  </w:r>
                  <w:r>
                    <w:br/>
                  </w:r>
                  <w:r>
                    <w:rPr>
                      <w:rFonts w:ascii="仿宋_GB2312" w:hAnsi="仿宋_GB2312" w:cs="仿宋_GB2312" w:eastAsia="仿宋_GB2312"/>
                      <w:sz w:val="21"/>
                    </w:rPr>
                    <w:t>2.表面玻璃采用高强度钢化玻璃，AG防眩光，厚度≤3.2mm，硬度≥莫氏7级，石墨硬度≥9H。</w:t>
                  </w:r>
                  <w:r>
                    <w:br/>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智能交互黑板前置接口具备至少</w:t>
                  </w:r>
                  <w:r>
                    <w:rPr>
                      <w:rFonts w:ascii="仿宋_GB2312" w:hAnsi="仿宋_GB2312" w:cs="仿宋_GB2312" w:eastAsia="仿宋_GB2312"/>
                      <w:sz w:val="21"/>
                    </w:rPr>
                    <w:t>1路HDMI接口（非转接），2路USB3.0接口，1路Type-C接口（具备数据传输、充电等功能）。</w:t>
                  </w:r>
                  <w:r>
                    <w:br/>
                  </w:r>
                  <w:r>
                    <w:rPr>
                      <w:rFonts w:ascii="仿宋_GB2312" w:hAnsi="仿宋_GB2312" w:cs="仿宋_GB2312" w:eastAsia="仿宋_GB2312"/>
                      <w:sz w:val="21"/>
                    </w:rPr>
                    <w:t>4.为方便用户外接拓展设备，后置标配HDMI≥1路（支持安卓及其他通道信号输出）。</w:t>
                  </w:r>
                  <w:r>
                    <w:br/>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具有笔槽结构，可放置书写笔、粉笔、水性笔等，笔槽具有漏灰孔设计。</w:t>
                  </w:r>
                  <w:r>
                    <w:br/>
                  </w:r>
                  <w:r>
                    <w:rPr>
                      <w:rFonts w:ascii="仿宋_GB2312" w:hAnsi="仿宋_GB2312" w:cs="仿宋_GB2312" w:eastAsia="仿宋_GB2312"/>
                      <w:sz w:val="21"/>
                    </w:rPr>
                    <w:t>6.智能交互黑板具有前掀式维护功能，主屏向上掀起角度≥30°。</w:t>
                  </w:r>
                  <w:r>
                    <w:br/>
                  </w:r>
                  <w:r>
                    <w:rPr>
                      <w:rFonts w:ascii="仿宋_GB2312" w:hAnsi="仿宋_GB2312" w:cs="仿宋_GB2312" w:eastAsia="仿宋_GB2312"/>
                      <w:sz w:val="21"/>
                    </w:rPr>
                    <w:t>7.前置按键≥7个，可实现主页、护眼、窗口关闭、多任务等功能，且按键均支持功能复用。</w:t>
                  </w:r>
                  <w:r>
                    <w:br/>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前置按键面板向上倾斜，与黑板正面形成夹角，符合人体工学，操作更加便捷。</w:t>
                  </w:r>
                  <w:r>
                    <w:br/>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智能交互黑板采用</w:t>
                  </w:r>
                  <w:r>
                    <w:rPr>
                      <w:rFonts w:ascii="仿宋_GB2312" w:hAnsi="仿宋_GB2312" w:cs="仿宋_GB2312" w:eastAsia="仿宋_GB2312"/>
                      <w:sz w:val="21"/>
                    </w:rPr>
                    <w:t>≥12核国产化驱动芯片，8核CPU、4核GPU。Android 系统版本≥14.0，内存≥2G，存储≥8G。</w:t>
                  </w:r>
                  <w:r>
                    <w:br/>
                  </w:r>
                  <w:r>
                    <w:rPr>
                      <w:rFonts w:ascii="仿宋_GB2312" w:hAnsi="仿宋_GB2312" w:cs="仿宋_GB2312" w:eastAsia="仿宋_GB2312"/>
                      <w:sz w:val="21"/>
                    </w:rPr>
                    <w:t>10.采用针孔阵列发声设计，2.2声道，下边框具有6个发声单元，最大功率≥80W, 扬声器在100%音量下，1米处声压级≥90dB，10米处声压级≥80dB；最低谐振频率不高于100Hz。</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内置一体化超高清摄像头，单颗摄像头有效像素＞</w:t>
                  </w:r>
                  <w:r>
                    <w:rPr>
                      <w:rFonts w:ascii="仿宋_GB2312" w:hAnsi="仿宋_GB2312" w:cs="仿宋_GB2312" w:eastAsia="仿宋_GB2312"/>
                      <w:sz w:val="21"/>
                    </w:rPr>
                    <w:t>1900W，对角视场角≥120°，水平视场角≥100°，可输出最大分辨率5104*3864的图片与视频，支持搭配AI软件实现自动点名点数功能，支持远程巡课功能，具备指示灯工作状态提示。</w:t>
                  </w:r>
                  <w:r>
                    <w:br/>
                  </w:r>
                  <w:r>
                    <w:rPr>
                      <w:rFonts w:ascii="仿宋_GB2312" w:hAnsi="仿宋_GB2312" w:cs="仿宋_GB2312" w:eastAsia="仿宋_GB2312"/>
                      <w:sz w:val="21"/>
                    </w:rPr>
                    <w:t>12.内置8阵列麦克风，拾音角度≥180°，拾音距离≥10米，可用于对教室环境音频进行采集。</w:t>
                  </w:r>
                  <w:r>
                    <w:br/>
                  </w:r>
                  <w:r>
                    <w:rPr>
                      <w:rFonts w:ascii="仿宋_GB2312" w:hAnsi="仿宋_GB2312" w:cs="仿宋_GB2312" w:eastAsia="仿宋_GB2312"/>
                      <w:sz w:val="21"/>
                    </w:rPr>
                    <w:t>13.智能交互黑板具备前置电脑还原按键，无需专业人员即可轻松解决电脑系统故障，为避免误碰按键采用针孔式设计。</w:t>
                  </w:r>
                  <w:r>
                    <w:br/>
                  </w:r>
                  <w:r>
                    <w:rPr>
                      <w:rFonts w:ascii="仿宋_GB2312" w:hAnsi="仿宋_GB2312" w:cs="仿宋_GB2312" w:eastAsia="仿宋_GB2312"/>
                      <w:sz w:val="21"/>
                    </w:rPr>
                    <w:t>14.</w:t>
                  </w:r>
                  <w:r>
                    <w:rPr>
                      <w:rFonts w:ascii="仿宋_GB2312" w:hAnsi="仿宋_GB2312" w:cs="仿宋_GB2312" w:eastAsia="仿宋_GB2312"/>
                      <w:sz w:val="21"/>
                    </w:rPr>
                    <w:t>▲</w:t>
                  </w:r>
                  <w:r>
                    <w:rPr>
                      <w:rFonts w:ascii="仿宋_GB2312" w:hAnsi="仿宋_GB2312" w:cs="仿宋_GB2312" w:eastAsia="仿宋_GB2312"/>
                      <w:sz w:val="21"/>
                    </w:rPr>
                    <w:t>具备无线（包括</w:t>
                  </w:r>
                  <w:r>
                    <w:rPr>
                      <w:rFonts w:ascii="仿宋_GB2312" w:hAnsi="仿宋_GB2312" w:cs="仿宋_GB2312" w:eastAsia="仿宋_GB2312"/>
                      <w:sz w:val="21"/>
                    </w:rPr>
                    <w:t>Wi-Fi和Bluetooth蓝牙）独立模块。</w:t>
                  </w:r>
                  <w:r>
                    <w:br/>
                  </w:r>
                  <w:r>
                    <w:rPr>
                      <w:rFonts w:ascii="仿宋_GB2312" w:hAnsi="仿宋_GB2312" w:cs="仿宋_GB2312" w:eastAsia="仿宋_GB2312"/>
                      <w:sz w:val="21"/>
                    </w:rPr>
                    <w:t>15.智能交互黑板内置Wi-Fi6无线网卡，支持2.4G、5G双频，支持无线设备同时连接数量≥20个。</w:t>
                  </w:r>
                  <w:r>
                    <w:br/>
                  </w:r>
                  <w:r>
                    <w:rPr>
                      <w:rFonts w:ascii="仿宋_GB2312" w:hAnsi="仿宋_GB2312" w:cs="仿宋_GB2312" w:eastAsia="仿宋_GB2312"/>
                      <w:sz w:val="21"/>
                    </w:rPr>
                    <w:t>16.在任意信号源下，可调用快捷设置菜单；在同一界面下无需切换系统，可快速调节Windows 和Android 的设置，如声音、亮度、网络等。</w:t>
                  </w:r>
                  <w:r>
                    <w:br/>
                  </w:r>
                  <w:r>
                    <w:rPr>
                      <w:rFonts w:ascii="仿宋_GB2312" w:hAnsi="仿宋_GB2312" w:cs="仿宋_GB2312" w:eastAsia="仿宋_GB2312"/>
                      <w:sz w:val="21"/>
                    </w:rPr>
                    <w:t>17.</w:t>
                  </w:r>
                  <w:r>
                    <w:rPr>
                      <w:rFonts w:ascii="仿宋_GB2312" w:hAnsi="仿宋_GB2312" w:cs="仿宋_GB2312" w:eastAsia="仿宋_GB2312"/>
                      <w:sz w:val="21"/>
                    </w:rPr>
                    <w:t>▲</w:t>
                  </w:r>
                  <w:r>
                    <w:rPr>
                      <w:rFonts w:ascii="仿宋_GB2312" w:hAnsi="仿宋_GB2312" w:cs="仿宋_GB2312" w:eastAsia="仿宋_GB2312"/>
                      <w:sz w:val="21"/>
                    </w:rPr>
                    <w:t>具有左右两侧快捷键功能，支持快捷键单侧显示或双侧同时显示模式，数量各不少于</w:t>
                  </w:r>
                  <w:r>
                    <w:rPr>
                      <w:rFonts w:ascii="仿宋_GB2312" w:hAnsi="仿宋_GB2312" w:cs="仿宋_GB2312" w:eastAsia="仿宋_GB2312"/>
                      <w:sz w:val="21"/>
                    </w:rPr>
                    <w:t>15个，可设置为经典模式或极简模式，可设置快捷键自动隐藏时间；该快捷键至少具有多任务、关闭窗口、展台、桌面、多屏互动等教学常用按键。</w:t>
                  </w:r>
                </w:p>
                <w:p>
                  <w:pPr>
                    <w:pStyle w:val="null3"/>
                    <w:jc w:val="left"/>
                  </w:pPr>
                  <w:r>
                    <w:rPr>
                      <w:rFonts w:ascii="仿宋_GB2312" w:hAnsi="仿宋_GB2312" w:cs="仿宋_GB2312" w:eastAsia="仿宋_GB2312"/>
                      <w:sz w:val="21"/>
                    </w:rPr>
                    <w:t>18.</w:t>
                  </w:r>
                  <w:r>
                    <w:rPr>
                      <w:rFonts w:ascii="仿宋_GB2312" w:hAnsi="仿宋_GB2312" w:cs="仿宋_GB2312" w:eastAsia="仿宋_GB2312"/>
                      <w:sz w:val="21"/>
                    </w:rPr>
                    <w:t>▲</w:t>
                  </w:r>
                  <w:r>
                    <w:rPr>
                      <w:rFonts w:ascii="仿宋_GB2312" w:hAnsi="仿宋_GB2312" w:cs="仿宋_GB2312" w:eastAsia="仿宋_GB2312"/>
                      <w:sz w:val="21"/>
                    </w:rPr>
                    <w:t>具有悬浮菜单，支持单指拖拽，两指可快速移动悬浮菜单至按压位置，支持进行自定义分组，可添加白板、便签、</w:t>
                  </w:r>
                  <w:r>
                    <w:rPr>
                      <w:rFonts w:ascii="仿宋_GB2312" w:hAnsi="仿宋_GB2312" w:cs="仿宋_GB2312" w:eastAsia="仿宋_GB2312"/>
                      <w:sz w:val="21"/>
                    </w:rPr>
                    <w:t>AI互动软件等不少于20个应用。</w:t>
                  </w:r>
                  <w:r>
                    <w:br/>
                  </w:r>
                  <w:r>
                    <w:rPr>
                      <w:rFonts w:ascii="仿宋_GB2312" w:hAnsi="仿宋_GB2312" w:cs="仿宋_GB2312" w:eastAsia="仿宋_GB2312"/>
                      <w:sz w:val="21"/>
                    </w:rPr>
                    <w:t>19.支持智能手势，可通过多指长按屏幕实现悬浮窗快速调用、屏幕息屏或亮屏、屏幕下移、多任务等功能，方便教学操作。</w:t>
                  </w:r>
                  <w:r>
                    <w:br/>
                  </w:r>
                  <w:r>
                    <w:rPr>
                      <w:rFonts w:ascii="仿宋_GB2312" w:hAnsi="仿宋_GB2312" w:cs="仿宋_GB2312" w:eastAsia="仿宋_GB2312"/>
                      <w:sz w:val="21"/>
                    </w:rPr>
                    <w:t>20.背光系统支持DC调光方式，多级亮度调节，拍摄时画面无条纹闪烁。光源稳定无频闪，防止眼睛疲劳。</w:t>
                  </w:r>
                  <w:r>
                    <w:br/>
                  </w:r>
                  <w:r>
                    <w:rPr>
                      <w:rFonts w:ascii="仿宋_GB2312" w:hAnsi="仿宋_GB2312" w:cs="仿宋_GB2312" w:eastAsia="仿宋_GB2312"/>
                      <w:sz w:val="21"/>
                    </w:rPr>
                    <w:t>21.支持AI动态护眼，根据设备屏幕使用状态，智能调整显示亮度(或色温)，减少对视力的伤害。</w:t>
                  </w:r>
                  <w:r>
                    <w:br/>
                  </w:r>
                  <w:r>
                    <w:rPr>
                      <w:rFonts w:ascii="仿宋_GB2312" w:hAnsi="仿宋_GB2312" w:cs="仿宋_GB2312" w:eastAsia="仿宋_GB2312"/>
                      <w:sz w:val="21"/>
                    </w:rPr>
                    <w:t>22.</w:t>
                  </w:r>
                  <w:r>
                    <w:rPr>
                      <w:rFonts w:ascii="仿宋_GB2312" w:hAnsi="仿宋_GB2312" w:cs="仿宋_GB2312" w:eastAsia="仿宋_GB2312"/>
                      <w:sz w:val="21"/>
                    </w:rPr>
                    <w:t>▲</w:t>
                  </w:r>
                  <w:r>
                    <w:rPr>
                      <w:rFonts w:ascii="仿宋_GB2312" w:hAnsi="仿宋_GB2312" w:cs="仿宋_GB2312" w:eastAsia="仿宋_GB2312"/>
                      <w:sz w:val="21"/>
                    </w:rPr>
                    <w:t>支持无线扩音，无线麦克与黑板对频后，可通过黑板内置音箱扩声；采用无线</w:t>
                  </w:r>
                  <w:r>
                    <w:rPr>
                      <w:rFonts w:ascii="仿宋_GB2312" w:hAnsi="仿宋_GB2312" w:cs="仿宋_GB2312" w:eastAsia="仿宋_GB2312"/>
                      <w:sz w:val="21"/>
                    </w:rPr>
                    <w:t>MIC输入接口，与交互设备接入的其他多媒体信号可自动进行混音后通过屏体内置音箱播出。</w:t>
                  </w:r>
                  <w:r>
                    <w:br/>
                  </w:r>
                  <w:r>
                    <w:rPr>
                      <w:rFonts w:ascii="仿宋_GB2312" w:hAnsi="仿宋_GB2312" w:cs="仿宋_GB2312" w:eastAsia="仿宋_GB2312"/>
                      <w:sz w:val="21"/>
                    </w:rPr>
                    <w:t>23.具备屏体温度实时监控、高温预警及断电保护等功能。</w:t>
                  </w:r>
                  <w:r>
                    <w:br/>
                  </w:r>
                  <w:r>
                    <w:rPr>
                      <w:rFonts w:ascii="仿宋_GB2312" w:hAnsi="仿宋_GB2312" w:cs="仿宋_GB2312" w:eastAsia="仿宋_GB2312"/>
                      <w:sz w:val="21"/>
                    </w:rPr>
                    <w:t>24.满足《GB 40070-2021儿童青少年学习用品近视防控卫生要求》。</w:t>
                  </w:r>
                  <w:r>
                    <w:br/>
                  </w:r>
                  <w:r>
                    <w:rPr>
                      <w:rFonts w:ascii="仿宋_GB2312" w:hAnsi="仿宋_GB2312" w:cs="仿宋_GB2312" w:eastAsia="仿宋_GB2312"/>
                      <w:sz w:val="21"/>
                    </w:rPr>
                    <w:t>25.为节约用电，具备自动待机功能，在无操作或无信号输入时，自动进入待机节能状态，时间间隔可自定义。</w:t>
                  </w:r>
                  <w:r>
                    <w:br/>
                  </w:r>
                  <w:r>
                    <w:rPr>
                      <w:rFonts w:ascii="仿宋_GB2312" w:hAnsi="仿宋_GB2312" w:cs="仿宋_GB2312" w:eastAsia="仿宋_GB2312"/>
                      <w:sz w:val="21"/>
                    </w:rPr>
                    <w:t>26.智能节电，可自定义设置，在无操作或无信号输入15分钟或更长时间,出现关机提示倒计时。</w:t>
                  </w:r>
                  <w:r>
                    <w:br/>
                  </w:r>
                  <w:r>
                    <w:rPr>
                      <w:rFonts w:ascii="仿宋_GB2312" w:hAnsi="仿宋_GB2312" w:cs="仿宋_GB2312" w:eastAsia="仿宋_GB2312"/>
                      <w:sz w:val="21"/>
                    </w:rPr>
                    <w:t>27.</w:t>
                  </w:r>
                  <w:r>
                    <w:rPr>
                      <w:rFonts w:ascii="仿宋_GB2312" w:hAnsi="仿宋_GB2312" w:cs="仿宋_GB2312" w:eastAsia="仿宋_GB2312"/>
                      <w:sz w:val="21"/>
                    </w:rPr>
                    <w:t>▲</w:t>
                  </w:r>
                  <w:r>
                    <w:rPr>
                      <w:rFonts w:ascii="仿宋_GB2312" w:hAnsi="仿宋_GB2312" w:cs="仿宋_GB2312" w:eastAsia="仿宋_GB2312"/>
                      <w:sz w:val="21"/>
                    </w:rPr>
                    <w:t>为方便管理，智能交互黑板具备锁屏功能，支持密码锁屏和二维码锁屏</w:t>
                  </w:r>
                  <w:r>
                    <w:rPr>
                      <w:rFonts w:ascii="仿宋_GB2312" w:hAnsi="仿宋_GB2312" w:cs="仿宋_GB2312" w:eastAsia="仿宋_GB2312"/>
                      <w:sz w:val="21"/>
                    </w:rPr>
                    <w:t>2种方式。</w:t>
                  </w:r>
                  <w:r>
                    <w:br/>
                  </w:r>
                  <w:r>
                    <w:rPr>
                      <w:rFonts w:ascii="仿宋_GB2312" w:hAnsi="仿宋_GB2312" w:cs="仿宋_GB2312" w:eastAsia="仿宋_GB2312"/>
                      <w:sz w:val="21"/>
                    </w:rPr>
                    <w:t>28.设备支持远程升级，及时给用户推送新版应用。</w:t>
                  </w:r>
                  <w:r>
                    <w:br/>
                  </w:r>
                  <w:r>
                    <w:rPr>
                      <w:rFonts w:ascii="仿宋_GB2312" w:hAnsi="仿宋_GB2312" w:cs="仿宋_GB2312" w:eastAsia="仿宋_GB2312"/>
                      <w:sz w:val="21"/>
                    </w:rPr>
                    <w:t>OPS电脑</w:t>
                  </w:r>
                  <w:r>
                    <w:br/>
                  </w:r>
                  <w:r>
                    <w:rPr>
                      <w:rFonts w:ascii="仿宋_GB2312" w:hAnsi="仿宋_GB2312" w:cs="仿宋_GB2312" w:eastAsia="仿宋_GB2312"/>
                      <w:sz w:val="21"/>
                    </w:rPr>
                    <w:t>1.采用80pin Intel通用标准接口,即插即用，易于维护。</w:t>
                  </w:r>
                  <w:r>
                    <w:br/>
                  </w:r>
                  <w:r>
                    <w:rPr>
                      <w:rFonts w:ascii="仿宋_GB2312" w:hAnsi="仿宋_GB2312" w:cs="仿宋_GB2312" w:eastAsia="仿宋_GB2312"/>
                      <w:sz w:val="21"/>
                    </w:rPr>
                    <w:t>2.CPU采用≥第11代及以上平台I7处理</w:t>
                  </w:r>
                  <w:r>
                    <w:rPr>
                      <w:rFonts w:ascii="仿宋_GB2312" w:hAnsi="仿宋_GB2312" w:cs="仿宋_GB2312" w:eastAsia="仿宋_GB2312"/>
                      <w:sz w:val="21"/>
                    </w:rPr>
                    <w:t>器，内存：</w:t>
                  </w: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G DDR4。硬盘：≥512G SSD固态硬盘</w:t>
                  </w:r>
                  <w:r>
                    <w:rPr>
                      <w:rFonts w:ascii="仿宋_GB2312" w:hAnsi="仿宋_GB2312" w:cs="仿宋_GB2312" w:eastAsia="仿宋_GB2312"/>
                      <w:sz w:val="21"/>
                    </w:rPr>
                    <w:t>。</w:t>
                  </w:r>
                  <w:r>
                    <w:br/>
                  </w:r>
                  <w:r>
                    <w:rPr>
                      <w:rFonts w:ascii="仿宋_GB2312" w:hAnsi="仿宋_GB2312" w:cs="仿宋_GB2312" w:eastAsia="仿宋_GB2312"/>
                      <w:sz w:val="21"/>
                    </w:rPr>
                    <w:t>3.提供软件、硬件一键系统还原功能。</w:t>
                  </w:r>
                  <w:r>
                    <w:br/>
                  </w:r>
                  <w:r>
                    <w:rPr>
                      <w:rFonts w:ascii="仿宋_GB2312" w:hAnsi="仿宋_GB2312" w:cs="仿宋_GB2312" w:eastAsia="仿宋_GB2312"/>
                      <w:sz w:val="21"/>
                    </w:rPr>
                    <w:t>4.接口：整机非外扩展具备≥5个USB接口；具有独立非外扩展的输出接口：≥1路HDMI等；RJ45≥1路。</w:t>
                  </w:r>
                  <w:r>
                    <w:br/>
                  </w:r>
                  <w:r>
                    <w:rPr>
                      <w:rFonts w:ascii="仿宋_GB2312" w:hAnsi="仿宋_GB2312" w:cs="仿宋_GB2312" w:eastAsia="仿宋_GB2312"/>
                      <w:sz w:val="21"/>
                    </w:rPr>
                    <w:t>5.具备高效导槽散热模组，超低静音侧出风散热设计</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教学专属系统</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提供符合教师授课场景的教学桌面教学系统。支持将教师授课常用应用放至主页，单击即可打开应用，方便教师快捷调用软件；</w:t>
                  </w:r>
                  <w:r>
                    <w:br/>
                  </w:r>
                  <w:r>
                    <w:rPr>
                      <w:rFonts w:ascii="仿宋_GB2312" w:hAnsi="仿宋_GB2312" w:cs="仿宋_GB2312" w:eastAsia="仿宋_GB2312"/>
                      <w:sz w:val="21"/>
                    </w:rPr>
                    <w:t>2.提供专属定制的教育桌面，桌面中可显示时间日期、电脑中预装的教学软件等，并可根据功能应用自动归类，提供不少于四种应用类别。</w:t>
                  </w:r>
                </w:p>
                <w:p>
                  <w:pPr>
                    <w:pStyle w:val="null3"/>
                    <w:jc w:val="left"/>
                  </w:pPr>
                  <w:r>
                    <w:rPr>
                      <w:rFonts w:ascii="仿宋_GB2312" w:hAnsi="仿宋_GB2312" w:cs="仿宋_GB2312" w:eastAsia="仿宋_GB2312"/>
                      <w:sz w:val="21"/>
                    </w:rPr>
                    <w:t>3.开机即可进入教学桌面，教师可按照自己使用习惯，更换常用软件、背景，形成教师的定制化桌面。可通过登录账户，在其他设备上同步展示教师定制化教学桌面；</w:t>
                  </w:r>
                  <w:r>
                    <w:br/>
                  </w:r>
                  <w:r>
                    <w:rPr>
                      <w:rFonts w:ascii="仿宋_GB2312" w:hAnsi="仿宋_GB2312" w:cs="仿宋_GB2312" w:eastAsia="仿宋_GB2312"/>
                      <w:sz w:val="21"/>
                    </w:rPr>
                    <w:t>4.支持三种（账号、扫码、U盘-key）登录方式，支持应用登录联动功能，教师登录系统后打开其他应用，可进行快捷登录，无需再次输入账户密码；</w:t>
                  </w:r>
                  <w:r>
                    <w:br/>
                  </w:r>
                  <w:r>
                    <w:rPr>
                      <w:rFonts w:ascii="仿宋_GB2312" w:hAnsi="仿宋_GB2312" w:cs="仿宋_GB2312" w:eastAsia="仿宋_GB2312"/>
                      <w:sz w:val="21"/>
                    </w:rPr>
                    <w:t>5.支持在任意界面下，通过前置物理按键返回教学桌面；同时支持一键调出多任务窗口，将所有运行中应用进行展示，方便教师快速切换应用；</w:t>
                  </w:r>
                  <w:r>
                    <w:br/>
                  </w:r>
                  <w:r>
                    <w:rPr>
                      <w:rFonts w:ascii="仿宋_GB2312" w:hAnsi="仿宋_GB2312" w:cs="仿宋_GB2312" w:eastAsia="仿宋_GB2312"/>
                      <w:sz w:val="21"/>
                    </w:rPr>
                    <w:t>6.提供数字资源模块，可快速到达专属教学云资源网站、国家智慧教育云平台，支持自定义添加常用教育教学资源网站。</w:t>
                  </w:r>
                  <w:r>
                    <w:br/>
                  </w:r>
                  <w:r>
                    <w:rPr>
                      <w:rFonts w:ascii="仿宋_GB2312" w:hAnsi="仿宋_GB2312" w:cs="仿宋_GB2312" w:eastAsia="仿宋_GB2312"/>
                      <w:sz w:val="21"/>
                    </w:rPr>
                    <w:t>7.提供课堂专属的影音播放平台，媒体中心主界面预留至少4个常用频道模块，支持教师自定义添加常用视频频道，用户可将常用频道一键添加至媒体中心主界面，无需单独安装视频播放软件。</w:t>
                  </w:r>
                  <w:r>
                    <w:br/>
                  </w:r>
                  <w:r>
                    <w:rPr>
                      <w:rFonts w:ascii="仿宋_GB2312" w:hAnsi="仿宋_GB2312" w:cs="仿宋_GB2312" w:eastAsia="仿宋_GB2312"/>
                      <w:sz w:val="21"/>
                    </w:rPr>
                    <w:t>8.为方便教师与学生快速了解实时新闻与科教资讯，无需下载视频播放APP，在线即可播放CCTV官网所有频道；支持钉钉、腾讯会议、360浏览器一键跳转。</w:t>
                  </w:r>
                  <w:r>
                    <w:br/>
                  </w:r>
                  <w:r>
                    <w:rPr>
                      <w:rFonts w:ascii="仿宋_GB2312" w:hAnsi="仿宋_GB2312" w:cs="仿宋_GB2312" w:eastAsia="仿宋_GB2312"/>
                      <w:sz w:val="21"/>
                    </w:rPr>
                    <w:t>9.提供专门针对教学软件管理的应用中心，方便用户对教学软件进行统一的下载、安装、升级等。</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AI</w:t>
                  </w:r>
                </w:p>
                <w:p>
                  <w:pPr>
                    <w:pStyle w:val="null3"/>
                    <w:jc w:val="center"/>
                  </w:pPr>
                  <w:r>
                    <w:rPr>
                      <w:rFonts w:ascii="仿宋_GB2312" w:hAnsi="仿宋_GB2312" w:cs="仿宋_GB2312" w:eastAsia="仿宋_GB2312"/>
                      <w:sz w:val="21"/>
                    </w:rPr>
                    <w:t>教学</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1.具备符合教师AI授课场景的教学系统，支持从AI授课教学系统一键快速回到普通电脑桌面；</w:t>
                  </w:r>
                  <w:r>
                    <w:br/>
                  </w:r>
                  <w:r>
                    <w:rPr>
                      <w:rFonts w:ascii="仿宋_GB2312" w:hAnsi="仿宋_GB2312" w:cs="仿宋_GB2312" w:eastAsia="仿宋_GB2312"/>
                      <w:sz w:val="21"/>
                    </w:rPr>
                    <w:t>2.AI教学系统主题至少具备2种不同样式可选，教师授课常用应用放至主页，单击即可打开应用，方便教师快捷调用软件，支持根据个人使用习惯，自定义主页应用及小组件。</w:t>
                  </w:r>
                  <w:r>
                    <w:br/>
                  </w:r>
                  <w:r>
                    <w:rPr>
                      <w:rFonts w:ascii="仿宋_GB2312" w:hAnsi="仿宋_GB2312" w:cs="仿宋_GB2312" w:eastAsia="仿宋_GB2312"/>
                      <w:sz w:val="21"/>
                    </w:rPr>
                    <w:t>3.开机默认进入教学桌面，教师可按照自己使用习惯，更换常用软件、背景，形成教师的定制化桌面。可通过登录账户，在其他设备上同步展示教师定制化教学桌面， 可添加常用教学互动AI小组件，包括班里挑一、击鼓传花、自动点名、时钟、计算器、文件管理器等；</w:t>
                  </w:r>
                  <w:r>
                    <w:br/>
                  </w:r>
                  <w:r>
                    <w:rPr>
                      <w:rFonts w:ascii="仿宋_GB2312" w:hAnsi="仿宋_GB2312" w:cs="仿宋_GB2312" w:eastAsia="仿宋_GB2312"/>
                      <w:sz w:val="21"/>
                    </w:rPr>
                    <w:t>4.具备AI教学管理功能模块，包括AI一键备课、教学资源、课程设计、我的资源等常用教学功能模块。</w:t>
                  </w:r>
                  <w:r>
                    <w:br/>
                  </w:r>
                  <w:r>
                    <w:rPr>
                      <w:rFonts w:ascii="仿宋_GB2312" w:hAnsi="仿宋_GB2312" w:cs="仿宋_GB2312" w:eastAsia="仿宋_GB2312"/>
                      <w:sz w:val="21"/>
                    </w:rPr>
                    <w:t>5.AI一键备课：支持一句话生成课件或导入文件生成课件，同时可设置PPT教学大纲文字内容、学段、年级、学科、是否深度思考等，具备输入提示；PPT教学大纲具备简洁、标准、丰富等3种可选；</w:t>
                  </w:r>
                  <w:r>
                    <w:br/>
                  </w:r>
                  <w:r>
                    <w:rPr>
                      <w:rFonts w:ascii="仿宋_GB2312" w:hAnsi="仿宋_GB2312" w:cs="仿宋_GB2312" w:eastAsia="仿宋_GB2312"/>
                      <w:sz w:val="21"/>
                    </w:rPr>
                    <w:t>6.AI一键备课：教学大纲支持重新生成大纲，也支持自定义修改大纲内容，可根据大纲内容一键生成课件；课件内容支持内容AI重写，可实现对文字内容进行文案重写、丰富内容、精简内容、改写语气、文本翻译等，具备AI智能抠图、提取图片内文字内容等。</w:t>
                  </w:r>
                  <w:r>
                    <w:br/>
                  </w:r>
                  <w:r>
                    <w:rPr>
                      <w:rFonts w:ascii="仿宋_GB2312" w:hAnsi="仿宋_GB2312" w:cs="仿宋_GB2312" w:eastAsia="仿宋_GB2312"/>
                      <w:sz w:val="21"/>
                    </w:rPr>
                    <w:t>7.教学资源：高中的多个学科、学段、教材版本，资源类型包括课件、动画、 视频、教案、音频、文本、图片等，支持关键字搜索教学资源，可通过窗口化预览学科资源;</w:t>
                  </w:r>
                  <w:r>
                    <w:br/>
                  </w:r>
                  <w:r>
                    <w:rPr>
                      <w:rFonts w:ascii="仿宋_GB2312" w:hAnsi="仿宋_GB2312" w:cs="仿宋_GB2312" w:eastAsia="仿宋_GB2312"/>
                      <w:sz w:val="21"/>
                    </w:rPr>
                    <w:t>8.提供课程设计功能，可创建、修改课程信息，可设置课程日期、地点、开始时间、结束时间、重复周期，支持上传多种格式文档，文档格式包括txt、 pdf、doc、docx、xls、xlsx、cvs、xml、ppt、pptx等， 可通过日、周、月等不同时间维度查看课表信息。</w:t>
                  </w:r>
                  <w:r>
                    <w:br/>
                  </w:r>
                  <w:r>
                    <w:rPr>
                      <w:rFonts w:ascii="仿宋_GB2312" w:hAnsi="仿宋_GB2312" w:cs="仿宋_GB2312" w:eastAsia="仿宋_GB2312"/>
                      <w:sz w:val="21"/>
                    </w:rPr>
                    <w:t>9.提供AI口语对练功能模块，支持跟读训练、场景对话、 自由对话等不少于3种口语对练方式。</w:t>
                  </w:r>
                  <w:r>
                    <w:br/>
                  </w:r>
                  <w:r>
                    <w:rPr>
                      <w:rFonts w:ascii="仿宋_GB2312" w:hAnsi="仿宋_GB2312" w:cs="仿宋_GB2312" w:eastAsia="仿宋_GB2312"/>
                      <w:sz w:val="21"/>
                    </w:rPr>
                    <w:t>10.支持跟读训练功能，支持指定教材进行教学训练；对于较高难度英语词汇，链接国内知名的英文词典，能更好辅助学生的英语学习场景；支持学生选择不同的人工智能音色， 比如男声、女生等，以便适应更为真实口语应用场景。</w:t>
                  </w:r>
                  <w:r>
                    <w:br/>
                  </w:r>
                  <w:r>
                    <w:rPr>
                      <w:rFonts w:ascii="仿宋_GB2312" w:hAnsi="仿宋_GB2312" w:cs="仿宋_GB2312" w:eastAsia="仿宋_GB2312"/>
                      <w:sz w:val="21"/>
                    </w:rPr>
                    <w:t>11.支持通过人工智能技术对学生的口语训练数据做精准的评测，维度包括英文单词的发音、音调等多个专业维度。</w:t>
                  </w:r>
                  <w:r>
                    <w:br/>
                  </w:r>
                  <w:r>
                    <w:rPr>
                      <w:rFonts w:ascii="仿宋_GB2312" w:hAnsi="仿宋_GB2312" w:cs="仿宋_GB2312" w:eastAsia="仿宋_GB2312"/>
                      <w:sz w:val="21"/>
                    </w:rPr>
                    <w:t>12.支持自由对话功能，通过人工智能技术模拟真实的一对一引导式/ 自由式的英语口语对话场景，引导学生开口说英语，此外遇到学生不会或语言卡壳点，系统会给与必要的友好提示。</w:t>
                  </w:r>
                  <w:r>
                    <w:br/>
                  </w:r>
                  <w:r>
                    <w:rPr>
                      <w:rFonts w:ascii="仿宋_GB2312" w:hAnsi="仿宋_GB2312" w:cs="仿宋_GB2312" w:eastAsia="仿宋_GB2312"/>
                      <w:sz w:val="21"/>
                    </w:rPr>
                    <w:t>13.支持AI语音对话，支持语音资源检索，并可一键将获取的文本内容、图片、视频等资源插入白板，提高教学效率。</w:t>
                  </w:r>
                  <w:r>
                    <w:br/>
                  </w:r>
                  <w:r>
                    <w:rPr>
                      <w:rFonts w:ascii="仿宋_GB2312" w:hAnsi="仿宋_GB2312" w:cs="仿宋_GB2312" w:eastAsia="仿宋_GB2312"/>
                      <w:sz w:val="21"/>
                    </w:rPr>
                    <w:t>14.AI语音对话具备大模型对话功能，最大支持50轮对话； 具备查看历史对话的功能。</w:t>
                  </w:r>
                  <w:r>
                    <w:br/>
                  </w:r>
                  <w:r>
                    <w:rPr>
                      <w:rFonts w:ascii="仿宋_GB2312" w:hAnsi="仿宋_GB2312" w:cs="仿宋_GB2312" w:eastAsia="仿宋_GB2312"/>
                      <w:sz w:val="21"/>
                    </w:rPr>
                    <w:t>15.英语听力智能生成系统：基于语音合成与自适应学习算 法，动态生成符合学生水平的英语听力材料音频，覆盖日常对话、考试真题等场景，支持难度分级与个性化推荐。</w:t>
                  </w:r>
                  <w:r>
                    <w:br/>
                  </w:r>
                  <w:r>
                    <w:rPr>
                      <w:rFonts w:ascii="仿宋_GB2312" w:hAnsi="仿宋_GB2312" w:cs="仿宋_GB2312" w:eastAsia="仿宋_GB2312"/>
                      <w:sz w:val="21"/>
                    </w:rPr>
                    <w:t>16.听力材料自动生成：将试卷全文粘贴进解析器，可以得到解析后带有音频的内容，用户可根据实际需求，调整音色、停顿、提示音、重复、纠音等。</w:t>
                  </w:r>
                  <w:r>
                    <w:br/>
                  </w:r>
                  <w:r>
                    <w:rPr>
                      <w:rFonts w:ascii="仿宋_GB2312" w:hAnsi="仿宋_GB2312" w:cs="仿宋_GB2312" w:eastAsia="仿宋_GB2312"/>
                      <w:sz w:val="21"/>
                    </w:rPr>
                    <w:t>17.套卷模板生成音频：将题目粘贴进编辑器后，可以得到 解析后带有音频的内容，用户可根据实际需求，调整音 色、停顿、提示音、重复、纠音等；</w:t>
                  </w:r>
                  <w:r>
                    <w:br/>
                  </w:r>
                  <w:r>
                    <w:rPr>
                      <w:rFonts w:ascii="仿宋_GB2312" w:hAnsi="仿宋_GB2312" w:cs="仿宋_GB2312" w:eastAsia="仿宋_GB2312"/>
                      <w:sz w:val="21"/>
                    </w:rPr>
                    <w:t>18.单题组合录音：录一次可生成一种/多种题型的音频，支持录制短对话、长对话、短文题、句子题等，支持逐题添加和解析。</w:t>
                  </w:r>
                  <w:r>
                    <w:br/>
                  </w:r>
                  <w:r>
                    <w:rPr>
                      <w:rFonts w:ascii="仿宋_GB2312" w:hAnsi="仿宋_GB2312" w:cs="仿宋_GB2312" w:eastAsia="仿宋_GB2312"/>
                      <w:sz w:val="21"/>
                    </w:rPr>
                    <w:t>19.具备英语智能解析系统，针对英语学习的智能分析工具，结合自然语言处理技术，实现快速得到英语阅读题目的 答案、解析和主旨大意，提升英语综合能力。</w:t>
                  </w:r>
                  <w:r>
                    <w:br/>
                  </w:r>
                  <w:r>
                    <w:rPr>
                      <w:rFonts w:ascii="仿宋_GB2312" w:hAnsi="仿宋_GB2312" w:cs="仿宋_GB2312" w:eastAsia="仿宋_GB2312"/>
                      <w:sz w:val="21"/>
                    </w:rPr>
                    <w:t>20.提供常见的英语题型，至少包含阅读理解、方框选词、适当形 式+盲填、七选五、完形填空、任务型阅读、书面表达七 大常见题型的解析。</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备授课</w:t>
                  </w:r>
                </w:p>
                <w:p>
                  <w:pPr>
                    <w:pStyle w:val="null3"/>
                    <w:jc w:val="center"/>
                  </w:pPr>
                  <w:r>
                    <w:rPr>
                      <w:rFonts w:ascii="仿宋_GB2312" w:hAnsi="仿宋_GB2312" w:cs="仿宋_GB2312" w:eastAsia="仿宋_GB2312"/>
                      <w:sz w:val="21"/>
                    </w:rPr>
                    <w:t>软件</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1.支持多端程序入口,支持PC端、交互设备、移动端及网页端；且均可快速生成课件。</w:t>
                  </w:r>
                  <w:r>
                    <w:br/>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支持多种登录方式，至少包含账号密码直接登录，微信扫码登录</w:t>
                  </w:r>
                  <w:r>
                    <w:rPr>
                      <w:rFonts w:ascii="仿宋_GB2312" w:hAnsi="仿宋_GB2312" w:cs="仿宋_GB2312" w:eastAsia="仿宋_GB2312"/>
                      <w:sz w:val="21"/>
                    </w:rPr>
                    <w:t>等</w:t>
                  </w:r>
                  <w:r>
                    <w:rPr>
                      <w:rFonts w:ascii="仿宋_GB2312" w:hAnsi="仿宋_GB2312" w:cs="仿宋_GB2312" w:eastAsia="仿宋_GB2312"/>
                      <w:sz w:val="21"/>
                    </w:rPr>
                    <w:t>。</w:t>
                  </w:r>
                  <w:r>
                    <w:br/>
                  </w:r>
                  <w:r>
                    <w:rPr>
                      <w:rFonts w:ascii="仿宋_GB2312" w:hAnsi="仿宋_GB2312" w:cs="仿宋_GB2312" w:eastAsia="仿宋_GB2312"/>
                      <w:sz w:val="21"/>
                    </w:rPr>
                    <w:t>3.支持老师个人账号无需完成特定任务，即可获取不少于 200GB云端存储空间，支持扩展至2TB云存储空间。</w:t>
                  </w:r>
                  <w:r>
                    <w:br/>
                  </w:r>
                  <w:r>
                    <w:rPr>
                      <w:rFonts w:ascii="仿宋_GB2312" w:hAnsi="仿宋_GB2312" w:cs="仿宋_GB2312" w:eastAsia="仿宋_GB2312"/>
                      <w:sz w:val="21"/>
                    </w:rPr>
                    <w:t>4.提供预置的课件素材，允许老师在网页端、移动端、电脑端进行内容的选择与组合，快速生成课件并浏览，所有制作的课件均实时保存至云端，老师只需登录即可查看。</w:t>
                  </w:r>
                  <w:r>
                    <w:br/>
                  </w:r>
                  <w:r>
                    <w:rPr>
                      <w:rFonts w:ascii="仿宋_GB2312" w:hAnsi="仿宋_GB2312" w:cs="仿宋_GB2312" w:eastAsia="仿宋_GB2312"/>
                      <w:sz w:val="21"/>
                    </w:rPr>
                    <w:t>5.支持老师根据教材章节目录、知识点选择对应的教学内容。老师仅需要按每个教学环节选择所需的教学模块即可快速生成一份课件。</w:t>
                  </w:r>
                  <w:r>
                    <w:br/>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支持教师对课件知识点进行评价</w:t>
                  </w:r>
                  <w:r>
                    <w:rPr>
                      <w:rFonts w:ascii="仿宋_GB2312" w:hAnsi="仿宋_GB2312" w:cs="仿宋_GB2312" w:eastAsia="仿宋_GB2312"/>
                      <w:sz w:val="21"/>
                    </w:rPr>
                    <w:t>,至少支持对教学设计、交互工具、课件素材、课件排版、教学方法进行选择评价；</w:t>
                  </w:r>
                  <w:r>
                    <w:br/>
                  </w:r>
                  <w:r>
                    <w:rPr>
                      <w:rFonts w:ascii="仿宋_GB2312" w:hAnsi="仿宋_GB2312" w:cs="仿宋_GB2312" w:eastAsia="仿宋_GB2312"/>
                      <w:sz w:val="21"/>
                    </w:rPr>
                    <w:t>7.支持单独PPT 导入功能，并支持导入进度条提示功能，用户可查看当前导入进度，上传完成后具有中文提供功能。</w:t>
                  </w:r>
                  <w:r>
                    <w:br/>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提供模块化的课件素材和教案，学科涵盖小学语数英、小学科学、初中语数英、物化生、高中数学等学科</w:t>
                  </w:r>
                  <w:r>
                    <w:rPr>
                      <w:rFonts w:ascii="仿宋_GB2312" w:hAnsi="仿宋_GB2312" w:cs="仿宋_GB2312" w:eastAsia="仿宋_GB2312"/>
                      <w:sz w:val="21"/>
                    </w:rPr>
                    <w:t>(教材版本覆盖统编版、人教版、 教科版、外研新标准版、北师大版、冀教版、中图版等) ，课件支持组选：课堂导入，知识讲解，例题与变式，拓展延伸，课外活动等，课件总课时量不低于 3600 个课时。</w:t>
                  </w:r>
                  <w:r>
                    <w:br/>
                  </w:r>
                  <w:r>
                    <w:rPr>
                      <w:rFonts w:ascii="仿宋_GB2312" w:hAnsi="仿宋_GB2312" w:cs="仿宋_GB2312" w:eastAsia="仿宋_GB2312"/>
                      <w:sz w:val="21"/>
                    </w:rPr>
                    <w:t>9.提供知识配对、分屏竞技、连词成句、翻翻卡、消消乐等不少于6种类型的课堂活动,老师备课时通过活动模板即可快速制作活动，支持编辑好的课堂活动添加到我的课堂活动,实现任意课件的随时引用。</w:t>
                  </w:r>
                  <w:r>
                    <w:br/>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提供至少</w:t>
                  </w:r>
                  <w:r>
                    <w:rPr>
                      <w:rFonts w:ascii="仿宋_GB2312" w:hAnsi="仿宋_GB2312" w:cs="仿宋_GB2312" w:eastAsia="仿宋_GB2312"/>
                      <w:sz w:val="21"/>
                    </w:rPr>
                    <w:t>3种活动组件，包括骰子、大转盘、随机数，活动组件可选择不同的外观，可设置转盘个数和随机数上限，帮助老师活跃课堂气氛。</w:t>
                  </w:r>
                  <w:r>
                    <w:br/>
                  </w:r>
                  <w:r>
                    <w:rPr>
                      <w:rFonts w:ascii="仿宋_GB2312" w:hAnsi="仿宋_GB2312" w:cs="仿宋_GB2312" w:eastAsia="仿宋_GB2312"/>
                      <w:sz w:val="21"/>
                    </w:rPr>
                    <w:t>11.可插入云平台上的教学资源，提供人教版、北师大版、苏教版、鲁教版等多个教材版本，包含语数英11个主要学科的教学资源，内置数百个交互式动画,提供1000个制作完成的语文、数学交互式动画课件素材，可直接选用插入到课件中。</w:t>
                  </w:r>
                  <w:r>
                    <w:br/>
                  </w:r>
                  <w:r>
                    <w:rPr>
                      <w:rFonts w:ascii="仿宋_GB2312" w:hAnsi="仿宋_GB2312" w:cs="仿宋_GB2312" w:eastAsia="仿宋_GB2312"/>
                      <w:sz w:val="21"/>
                    </w:rPr>
                    <w:t>12.板书状态支持显示文件、工具和应用的便捷入口，当开始批注且有笔迹时，自动隐藏便捷入口，清除笔迹时，自动恢复显示便捷入口；</w:t>
                  </w:r>
                  <w:r>
                    <w:br/>
                  </w: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支持用户自定义添加</w:t>
                  </w:r>
                  <w:r>
                    <w:rPr>
                      <w:rFonts w:ascii="仿宋_GB2312" w:hAnsi="仿宋_GB2312" w:cs="仿宋_GB2312" w:eastAsia="仿宋_GB2312"/>
                      <w:sz w:val="21"/>
                    </w:rPr>
                    <w:t>/移除本机应用；包括展台、投屏、课堂评价、录制课程、看电视、AI课堂、直播、白板、网页、音视频媒体播放器，实现授课场景教学应用的便捷调用；并支持点击展示已打开的全部应用，实现一键应用切换；</w:t>
                  </w:r>
                  <w:r>
                    <w:br/>
                  </w:r>
                  <w:r>
                    <w:rPr>
                      <w:rFonts w:ascii="仿宋_GB2312" w:hAnsi="仿宋_GB2312" w:cs="仿宋_GB2312" w:eastAsia="仿宋_GB2312"/>
                      <w:sz w:val="21"/>
                    </w:rPr>
                    <w:t>14.授课两侧工具栏支持上下移动，支持收起或展开，工具栏功能至少支持批注、打开文件、教学工具、应用切换等，工具子菜单支持在屏幕拖动；</w:t>
                  </w:r>
                  <w:r>
                    <w:br/>
                  </w:r>
                  <w:r>
                    <w:rPr>
                      <w:rFonts w:ascii="仿宋_GB2312" w:hAnsi="仿宋_GB2312" w:cs="仿宋_GB2312" w:eastAsia="仿宋_GB2312"/>
                      <w:sz w:val="21"/>
                    </w:rPr>
                    <w:t>15.工具中支持使用学科工具，至少包含5种尺规工具、21种形状工具、拼音、四线三格、汉字、39种物理工具、27种化学工具；其中，形状工具、物理工具和化学工具可进行交互操作(如改变烧杯液体容量、酒精灯火焰状态)。</w:t>
                  </w:r>
                  <w:r>
                    <w:br/>
                  </w:r>
                  <w:r>
                    <w:rPr>
                      <w:rFonts w:ascii="仿宋_GB2312" w:hAnsi="仿宋_GB2312" w:cs="仿宋_GB2312" w:eastAsia="仿宋_GB2312"/>
                      <w:sz w:val="21"/>
                    </w:rPr>
                    <w:t>16.支持打开电脑文件、U盘文件等本地文件；不需导入，可直接打开本地视频、音频、图片、离线教学课件、PPT&amp;PPTX、PDF文件、DOC&amp;DOCX文件及swf文件；支持展示当前已打开的文件，点击实现文件窗口的便捷切换，支持文件一键全部最小化，支持双击实现文件全屏播放。支持打开其他网盘中的文件，包含不少于4种常用的第三方网盘；</w:t>
                  </w:r>
                  <w:r>
                    <w:br/>
                  </w:r>
                  <w:r>
                    <w:rPr>
                      <w:rFonts w:ascii="仿宋_GB2312" w:hAnsi="仿宋_GB2312" w:cs="仿宋_GB2312" w:eastAsia="仿宋_GB2312"/>
                      <w:sz w:val="21"/>
                    </w:rPr>
                    <w:t>17.提供不少于20个蒙层模板，老师备课时选择合适的蒙层图片遮住元素，授课时用橡皮擦除蒙层，展现被蒙住的元素</w:t>
                  </w:r>
                  <w:r>
                    <w:br/>
                  </w:r>
                  <w:r>
                    <w:rPr>
                      <w:rFonts w:ascii="仿宋_GB2312" w:hAnsi="仿宋_GB2312" w:cs="仿宋_GB2312" w:eastAsia="仿宋_GB2312"/>
                      <w:sz w:val="21"/>
                    </w:rPr>
                    <w:t>18.支持对全班、单个或多个学生进行评价，评价结果可撤回，老师可通过移动端、PC端及网页端对学生进行行为评价打分，可显示班级得分前列的学生信息，学生头像均采用卡通化方式，软件支持随机抽选学生进行评价，支持计时器功能，包括秒表和倒计时，支持家长通过移动端查看学生的近期表现。</w:t>
                  </w:r>
                  <w:r>
                    <w:br/>
                  </w:r>
                  <w:r>
                    <w:rPr>
                      <w:rFonts w:ascii="仿宋_GB2312" w:hAnsi="仿宋_GB2312" w:cs="仿宋_GB2312" w:eastAsia="仿宋_GB2312"/>
                      <w:sz w:val="21"/>
                    </w:rPr>
                    <w:t>19.教室内智能交互设备上点击电子黑板贴，可实现屏幕截图，实时语文、数学、外语、值日、通知等学科分类任务预留，截图操作灵活方便，支持手势拖拽边框缩放大小， 可选择区域显示范围。</w:t>
                  </w:r>
                  <w:r>
                    <w:br/>
                  </w:r>
                  <w:r>
                    <w:rPr>
                      <w:rFonts w:ascii="仿宋_GB2312" w:hAnsi="仿宋_GB2312" w:cs="仿宋_GB2312" w:eastAsia="仿宋_GB2312"/>
                      <w:sz w:val="21"/>
                    </w:rPr>
                    <w:t>20.智能交互设备上可查看/删除已留任务/通知内容，按学科语、数、 外、通知等类别分别展示和查看，多图轮播，支持手势点击放大图片，手势滑动图片。</w:t>
                  </w:r>
                  <w:r>
                    <w:br/>
                  </w:r>
                  <w:r>
                    <w:rPr>
                      <w:rFonts w:ascii="仿宋_GB2312" w:hAnsi="仿宋_GB2312" w:cs="仿宋_GB2312" w:eastAsia="仿宋_GB2312"/>
                      <w:sz w:val="21"/>
                    </w:rPr>
                    <w:t>录课工具</w:t>
                  </w:r>
                  <w:r>
                    <w:br/>
                  </w:r>
                  <w:r>
                    <w:rPr>
                      <w:rFonts w:ascii="仿宋_GB2312" w:hAnsi="仿宋_GB2312" w:cs="仿宋_GB2312" w:eastAsia="仿宋_GB2312"/>
                      <w:sz w:val="21"/>
                    </w:rPr>
                    <w:t>1.支持屏幕、屏幕+摄像头等多种形式的录制，也可结合录播系统进行全景录制。</w:t>
                  </w:r>
                  <w:r>
                    <w:br/>
                  </w:r>
                  <w:r>
                    <w:rPr>
                      <w:rFonts w:ascii="仿宋_GB2312" w:hAnsi="仿宋_GB2312" w:cs="仿宋_GB2312" w:eastAsia="仿宋_GB2312"/>
                      <w:sz w:val="21"/>
                    </w:rPr>
                    <w:t>2.支持对视频清晰度的调整，提供高清、超清、超高清的切换，方便用户在手机、电脑或者大屏上观看。</w:t>
                  </w:r>
                  <w:r>
                    <w:br/>
                  </w:r>
                  <w:r>
                    <w:rPr>
                      <w:rFonts w:ascii="仿宋_GB2312" w:hAnsi="仿宋_GB2312" w:cs="仿宋_GB2312" w:eastAsia="仿宋_GB2312"/>
                      <w:sz w:val="21"/>
                    </w:rPr>
                    <w:t>3.在桌面及摄像头录制场景下，能自动侦测摄像头，可识别出展台摄像头，同时支持摄像头画面的切换、移动及大小的调整。</w:t>
                  </w:r>
                  <w:r>
                    <w:br/>
                  </w:r>
                  <w:r>
                    <w:rPr>
                      <w:rFonts w:ascii="仿宋_GB2312" w:hAnsi="仿宋_GB2312" w:cs="仿宋_GB2312" w:eastAsia="仿宋_GB2312"/>
                      <w:sz w:val="21"/>
                    </w:rPr>
                    <w:t>4.录制过程中支持随时开启分享功能，实现即时直播，开通直播后生成直播海报、直播码，易于分享，多人观看无压力；听课端无需下载软件，扫描二维码即可进入直播课堂并进行互动。且支持手机端、PC端观看直播，可实现课堂实时评论。</w:t>
                  </w:r>
                  <w:r>
                    <w:br/>
                  </w:r>
                  <w:r>
                    <w:rPr>
                      <w:rFonts w:ascii="仿宋_GB2312" w:hAnsi="仿宋_GB2312" w:cs="仿宋_GB2312" w:eastAsia="仿宋_GB2312"/>
                      <w:sz w:val="21"/>
                    </w:rPr>
                    <w:t>5.录制视频可自动保存在本地，也可上传至云端教师空间，结束录制即生成回看视频，可快速浏览录制情况。</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集中控制管理平台</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1.后台控制端采用 B/S 架构设计，可在 Windows、Linux、Android、IOS 等多种不同的操作系统上通过网页浏览器登录进行操作；平台支持本地化和云端两种部署方式。</w:t>
                  </w:r>
                  <w:r>
                    <w:br/>
                  </w:r>
                  <w:r>
                    <w:rPr>
                      <w:rFonts w:ascii="仿宋_GB2312" w:hAnsi="仿宋_GB2312" w:cs="仿宋_GB2312" w:eastAsia="仿宋_GB2312"/>
                      <w:sz w:val="21"/>
                    </w:rPr>
                    <w:t>2.支持首次登录切换环境登录时验证身份手机验证码，保障系统安全性；可设置不同权限的管理员，分配地点管理校园设备；账号与云端账号统一，根据手机号自动获取信息。</w:t>
                  </w:r>
                  <w:r>
                    <w:br/>
                  </w:r>
                  <w:r>
                    <w:rPr>
                      <w:rFonts w:ascii="仿宋_GB2312" w:hAnsi="仿宋_GB2312" w:cs="仿宋_GB2312" w:eastAsia="仿宋_GB2312"/>
                      <w:sz w:val="21"/>
                    </w:rPr>
                    <w:t>3.支持查看校园内所有设备的状态，包括在线、离线状态，教室名称、内存使用率、CPU使用率、C盘使用率，支持按照设备类型、设备名称进行查询筛选；支持按列表展示以及按缩略图展示；支持一键查看设备已安装应用情况，支持查看windows激活状态，支持查看office激活状态，支持查看windows版本信息，支持查看设备IP地址，支持查看当前设备序列号、声音及显示设置模式。</w:t>
                  </w:r>
                  <w:r>
                    <w:br/>
                  </w:r>
                  <w:r>
                    <w:rPr>
                      <w:rFonts w:ascii="仿宋_GB2312" w:hAnsi="仿宋_GB2312" w:cs="仿宋_GB2312" w:eastAsia="仿宋_GB2312"/>
                      <w:sz w:val="21"/>
                    </w:rPr>
                    <w:t>4. 可批量对选定的受控设备进行关机、重启、触控切换（屏幕触控锁定、解锁），童锁切换、信号源切换、音量调节、打铃操作，一键锁屏设置，支持一键开启系统还原功能，一键系统备份，一键设置显示模式，显示模式支持标准、鲜艳、明亮、护眼，一键支持声音模式设置，声音模式至少包含标准、教师、会议、影院四种场景设置，支持一键设置系统桌面壁纸。</w:t>
                  </w:r>
                  <w:r>
                    <w:br/>
                  </w:r>
                  <w:r>
                    <w:rPr>
                      <w:rFonts w:ascii="仿宋_GB2312" w:hAnsi="仿宋_GB2312" w:cs="仿宋_GB2312" w:eastAsia="仿宋_GB2312"/>
                      <w:sz w:val="21"/>
                    </w:rPr>
                    <w:t>5.可远程对选定的设备做定时关机、定时打铃、定时切换信号源、定时信息发布，实现单次、每日循环、每周循环、每月循环的定时控制。支持定时操作列表查询，并可对具体某项定时操作进行再次编辑。</w:t>
                  </w:r>
                  <w:r>
                    <w:br/>
                  </w:r>
                  <w:r>
                    <w:rPr>
                      <w:rFonts w:ascii="仿宋_GB2312" w:hAnsi="仿宋_GB2312" w:cs="仿宋_GB2312" w:eastAsia="仿宋_GB2312"/>
                      <w:sz w:val="21"/>
                    </w:rPr>
                    <w:t>6.支持查看控制列表，查看立即控制、定时计划、信息发布等内容；包含下发命令内容、执行时间、执行策略、已执行数量等内容。</w:t>
                  </w:r>
                  <w:r>
                    <w:br/>
                  </w:r>
                  <w:r>
                    <w:rPr>
                      <w:rFonts w:ascii="仿宋_GB2312" w:hAnsi="仿宋_GB2312" w:cs="仿宋_GB2312" w:eastAsia="仿宋_GB2312"/>
                      <w:sz w:val="21"/>
                    </w:rPr>
                    <w:t>7.支持对单个设备或多个设备进行远程一键锁屏指令下发，可设置计划时间下发。一键设置锁屏壁纸，支持自定锁屏壁纸设置。</w:t>
                  </w:r>
                  <w:r>
                    <w:br/>
                  </w:r>
                  <w:r>
                    <w:rPr>
                      <w:rFonts w:ascii="仿宋_GB2312" w:hAnsi="仿宋_GB2312" w:cs="仿宋_GB2312" w:eastAsia="仿宋_GB2312"/>
                      <w:sz w:val="21"/>
                    </w:rPr>
                    <w:t>8.支持一键批量设置开机锁屏功能，一键修改锁屏密码，一键禁用密码锁屏、一键设置锁屏极速、普通模式，支持自定义锁屏功能生效时间。</w:t>
                  </w:r>
                  <w:r>
                    <w:br/>
                  </w:r>
                  <w:r>
                    <w:rPr>
                      <w:rFonts w:ascii="仿宋_GB2312" w:hAnsi="仿宋_GB2312" w:cs="仿宋_GB2312" w:eastAsia="仿宋_GB2312"/>
                      <w:sz w:val="21"/>
                    </w:rPr>
                    <w:t>9.可按场地、设备状态、设备名称对冰点管控设备进行重启、批量冻结、批量解冻，可对单台设备或多台设备进行批量设置，可冻结单个盘符或多个盘符，统计开启冰点设备总数。</w:t>
                  </w:r>
                  <w:r>
                    <w:br/>
                  </w:r>
                  <w:r>
                    <w:rPr>
                      <w:rFonts w:ascii="仿宋_GB2312" w:hAnsi="仿宋_GB2312" w:cs="仿宋_GB2312" w:eastAsia="仿宋_GB2312"/>
                      <w:sz w:val="21"/>
                    </w:rPr>
                    <w:t>10.可按照时间段设置冰点穿透功能，在设置时间段可对教学软件进行教学软件更新，超出时间段则启动冰点保护功能。支持单台或多台设备开启冰点限制功能，下发虚拟内存一键设置。</w:t>
                  </w:r>
                  <w:r>
                    <w:br/>
                  </w:r>
                  <w:r>
                    <w:rPr>
                      <w:rFonts w:ascii="仿宋_GB2312" w:hAnsi="仿宋_GB2312" w:cs="仿宋_GB2312" w:eastAsia="仿宋_GB2312"/>
                      <w:sz w:val="21"/>
                    </w:rPr>
                    <w:t>11.可即时向任意选定的设备发布纯文本信息，支持常驻桌面型、滚动发布型及气泡弹出提示，可设置播放时长，支持再次编辑；支持设置字体及字体颜色。</w:t>
                  </w:r>
                  <w:r>
                    <w:br/>
                  </w:r>
                  <w:r>
                    <w:rPr>
                      <w:rFonts w:ascii="仿宋_GB2312" w:hAnsi="仿宋_GB2312" w:cs="仿宋_GB2312" w:eastAsia="仿宋_GB2312"/>
                      <w:sz w:val="21"/>
                    </w:rPr>
                    <w:t>12.支持多文件推送至任意选定的设备，包括文本、图片、pdf、word、excel、ppt、flash、音视频。</w:t>
                  </w:r>
                  <w:r>
                    <w:br/>
                  </w:r>
                  <w:r>
                    <w:rPr>
                      <w:rFonts w:ascii="仿宋_GB2312" w:hAnsi="仿宋_GB2312" w:cs="仿宋_GB2312" w:eastAsia="仿宋_GB2312"/>
                      <w:sz w:val="21"/>
                    </w:rPr>
                    <w:t>13.支持上传软件至平台，自动下发至桌面进行自动运行安装。</w:t>
                  </w:r>
                  <w:r>
                    <w:br/>
                  </w:r>
                  <w:r>
                    <w:rPr>
                      <w:rFonts w:ascii="仿宋_GB2312" w:hAnsi="仿宋_GB2312" w:cs="仿宋_GB2312" w:eastAsia="仿宋_GB2312"/>
                      <w:sz w:val="21"/>
                    </w:rPr>
                    <w:t>14.默认查看当前屏幕画面，实时监控当前设备桌面，支持同时查看设备不少于80台；可切换摄像头画面，支持学生画面、教师画面同步教室声音；无需部署本地巡课服务器。</w:t>
                  </w:r>
                  <w:r>
                    <w:br/>
                  </w:r>
                  <w:r>
                    <w:rPr>
                      <w:rFonts w:ascii="仿宋_GB2312" w:hAnsi="仿宋_GB2312" w:cs="仿宋_GB2312" w:eastAsia="仿宋_GB2312"/>
                      <w:sz w:val="21"/>
                    </w:rPr>
                    <w:t>15.支持在巡课时进行巡课备注（可以截取屏幕并备注）和教学评价（课程维度点评及课程亮点记录），并可在巡课记录中查看巡课备注以及教学评价的相关信息。</w:t>
                  </w:r>
                  <w:r>
                    <w:br/>
                  </w:r>
                  <w:r>
                    <w:rPr>
                      <w:rFonts w:ascii="仿宋_GB2312" w:hAnsi="仿宋_GB2312" w:cs="仿宋_GB2312" w:eastAsia="仿宋_GB2312"/>
                      <w:sz w:val="21"/>
                    </w:rPr>
                    <w:t>16.可选择音/视频下发至大屏，自定义时间自动播放；单次播放，每日/每周/每月定时播放；无需部署本地服务器。</w:t>
                  </w:r>
                  <w:r>
                    <w:br/>
                  </w:r>
                  <w:r>
                    <w:rPr>
                      <w:rFonts w:ascii="仿宋_GB2312" w:hAnsi="仿宋_GB2312" w:cs="仿宋_GB2312" w:eastAsia="仿宋_GB2312"/>
                      <w:sz w:val="21"/>
                    </w:rPr>
                    <w:t>17.支持以图文形式对设备的使用情况进行数据统计，可以按照一定时间周期进行统计，也支持按日、周、月进行统计。统计内容包括设备数量、设备开机率、设备开机时长、软件使用活跃度、设备活跃度排行、设备使用时长分布、设备在线数量、学科使用情况等，支持以统计图表显示及以excel格式导出。</w:t>
                  </w:r>
                  <w:r>
                    <w:br/>
                  </w:r>
                  <w:r>
                    <w:rPr>
                      <w:rFonts w:ascii="仿宋_GB2312" w:hAnsi="仿宋_GB2312" w:cs="仿宋_GB2312" w:eastAsia="仿宋_GB2312"/>
                      <w:sz w:val="21"/>
                    </w:rPr>
                    <w:t>18.区级管理员可查看该区域下所有学校设备数据，校级管理员可查看本校所有设备数据。</w:t>
                  </w:r>
                  <w:r>
                    <w:br/>
                  </w:r>
                  <w:r>
                    <w:rPr>
                      <w:rFonts w:ascii="仿宋_GB2312" w:hAnsi="仿宋_GB2312" w:cs="仿宋_GB2312" w:eastAsia="仿宋_GB2312"/>
                      <w:sz w:val="21"/>
                    </w:rPr>
                    <w:t>19.支持查看学校信息，学校编号、设备授权数量、学校地址、校管理员名称、联系电话等。</w:t>
                  </w:r>
                  <w:r>
                    <w:br/>
                  </w:r>
                  <w:r>
                    <w:rPr>
                      <w:rFonts w:ascii="仿宋_GB2312" w:hAnsi="仿宋_GB2312" w:cs="仿宋_GB2312" w:eastAsia="仿宋_GB2312"/>
                      <w:sz w:val="21"/>
                    </w:rPr>
                    <w:t>20.可对学校的所有设备按年级或楼层等进行任意分组设置，并可以对分组进行修改、删除等操作；支持分组属性定义“教室”，包含多媒体教室、语音室、实验室、普通教室等类型。</w:t>
                  </w:r>
                  <w:r>
                    <w:br/>
                  </w:r>
                  <w:r>
                    <w:rPr>
                      <w:rFonts w:ascii="仿宋_GB2312" w:hAnsi="仿宋_GB2312" w:cs="仿宋_GB2312" w:eastAsia="仿宋_GB2312"/>
                      <w:sz w:val="21"/>
                    </w:rPr>
                    <w:t>21.支持按照设备类型、设备名称等进行筛选；支持批量查看设备名称、班级名称、设备类型、设备编码、设备序列号；支持批量移动设备、导出设备列表、批量删除设备。</w:t>
                  </w:r>
                  <w:r>
                    <w:br/>
                  </w:r>
                  <w:r>
                    <w:rPr>
                      <w:rFonts w:ascii="仿宋_GB2312" w:hAnsi="仿宋_GB2312" w:cs="仿宋_GB2312" w:eastAsia="仿宋_GB2312"/>
                      <w:sz w:val="21"/>
                    </w:rPr>
                    <w:t>22.支持查看登录平台情况，包含账号、登录时IP地址、浏览器信息、操作系统、登陆时间等信息；支持根据时间段、账号、名称等进行对登录情况进行筛选。</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w:t>
                  </w:r>
                </w:p>
                <w:p>
                  <w:pPr>
                    <w:pStyle w:val="null3"/>
                    <w:jc w:val="center"/>
                  </w:pPr>
                  <w:r>
                    <w:rPr>
                      <w:rFonts w:ascii="仿宋_GB2312" w:hAnsi="仿宋_GB2312" w:cs="仿宋_GB2312" w:eastAsia="仿宋_GB2312"/>
                      <w:sz w:val="21"/>
                    </w:rPr>
                    <w:t>展台</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1.采用USB方式供电，支持壁挂和桌面两种安装方式，采用ABS材质;</w:t>
                  </w:r>
                  <w:r>
                    <w:br/>
                  </w:r>
                  <w:r>
                    <w:rPr>
                      <w:rFonts w:ascii="仿宋_GB2312" w:hAnsi="仿宋_GB2312" w:cs="仿宋_GB2312" w:eastAsia="仿宋_GB2312"/>
                      <w:sz w:val="21"/>
                    </w:rPr>
                    <w:t>2.采用高清摄像头设计，不小于1600万像素；</w:t>
                  </w:r>
                  <w:r>
                    <w:br/>
                  </w:r>
                  <w:r>
                    <w:rPr>
                      <w:rFonts w:ascii="仿宋_GB2312" w:hAnsi="仿宋_GB2312" w:cs="仿宋_GB2312" w:eastAsia="仿宋_GB2312"/>
                      <w:sz w:val="21"/>
                    </w:rPr>
                    <w:t>3.采用12倍数字变焦；</w:t>
                  </w:r>
                  <w:r>
                    <w:br/>
                  </w:r>
                  <w:r>
                    <w:rPr>
                      <w:rFonts w:ascii="仿宋_GB2312" w:hAnsi="仿宋_GB2312" w:cs="仿宋_GB2312" w:eastAsia="仿宋_GB2312"/>
                      <w:sz w:val="21"/>
                    </w:rPr>
                    <w:t>4.拍摄幅面≥A4；</w:t>
                  </w:r>
                  <w:r>
                    <w:br/>
                  </w:r>
                  <w:r>
                    <w:rPr>
                      <w:rFonts w:ascii="仿宋_GB2312" w:hAnsi="仿宋_GB2312" w:cs="仿宋_GB2312" w:eastAsia="仿宋_GB2312"/>
                      <w:sz w:val="21"/>
                    </w:rPr>
                    <w:t>5.图像色彩≥24位；</w:t>
                  </w:r>
                  <w:r>
                    <w:br/>
                  </w:r>
                  <w:r>
                    <w:rPr>
                      <w:rFonts w:ascii="仿宋_GB2312" w:hAnsi="仿宋_GB2312" w:cs="仿宋_GB2312" w:eastAsia="仿宋_GB2312"/>
                      <w:sz w:val="21"/>
                    </w:rPr>
                    <w:t>6.光源补偿≥LED五级光源补偿；</w:t>
                  </w:r>
                  <w:r>
                    <w:br/>
                  </w:r>
                  <w:r>
                    <w:rPr>
                      <w:rFonts w:ascii="仿宋_GB2312" w:hAnsi="仿宋_GB2312" w:cs="仿宋_GB2312" w:eastAsia="仿宋_GB2312"/>
                      <w:sz w:val="21"/>
                    </w:rPr>
                    <w:t>7.支持实时教学内容展示，支持批注、缩放、旋转、保存分享、拍照、连拍等操作;</w:t>
                  </w:r>
                  <w:r>
                    <w:br/>
                  </w:r>
                  <w:r>
                    <w:rPr>
                      <w:rFonts w:ascii="仿宋_GB2312" w:hAnsi="仿宋_GB2312" w:cs="仿宋_GB2312" w:eastAsia="仿宋_GB2312"/>
                      <w:sz w:val="21"/>
                    </w:rPr>
                    <w:t>8.为增强文字显示对比度，具备AI拍照的功能，并可根据用户的实际使用需求开启或关闭;</w:t>
                  </w:r>
                  <w:r>
                    <w:br/>
                  </w:r>
                  <w:r>
                    <w:rPr>
                      <w:rFonts w:ascii="仿宋_GB2312" w:hAnsi="仿宋_GB2312" w:cs="仿宋_GB2312" w:eastAsia="仿宋_GB2312"/>
                      <w:sz w:val="21"/>
                    </w:rPr>
                    <w:t>9.同屏对比支持多图联动缩放和单图缩放两种模式，并支持至少四张图片同屏对比，可在任意区域内批注书写，不局限于显示区域内批注书写，并可对单张图片进行旋转、全屏、缩放、删除等操作；</w:t>
                  </w:r>
                  <w:r>
                    <w:br/>
                  </w:r>
                  <w:r>
                    <w:rPr>
                      <w:rFonts w:ascii="仿宋_GB2312" w:hAnsi="仿宋_GB2312" w:cs="仿宋_GB2312" w:eastAsia="仿宋_GB2312"/>
                      <w:sz w:val="21"/>
                    </w:rPr>
                    <w:t>10.可支持5指长按屏幕实现漫游，手背</w:t>
                  </w:r>
                  <w:r>
                    <w:rPr>
                      <w:rFonts w:ascii="仿宋_GB2312" w:hAnsi="仿宋_GB2312" w:cs="仿宋_GB2312" w:eastAsia="仿宋_GB2312"/>
                      <w:sz w:val="21"/>
                    </w:rPr>
                    <w:t>擦除</w:t>
                  </w:r>
                  <w:r>
                    <w:rPr>
                      <w:rFonts w:ascii="仿宋_GB2312" w:hAnsi="仿宋_GB2312" w:cs="仿宋_GB2312" w:eastAsia="仿宋_GB2312"/>
                      <w:sz w:val="21"/>
                    </w:rPr>
                    <w:t>，两指捏合放大缩小等多种手势操作，方便用户使用。</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教师专用便携扩音器</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内置锂电池</w:t>
                  </w:r>
                  <w:r>
                    <w:rPr>
                      <w:rFonts w:ascii="仿宋_GB2312" w:hAnsi="仿宋_GB2312" w:cs="仿宋_GB2312" w:eastAsia="仿宋_GB2312"/>
                      <w:sz w:val="21"/>
                    </w:rPr>
                    <w:t>(续航</w:t>
                  </w:r>
                  <w:r>
                    <w:rPr>
                      <w:rFonts w:ascii="仿宋_GB2312" w:hAnsi="仿宋_GB2312" w:cs="仿宋_GB2312" w:eastAsia="仿宋_GB2312"/>
                      <w:sz w:val="21"/>
                    </w:rPr>
                    <w:t>≥</w:t>
                  </w:r>
                  <w:r>
                    <w:rPr>
                      <w:rFonts w:ascii="仿宋_GB2312" w:hAnsi="仿宋_GB2312" w:cs="仿宋_GB2312" w:eastAsia="仿宋_GB2312"/>
                      <w:sz w:val="21"/>
                    </w:rPr>
                    <w:t>8小时),最大输出功率</w:t>
                  </w:r>
                  <w:r>
                    <w:rPr>
                      <w:rFonts w:ascii="仿宋_GB2312" w:hAnsi="仿宋_GB2312" w:cs="仿宋_GB2312" w:eastAsia="仿宋_GB2312"/>
                      <w:sz w:val="21"/>
                    </w:rPr>
                    <w:t>≥</w:t>
                  </w:r>
                  <w:r>
                    <w:rPr>
                      <w:rFonts w:ascii="仿宋_GB2312" w:hAnsi="仿宋_GB2312" w:cs="仿宋_GB2312" w:eastAsia="仿宋_GB2312"/>
                      <w:sz w:val="21"/>
                    </w:rPr>
                    <w:t>15W,1 米处声压级</w:t>
                  </w:r>
                  <w:r>
                    <w:rPr>
                      <w:rFonts w:ascii="仿宋_GB2312" w:hAnsi="仿宋_GB2312" w:cs="仿宋_GB2312" w:eastAsia="仿宋_GB2312"/>
                      <w:sz w:val="21"/>
                    </w:rPr>
                    <w:t>≥</w:t>
                  </w:r>
                  <w:r>
                    <w:rPr>
                      <w:rFonts w:ascii="仿宋_GB2312" w:hAnsi="仿宋_GB2312" w:cs="仿宋_GB2312" w:eastAsia="仿宋_GB2312"/>
                      <w:sz w:val="21"/>
                    </w:rPr>
                    <w:t>85dB.频响范围 100Hz-15kHz，支持防啸叫功能，音质清晰无杂音</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拆除搬运再安装</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原有教室多媒体系统拆除，搬运至指定地点，恢复网络，供电线路及系统等</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线路</w:t>
                  </w:r>
                </w:p>
                <w:p>
                  <w:pPr>
                    <w:pStyle w:val="null3"/>
                    <w:jc w:val="center"/>
                  </w:pPr>
                  <w:r>
                    <w:rPr>
                      <w:rFonts w:ascii="仿宋_GB2312" w:hAnsi="仿宋_GB2312" w:cs="仿宋_GB2312" w:eastAsia="仿宋_GB2312"/>
                      <w:sz w:val="21"/>
                    </w:rPr>
                    <w:t>布施</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每间教室的电源，网络布施，包括音频设备线路及电源布放</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w:t>
                  </w:r>
                </w:p>
                <w:p>
                  <w:pPr>
                    <w:pStyle w:val="null3"/>
                    <w:jc w:val="center"/>
                  </w:pPr>
                  <w:r>
                    <w:rPr>
                      <w:rFonts w:ascii="仿宋_GB2312" w:hAnsi="仿宋_GB2312" w:cs="仿宋_GB2312" w:eastAsia="仿宋_GB2312"/>
                      <w:sz w:val="21"/>
                    </w:rPr>
                    <w:t>安装</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搬运，安装</w:t>
                  </w:r>
                  <w:r>
                    <w:rPr>
                      <w:rFonts w:ascii="仿宋_GB2312" w:hAnsi="仿宋_GB2312" w:cs="仿宋_GB2312" w:eastAsia="仿宋_GB2312"/>
                      <w:sz w:val="21"/>
                    </w:rPr>
                    <w:t>,调测黑板</w:t>
                  </w:r>
                  <w:r>
                    <w:rPr>
                      <w:rFonts w:ascii="仿宋_GB2312" w:hAnsi="仿宋_GB2312" w:cs="仿宋_GB2312" w:eastAsia="仿宋_GB2312"/>
                      <w:sz w:val="21"/>
                    </w:rPr>
                    <w:t>、展台</w:t>
                  </w:r>
                  <w:r>
                    <w:rPr>
                      <w:rFonts w:ascii="仿宋_GB2312" w:hAnsi="仿宋_GB2312" w:cs="仿宋_GB2312" w:eastAsia="仿宋_GB2312"/>
                      <w:sz w:val="21"/>
                    </w:rPr>
                    <w:t>等设备</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软件</w:t>
                  </w:r>
                </w:p>
                <w:p>
                  <w:pPr>
                    <w:pStyle w:val="null3"/>
                    <w:jc w:val="center"/>
                  </w:pPr>
                  <w:r>
                    <w:rPr>
                      <w:rFonts w:ascii="仿宋_GB2312" w:hAnsi="仿宋_GB2312" w:cs="仿宋_GB2312" w:eastAsia="仿宋_GB2312"/>
                      <w:sz w:val="21"/>
                    </w:rPr>
                    <w:t>安装</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专用软件安装调试等</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笔记本</w:t>
                  </w:r>
                </w:p>
                <w:p>
                  <w:pPr>
                    <w:pStyle w:val="null3"/>
                    <w:jc w:val="center"/>
                  </w:pPr>
                  <w:r>
                    <w:rPr>
                      <w:rFonts w:ascii="仿宋_GB2312" w:hAnsi="仿宋_GB2312" w:cs="仿宋_GB2312" w:eastAsia="仿宋_GB2312"/>
                      <w:sz w:val="21"/>
                    </w:rPr>
                    <w:t>电脑</w:t>
                  </w:r>
                  <w:r>
                    <w:rPr>
                      <w:rFonts w:ascii="仿宋_GB2312" w:hAnsi="仿宋_GB2312" w:cs="仿宋_GB2312" w:eastAsia="仿宋_GB2312"/>
                      <w:sz w:val="21"/>
                    </w:rPr>
                    <w:t>（节能环保）</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CPU:</w:t>
                  </w:r>
                  <w:r>
                    <w:rPr>
                      <w:rFonts w:ascii="仿宋_GB2312" w:hAnsi="仿宋_GB2312" w:cs="仿宋_GB2312" w:eastAsia="仿宋_GB2312"/>
                      <w:sz w:val="21"/>
                    </w:rPr>
                    <w:t>≥</w:t>
                  </w:r>
                  <w:r>
                    <w:rPr>
                      <w:rFonts w:ascii="仿宋_GB2312" w:hAnsi="仿宋_GB2312" w:cs="仿宋_GB2312" w:eastAsia="仿宋_GB2312"/>
                      <w:sz w:val="21"/>
                    </w:rPr>
                    <w:t>i5</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代以上</w:t>
                  </w:r>
                </w:p>
                <w:p>
                  <w:pPr>
                    <w:pStyle w:val="null3"/>
                    <w:jc w:val="left"/>
                  </w:pPr>
                  <w:r>
                    <w:rPr>
                      <w:rFonts w:ascii="仿宋_GB2312" w:hAnsi="仿宋_GB2312" w:cs="仿宋_GB2312" w:eastAsia="仿宋_GB2312"/>
                      <w:sz w:val="21"/>
                    </w:rPr>
                    <w:t>内存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16G DDR4 3200MHz内存</w:t>
                  </w:r>
                </w:p>
                <w:p>
                  <w:pPr>
                    <w:pStyle w:val="null3"/>
                    <w:jc w:val="left"/>
                  </w:pPr>
                  <w:r>
                    <w:rPr>
                      <w:rFonts w:ascii="仿宋_GB2312" w:hAnsi="仿宋_GB2312" w:cs="仿宋_GB2312" w:eastAsia="仿宋_GB2312"/>
                      <w:sz w:val="21"/>
                    </w:rPr>
                    <w:t>硬盘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 xml:space="preserve">512G M.2 PCIe NVME SSD固态硬盘  </w:t>
                  </w:r>
                </w:p>
                <w:p>
                  <w:pPr>
                    <w:pStyle w:val="null3"/>
                    <w:jc w:val="left"/>
                  </w:pPr>
                  <w:r>
                    <w:rPr>
                      <w:rFonts w:ascii="仿宋_GB2312" w:hAnsi="仿宋_GB2312" w:cs="仿宋_GB2312" w:eastAsia="仿宋_GB2312"/>
                      <w:sz w:val="21"/>
                    </w:rPr>
                    <w:t>屏幕</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14" IPS FHD防眩光宽屏LED液晶显示屏，分辨率1920*1080，亮度250nits，支持180度开合；</w:t>
                  </w:r>
                </w:p>
                <w:p>
                  <w:pPr>
                    <w:pStyle w:val="null3"/>
                    <w:jc w:val="left"/>
                  </w:pPr>
                  <w:r>
                    <w:rPr>
                      <w:rFonts w:ascii="仿宋_GB2312" w:hAnsi="仿宋_GB2312" w:cs="仿宋_GB2312" w:eastAsia="仿宋_GB2312"/>
                      <w:sz w:val="21"/>
                    </w:rPr>
                    <w:t>显卡</w:t>
                  </w:r>
                  <w:r>
                    <w:rPr>
                      <w:rFonts w:ascii="仿宋_GB2312" w:hAnsi="仿宋_GB2312" w:cs="仿宋_GB2312" w:eastAsia="仿宋_GB2312"/>
                      <w:sz w:val="21"/>
                    </w:rPr>
                    <w:t>:集成 Intel 高性能显卡</w:t>
                  </w:r>
                </w:p>
                <w:p>
                  <w:pPr>
                    <w:pStyle w:val="null3"/>
                    <w:jc w:val="left"/>
                  </w:pPr>
                  <w:r>
                    <w:rPr>
                      <w:rFonts w:ascii="仿宋_GB2312" w:hAnsi="仿宋_GB2312" w:cs="仿宋_GB2312" w:eastAsia="仿宋_GB2312"/>
                      <w:sz w:val="21"/>
                    </w:rPr>
                    <w:t>网卡</w:t>
                  </w:r>
                  <w:r>
                    <w:rPr>
                      <w:rFonts w:ascii="仿宋_GB2312" w:hAnsi="仿宋_GB2312" w:cs="仿宋_GB2312" w:eastAsia="仿宋_GB2312"/>
                      <w:sz w:val="21"/>
                    </w:rPr>
                    <w:t>:802.11 AX 2x2无线网卡（支持WIFI6E协议），支持蓝牙5.0功能</w:t>
                  </w:r>
                </w:p>
                <w:p>
                  <w:pPr>
                    <w:pStyle w:val="null3"/>
                    <w:jc w:val="left"/>
                  </w:pPr>
                  <w:r>
                    <w:rPr>
                      <w:rFonts w:ascii="仿宋_GB2312" w:hAnsi="仿宋_GB2312" w:cs="仿宋_GB2312" w:eastAsia="仿宋_GB2312"/>
                      <w:sz w:val="21"/>
                    </w:rPr>
                    <w:t>键盘</w:t>
                  </w:r>
                  <w:r>
                    <w:rPr>
                      <w:rFonts w:ascii="仿宋_GB2312" w:hAnsi="仿宋_GB2312" w:cs="仿宋_GB2312" w:eastAsia="仿宋_GB2312"/>
                      <w:sz w:val="21"/>
                    </w:rPr>
                    <w:t>:防泼溅键盘</w:t>
                  </w:r>
                </w:p>
                <w:p>
                  <w:pPr>
                    <w:pStyle w:val="null3"/>
                    <w:jc w:val="left"/>
                  </w:pPr>
                  <w:r>
                    <w:rPr>
                      <w:rFonts w:ascii="仿宋_GB2312" w:hAnsi="仿宋_GB2312" w:cs="仿宋_GB2312" w:eastAsia="仿宋_GB2312"/>
                      <w:sz w:val="21"/>
                    </w:rPr>
                    <w:t>摄像头</w:t>
                  </w:r>
                  <w:r>
                    <w:rPr>
                      <w:rFonts w:ascii="仿宋_GB2312" w:hAnsi="仿宋_GB2312" w:cs="仿宋_GB2312" w:eastAsia="仿宋_GB2312"/>
                      <w:sz w:val="21"/>
                    </w:rPr>
                    <w:t>:720P高清摄像头，支持物理防窥</w:t>
                  </w:r>
                </w:p>
                <w:p>
                  <w:pPr>
                    <w:pStyle w:val="null3"/>
                    <w:jc w:val="left"/>
                  </w:pPr>
                  <w:r>
                    <w:rPr>
                      <w:rFonts w:ascii="仿宋_GB2312" w:hAnsi="仿宋_GB2312" w:cs="仿宋_GB2312" w:eastAsia="仿宋_GB2312"/>
                      <w:sz w:val="21"/>
                    </w:rPr>
                    <w:t>接口</w:t>
                  </w:r>
                  <w:r>
                    <w:rPr>
                      <w:rFonts w:ascii="仿宋_GB2312" w:hAnsi="仿宋_GB2312" w:cs="仿宋_GB2312" w:eastAsia="仿宋_GB2312"/>
                      <w:sz w:val="21"/>
                    </w:rPr>
                    <w:t>:不少于3个 USB接口（含1个全功能type-c接口）HDMI接口、耳麦二合一接口</w:t>
                  </w:r>
                </w:p>
                <w:p>
                  <w:pPr>
                    <w:pStyle w:val="null3"/>
                    <w:jc w:val="left"/>
                  </w:pPr>
                  <w:r>
                    <w:rPr>
                      <w:rFonts w:ascii="仿宋_GB2312" w:hAnsi="仿宋_GB2312" w:cs="仿宋_GB2312" w:eastAsia="仿宋_GB2312"/>
                      <w:sz w:val="21"/>
                    </w:rPr>
                    <w:t>电池</w:t>
                  </w:r>
                  <w:r>
                    <w:rPr>
                      <w:rFonts w:ascii="仿宋_GB2312" w:hAnsi="仿宋_GB2312" w:cs="仿宋_GB2312" w:eastAsia="仿宋_GB2312"/>
                      <w:sz w:val="21"/>
                    </w:rPr>
                    <w:t>:内置38WHr以上锂电池</w:t>
                  </w:r>
                </w:p>
                <w:p>
                  <w:pPr>
                    <w:pStyle w:val="null3"/>
                    <w:jc w:val="left"/>
                  </w:pPr>
                  <w:r>
                    <w:rPr>
                      <w:rFonts w:ascii="仿宋_GB2312" w:hAnsi="仿宋_GB2312" w:cs="仿宋_GB2312" w:eastAsia="仿宋_GB2312"/>
                      <w:sz w:val="21"/>
                    </w:rPr>
                    <w:t>重量尺寸：</w:t>
                  </w:r>
                  <w:r>
                    <w:rPr>
                      <w:rFonts w:ascii="仿宋_GB2312" w:hAnsi="仿宋_GB2312" w:cs="仿宋_GB2312" w:eastAsia="仿宋_GB2312"/>
                      <w:sz w:val="21"/>
                    </w:rPr>
                    <w:t>≤1.43 KG，厚度≤19.9mm</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教师台式电脑</w:t>
                  </w:r>
                  <w:r>
                    <w:rPr>
                      <w:rFonts w:ascii="仿宋_GB2312" w:hAnsi="仿宋_GB2312" w:cs="仿宋_GB2312" w:eastAsia="仿宋_GB2312"/>
                      <w:sz w:val="21"/>
                    </w:rPr>
                    <w:t>（节能环保）</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i5</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代以上</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16G DDR5/</w:t>
                  </w:r>
                  <w:r>
                    <w:rPr>
                      <w:rFonts w:ascii="仿宋_GB2312" w:hAnsi="仿宋_GB2312" w:cs="仿宋_GB2312" w:eastAsia="仿宋_GB2312"/>
                      <w:sz w:val="21"/>
                    </w:rPr>
                    <w:t>≥</w:t>
                  </w:r>
                  <w:r>
                    <w:rPr>
                      <w:rFonts w:ascii="仿宋_GB2312" w:hAnsi="仿宋_GB2312" w:cs="仿宋_GB2312" w:eastAsia="仿宋_GB2312"/>
                      <w:sz w:val="21"/>
                    </w:rPr>
                    <w:t>512G SSD/集显/</w:t>
                  </w:r>
                  <w:r>
                    <w:rPr>
                      <w:rFonts w:ascii="仿宋_GB2312" w:hAnsi="仿宋_GB2312" w:cs="仿宋_GB2312" w:eastAsia="仿宋_GB2312"/>
                      <w:sz w:val="21"/>
                    </w:rPr>
                    <w:t>≥</w:t>
                  </w:r>
                  <w:r>
                    <w:rPr>
                      <w:rFonts w:ascii="仿宋_GB2312" w:hAnsi="仿宋_GB2312" w:cs="仿宋_GB2312" w:eastAsia="仿宋_GB2312"/>
                      <w:sz w:val="21"/>
                    </w:rPr>
                    <w:t>23.8寸显示器</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拉杆音响（带话筒）</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内置电池，有源音箱，支持</w:t>
                  </w:r>
                  <w:r>
                    <w:rPr>
                      <w:rFonts w:ascii="仿宋_GB2312" w:hAnsi="仿宋_GB2312" w:cs="仿宋_GB2312" w:eastAsia="仿宋_GB2312"/>
                      <w:sz w:val="21"/>
                    </w:rPr>
                    <w:t>U盘，双话筒</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速印一体机（</w:t>
                  </w:r>
                  <w:r>
                    <w:rPr>
                      <w:rFonts w:ascii="仿宋_GB2312" w:hAnsi="仿宋_GB2312" w:cs="仿宋_GB2312" w:eastAsia="仿宋_GB2312"/>
                      <w:sz w:val="21"/>
                    </w:rPr>
                    <w:t>A3</w:t>
                  </w:r>
                  <w:r>
                    <w:rPr>
                      <w:rFonts w:ascii="仿宋_GB2312" w:hAnsi="仿宋_GB2312" w:cs="仿宋_GB2312" w:eastAsia="仿宋_GB2312"/>
                      <w:sz w:val="21"/>
                    </w:rPr>
                    <w:t>喷墨</w:t>
                  </w:r>
                  <w:r>
                    <w:rPr>
                      <w:rFonts w:ascii="仿宋_GB2312" w:hAnsi="仿宋_GB2312" w:cs="仿宋_GB2312" w:eastAsia="仿宋_GB2312"/>
                      <w:sz w:val="21"/>
                    </w:rPr>
                    <w:t>）</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印刷纸张尺寸：最小</w:t>
                  </w:r>
                  <w:r>
                    <w:rPr>
                      <w:rFonts w:ascii="仿宋_GB2312" w:hAnsi="仿宋_GB2312" w:cs="仿宋_GB2312" w:eastAsia="仿宋_GB2312"/>
                      <w:sz w:val="21"/>
                    </w:rPr>
                    <w:t>100mm*148mm,最大：297mm*420mm；</w:t>
                  </w:r>
                  <w:r>
                    <w:br/>
                  </w:r>
                  <w:r>
                    <w:rPr>
                      <w:rFonts w:ascii="仿宋_GB2312" w:hAnsi="仿宋_GB2312" w:cs="仿宋_GB2312" w:eastAsia="仿宋_GB2312"/>
                      <w:sz w:val="21"/>
                    </w:rPr>
                    <w:t>扫描分辨率：</w:t>
                  </w:r>
                  <w:r>
                    <w:rPr>
                      <w:rFonts w:ascii="仿宋_GB2312" w:hAnsi="仿宋_GB2312" w:cs="仿宋_GB2312" w:eastAsia="仿宋_GB2312"/>
                      <w:sz w:val="21"/>
                    </w:rPr>
                    <w:t>300dpi*600dpi；</w:t>
                  </w:r>
                  <w:r>
                    <w:br/>
                  </w:r>
                  <w:r>
                    <w:rPr>
                      <w:rFonts w:ascii="仿宋_GB2312" w:hAnsi="仿宋_GB2312" w:cs="仿宋_GB2312" w:eastAsia="仿宋_GB2312"/>
                      <w:sz w:val="21"/>
                    </w:rPr>
                    <w:t>印刷速度：约每分钟</w:t>
                  </w:r>
                  <w:r>
                    <w:rPr>
                      <w:rFonts w:ascii="仿宋_GB2312" w:hAnsi="仿宋_GB2312" w:cs="仿宋_GB2312" w:eastAsia="仿宋_GB2312"/>
                      <w:sz w:val="21"/>
                    </w:rPr>
                    <w:t>60-130张；</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激光彩色打印机</w:t>
                  </w:r>
                  <w:r>
                    <w:rPr>
                      <w:rFonts w:ascii="仿宋_GB2312" w:hAnsi="仿宋_GB2312" w:cs="仿宋_GB2312" w:eastAsia="仿宋_GB2312"/>
                      <w:sz w:val="21"/>
                    </w:rPr>
                    <w:t>（节能环保）</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产品类型：彩色激光多功能一体机 </w:t>
                  </w:r>
                  <w:r>
                    <w:br/>
                  </w:r>
                  <w:r>
                    <w:rPr>
                      <w:rFonts w:ascii="仿宋_GB2312" w:hAnsi="仿宋_GB2312" w:cs="仿宋_GB2312" w:eastAsia="仿宋_GB2312"/>
                      <w:sz w:val="21"/>
                    </w:rPr>
                    <w:t>涵盖功能：打印/复印/扫描</w:t>
                  </w:r>
                  <w:r>
                    <w:br/>
                  </w:r>
                  <w:r>
                    <w:rPr>
                      <w:rFonts w:ascii="仿宋_GB2312" w:hAnsi="仿宋_GB2312" w:cs="仿宋_GB2312" w:eastAsia="仿宋_GB2312"/>
                      <w:sz w:val="21"/>
                    </w:rPr>
                    <w:t>最大处理幅面：A4</w:t>
                  </w:r>
                  <w:r>
                    <w:br/>
                  </w:r>
                  <w:r>
                    <w:rPr>
                      <w:rFonts w:ascii="仿宋_GB2312" w:hAnsi="仿宋_GB2312" w:cs="仿宋_GB2312" w:eastAsia="仿宋_GB2312"/>
                      <w:sz w:val="21"/>
                    </w:rPr>
                    <w:t>双面功能：自动双面打印</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一拖二无线手持话筒</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技术参数</w:t>
                  </w:r>
                  <w:r>
                    <w:br/>
                  </w:r>
                  <w:r>
                    <w:rPr>
                      <w:rFonts w:ascii="仿宋_GB2312" w:hAnsi="仿宋_GB2312" w:cs="仿宋_GB2312" w:eastAsia="仿宋_GB2312"/>
                      <w:sz w:val="20"/>
                      <w:color w:val="000000"/>
                    </w:rPr>
                    <w:t>1.频率范围：470MHz-510MHz、540MHz-590MHz、640MHz-690MHz、807MHz-830MHz</w:t>
                  </w:r>
                  <w:r>
                    <w:br/>
                  </w:r>
                  <w:r>
                    <w:rPr>
                      <w:rFonts w:ascii="仿宋_GB2312" w:hAnsi="仿宋_GB2312" w:cs="仿宋_GB2312" w:eastAsia="仿宋_GB2312"/>
                      <w:sz w:val="20"/>
                      <w:color w:val="000000"/>
                    </w:rPr>
                    <w:t>2.调制方式：pi/4-DQPSK</w:t>
                  </w:r>
                  <w:r>
                    <w:br/>
                  </w:r>
                  <w:r>
                    <w:rPr>
                      <w:rFonts w:ascii="仿宋_GB2312" w:hAnsi="仿宋_GB2312" w:cs="仿宋_GB2312" w:eastAsia="仿宋_GB2312"/>
                      <w:sz w:val="20"/>
                      <w:color w:val="000000"/>
                    </w:rPr>
                    <w:t>3.频率响应：20Hz~20kHz （±3dB）</w:t>
                  </w:r>
                  <w:r>
                    <w:br/>
                  </w:r>
                  <w:r>
                    <w:rPr>
                      <w:rFonts w:ascii="仿宋_GB2312" w:hAnsi="仿宋_GB2312" w:cs="仿宋_GB2312" w:eastAsia="仿宋_GB2312"/>
                      <w:sz w:val="20"/>
                      <w:color w:val="000000"/>
                    </w:rPr>
                    <w:t>4.信噪比：≥105dB（XLR）</w:t>
                  </w:r>
                  <w:r>
                    <w:br/>
                  </w:r>
                  <w:r>
                    <w:rPr>
                      <w:rFonts w:ascii="仿宋_GB2312" w:hAnsi="仿宋_GB2312" w:cs="仿宋_GB2312" w:eastAsia="仿宋_GB2312"/>
                      <w:sz w:val="20"/>
                      <w:color w:val="000000"/>
                    </w:rPr>
                    <w:t>5.THD+N：＜0.1%</w:t>
                  </w:r>
                  <w:r>
                    <w:br/>
                  </w:r>
                  <w:r>
                    <w:rPr>
                      <w:rFonts w:ascii="仿宋_GB2312" w:hAnsi="仿宋_GB2312" w:cs="仿宋_GB2312" w:eastAsia="仿宋_GB2312"/>
                      <w:sz w:val="20"/>
                      <w:color w:val="000000"/>
                    </w:rPr>
                    <w:t>6.工作距离：约80m</w:t>
                  </w:r>
                  <w:r>
                    <w:br/>
                  </w:r>
                  <w:r>
                    <w:rPr>
                      <w:rFonts w:ascii="仿宋_GB2312" w:hAnsi="仿宋_GB2312" w:cs="仿宋_GB2312" w:eastAsia="仿宋_GB2312"/>
                      <w:sz w:val="20"/>
                      <w:color w:val="000000"/>
                    </w:rPr>
                    <w:t>接收机指标</w:t>
                  </w:r>
                  <w:r>
                    <w:br/>
                  </w:r>
                  <w:r>
                    <w:rPr>
                      <w:rFonts w:ascii="仿宋_GB2312" w:hAnsi="仿宋_GB2312" w:cs="仿宋_GB2312" w:eastAsia="仿宋_GB2312"/>
                      <w:sz w:val="20"/>
                      <w:color w:val="000000"/>
                    </w:rPr>
                    <w:t>1.显示屏：TFT-LCD屏</w:t>
                  </w:r>
                  <w:r>
                    <w:br/>
                  </w:r>
                  <w:r>
                    <w:rPr>
                      <w:rFonts w:ascii="仿宋_GB2312" w:hAnsi="仿宋_GB2312" w:cs="仿宋_GB2312" w:eastAsia="仿宋_GB2312"/>
                      <w:sz w:val="20"/>
                      <w:color w:val="000000"/>
                    </w:rPr>
                    <w:t>2.显示屏分辨率：</w:t>
                  </w:r>
                  <w:r>
                    <w:rPr>
                      <w:rFonts w:ascii="仿宋_GB2312" w:hAnsi="仿宋_GB2312" w:cs="仿宋_GB2312" w:eastAsia="仿宋_GB2312"/>
                      <w:sz w:val="20"/>
                      <w:color w:val="000000"/>
                    </w:rPr>
                    <w:t>不小于</w:t>
                  </w:r>
                  <w:r>
                    <w:rPr>
                      <w:rFonts w:ascii="仿宋_GB2312" w:hAnsi="仿宋_GB2312" w:cs="仿宋_GB2312" w:eastAsia="仿宋_GB2312"/>
                      <w:sz w:val="20"/>
                      <w:color w:val="000000"/>
                    </w:rPr>
                    <w:t>240×320</w:t>
                  </w:r>
                  <w:r>
                    <w:br/>
                  </w:r>
                  <w:r>
                    <w:rPr>
                      <w:rFonts w:ascii="仿宋_GB2312" w:hAnsi="仿宋_GB2312" w:cs="仿宋_GB2312" w:eastAsia="仿宋_GB2312"/>
                      <w:sz w:val="20"/>
                      <w:color w:val="000000"/>
                    </w:rPr>
                    <w:t>3.失真度：&lt;0.05%</w:t>
                  </w:r>
                  <w:r>
                    <w:br/>
                  </w:r>
                  <w:r>
                    <w:rPr>
                      <w:rFonts w:ascii="仿宋_GB2312" w:hAnsi="仿宋_GB2312" w:cs="仿宋_GB2312" w:eastAsia="仿宋_GB2312"/>
                      <w:sz w:val="20"/>
                      <w:color w:val="000000"/>
                    </w:rPr>
                    <w:t>4.天线接口：BNC/50Ω</w:t>
                  </w:r>
                  <w:r>
                    <w:br/>
                  </w:r>
                  <w:r>
                    <w:rPr>
                      <w:rFonts w:ascii="仿宋_GB2312" w:hAnsi="仿宋_GB2312" w:cs="仿宋_GB2312" w:eastAsia="仿宋_GB2312"/>
                      <w:sz w:val="20"/>
                      <w:color w:val="000000"/>
                    </w:rPr>
                    <w:t>5.接收灵敏度：＜-95dBm</w:t>
                  </w:r>
                  <w:r>
                    <w:br/>
                  </w:r>
                  <w:r>
                    <w:rPr>
                      <w:rFonts w:ascii="仿宋_GB2312" w:hAnsi="仿宋_GB2312" w:cs="仿宋_GB2312" w:eastAsia="仿宋_GB2312"/>
                      <w:sz w:val="20"/>
                      <w:color w:val="000000"/>
                    </w:rPr>
                    <w:t>6.最大输出：平衡输出500mV，非平衡输出1000mV</w:t>
                  </w:r>
                  <w:r>
                    <w:br/>
                  </w:r>
                  <w:r>
                    <w:rPr>
                      <w:rFonts w:ascii="仿宋_GB2312" w:hAnsi="仿宋_GB2312" w:cs="仿宋_GB2312" w:eastAsia="仿宋_GB2312"/>
                      <w:sz w:val="20"/>
                      <w:color w:val="000000"/>
                    </w:rPr>
                    <w:t>7.电源：DC 12V/1A</w:t>
                  </w:r>
                  <w:r>
                    <w:br/>
                  </w:r>
                  <w:r>
                    <w:rPr>
                      <w:rFonts w:ascii="仿宋_GB2312" w:hAnsi="仿宋_GB2312" w:cs="仿宋_GB2312" w:eastAsia="仿宋_GB2312"/>
                      <w:sz w:val="20"/>
                      <w:color w:val="000000"/>
                    </w:rPr>
                    <w:t>8.工作电流：≤320m</w:t>
                  </w:r>
                  <w:r>
                    <w:br/>
                  </w:r>
                  <w:r>
                    <w:rPr>
                      <w:rFonts w:ascii="仿宋_GB2312" w:hAnsi="仿宋_GB2312" w:cs="仿宋_GB2312" w:eastAsia="仿宋_GB2312"/>
                      <w:sz w:val="20"/>
                      <w:color w:val="000000"/>
                    </w:rPr>
                    <w:t>发射机指标</w:t>
                  </w:r>
                  <w:r>
                    <w:br/>
                  </w:r>
                  <w:r>
                    <w:rPr>
                      <w:rFonts w:ascii="仿宋_GB2312" w:hAnsi="仿宋_GB2312" w:cs="仿宋_GB2312" w:eastAsia="仿宋_GB2312"/>
                      <w:sz w:val="20"/>
                      <w:color w:val="000000"/>
                    </w:rPr>
                    <w:t>1.显示屏：OLED屏</w:t>
                  </w:r>
                  <w:r>
                    <w:br/>
                  </w:r>
                  <w:r>
                    <w:rPr>
                      <w:rFonts w:ascii="仿宋_GB2312" w:hAnsi="仿宋_GB2312" w:cs="仿宋_GB2312" w:eastAsia="仿宋_GB2312"/>
                      <w:sz w:val="20"/>
                      <w:color w:val="000000"/>
                    </w:rPr>
                    <w:t>2.显示屏分辨率：128×64</w:t>
                  </w:r>
                  <w:r>
                    <w:br/>
                  </w:r>
                  <w:r>
                    <w:rPr>
                      <w:rFonts w:ascii="仿宋_GB2312" w:hAnsi="仿宋_GB2312" w:cs="仿宋_GB2312" w:eastAsia="仿宋_GB2312"/>
                      <w:sz w:val="20"/>
                      <w:color w:val="000000"/>
                    </w:rPr>
                    <w:t>3.音头：动圈式麦克风（双手持话筒）</w:t>
                  </w:r>
                  <w:r>
                    <w:br/>
                  </w:r>
                  <w:r>
                    <w:rPr>
                      <w:rFonts w:ascii="仿宋_GB2312" w:hAnsi="仿宋_GB2312" w:cs="仿宋_GB2312" w:eastAsia="仿宋_GB2312"/>
                      <w:sz w:val="20"/>
                      <w:color w:val="000000"/>
                    </w:rPr>
                    <w:t>4.输出功率：≥10dBm</w:t>
                  </w:r>
                  <w:r>
                    <w:br/>
                  </w:r>
                  <w:r>
                    <w:rPr>
                      <w:rFonts w:ascii="仿宋_GB2312" w:hAnsi="仿宋_GB2312" w:cs="仿宋_GB2312" w:eastAsia="仿宋_GB2312"/>
                      <w:sz w:val="20"/>
                      <w:color w:val="000000"/>
                    </w:rPr>
                    <w:t>5.工作电流：≤200mA</w:t>
                  </w:r>
                  <w:r>
                    <w:br/>
                  </w:r>
                  <w:r>
                    <w:rPr>
                      <w:rFonts w:ascii="仿宋_GB2312" w:hAnsi="仿宋_GB2312" w:cs="仿宋_GB2312" w:eastAsia="仿宋_GB2312"/>
                      <w:sz w:val="20"/>
                      <w:color w:val="000000"/>
                    </w:rPr>
                    <w:t>6.电池：2×1.5V(AA)</w:t>
                  </w:r>
                  <w:r>
                    <w:rPr>
                      <w:rFonts w:ascii="仿宋_GB2312" w:hAnsi="仿宋_GB2312" w:cs="仿宋_GB2312" w:eastAsia="仿宋_GB2312"/>
                      <w:sz w:val="20"/>
                      <w:color w:val="000000"/>
                    </w:rPr>
                    <w:t>碱性电池或充电电池</w:t>
                  </w:r>
                  <w:r>
                    <w:br/>
                  </w:r>
                  <w:r>
                    <w:rPr>
                      <w:rFonts w:ascii="仿宋_GB2312" w:hAnsi="仿宋_GB2312" w:cs="仿宋_GB2312" w:eastAsia="仿宋_GB2312"/>
                      <w:sz w:val="20"/>
                      <w:color w:val="000000"/>
                    </w:rPr>
                    <w:t>7.电池使用时长：&gt;10H</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话筒天线</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技术参数：</w:t>
                  </w:r>
                  <w:r>
                    <w:br/>
                  </w:r>
                  <w:r>
                    <w:rPr>
                      <w:rFonts w:ascii="仿宋_GB2312" w:hAnsi="仿宋_GB2312" w:cs="仿宋_GB2312" w:eastAsia="仿宋_GB2312"/>
                      <w:sz w:val="20"/>
                      <w:color w:val="000000"/>
                    </w:rPr>
                    <w:t>1.供电电压：DC 8～12V</w:t>
                  </w:r>
                  <w:r>
                    <w:br/>
                  </w:r>
                  <w:r>
                    <w:rPr>
                      <w:rFonts w:ascii="仿宋_GB2312" w:hAnsi="仿宋_GB2312" w:cs="仿宋_GB2312" w:eastAsia="仿宋_GB2312"/>
                      <w:sz w:val="20"/>
                      <w:color w:val="000000"/>
                    </w:rPr>
                    <w:t>2.频率范围：470～950MHz</w:t>
                  </w:r>
                  <w:r>
                    <w:br/>
                  </w:r>
                  <w:r>
                    <w:rPr>
                      <w:rFonts w:ascii="仿宋_GB2312" w:hAnsi="仿宋_GB2312" w:cs="仿宋_GB2312" w:eastAsia="仿宋_GB2312"/>
                      <w:sz w:val="20"/>
                      <w:color w:val="000000"/>
                    </w:rPr>
                    <w:t>3.最大增益：7.5dBi</w:t>
                  </w:r>
                  <w:r>
                    <w:rPr>
                      <w:rFonts w:ascii="仿宋_GB2312" w:hAnsi="仿宋_GB2312" w:cs="仿宋_GB2312" w:eastAsia="仿宋_GB2312"/>
                      <w:sz w:val="20"/>
                      <w:color w:val="000000"/>
                    </w:rPr>
                    <w:t>±0.5</w:t>
                  </w:r>
                  <w:r>
                    <w:rPr>
                      <w:rFonts w:ascii="仿宋_GB2312" w:hAnsi="仿宋_GB2312" w:cs="仿宋_GB2312" w:eastAsia="仿宋_GB2312"/>
                      <w:sz w:val="20"/>
                      <w:color w:val="000000"/>
                    </w:rPr>
                    <w:t>dBi</w:t>
                  </w:r>
                  <w:r>
                    <w:br/>
                  </w:r>
                  <w:r>
                    <w:rPr>
                      <w:rFonts w:ascii="仿宋_GB2312" w:hAnsi="仿宋_GB2312" w:cs="仿宋_GB2312" w:eastAsia="仿宋_GB2312"/>
                      <w:sz w:val="20"/>
                      <w:color w:val="000000"/>
                    </w:rPr>
                    <w:t>4.电压驻波比：≤2.0</w:t>
                  </w:r>
                  <w:r>
                    <w:br/>
                  </w:r>
                  <w:r>
                    <w:rPr>
                      <w:rFonts w:ascii="仿宋_GB2312" w:hAnsi="仿宋_GB2312" w:cs="仿宋_GB2312" w:eastAsia="仿宋_GB2312"/>
                      <w:sz w:val="20"/>
                      <w:color w:val="000000"/>
                    </w:rPr>
                    <w:t>5.极化方式：线极化</w:t>
                  </w:r>
                  <w:r>
                    <w:br/>
                  </w:r>
                  <w:r>
                    <w:rPr>
                      <w:rFonts w:ascii="仿宋_GB2312" w:hAnsi="仿宋_GB2312" w:cs="仿宋_GB2312" w:eastAsia="仿宋_GB2312"/>
                      <w:sz w:val="20"/>
                      <w:color w:val="000000"/>
                    </w:rPr>
                    <w:t>6.输入阻抗：50Ω</w:t>
                  </w:r>
                  <w:r>
                    <w:br/>
                  </w:r>
                  <w:r>
                    <w:rPr>
                      <w:rFonts w:ascii="仿宋_GB2312" w:hAnsi="仿宋_GB2312" w:cs="仿宋_GB2312" w:eastAsia="仿宋_GB2312"/>
                      <w:sz w:val="20"/>
                      <w:color w:val="000000"/>
                    </w:rPr>
                    <w:t>7.接头型号：BNC 母头母针</w:t>
                  </w:r>
                  <w:r>
                    <w:br/>
                  </w:r>
                  <w:r>
                    <w:rPr>
                      <w:rFonts w:ascii="仿宋_GB2312" w:hAnsi="仿宋_GB2312" w:cs="仿宋_GB2312" w:eastAsia="仿宋_GB2312"/>
                      <w:sz w:val="20"/>
                      <w:color w:val="000000"/>
                    </w:rPr>
                    <w:t>8.工作温度：-18～+63℃</w:t>
                  </w:r>
                  <w:r>
                    <w:br/>
                  </w:r>
                  <w:r>
                    <w:rPr>
                      <w:rFonts w:ascii="仿宋_GB2312" w:hAnsi="仿宋_GB2312" w:cs="仿宋_GB2312" w:eastAsia="仿宋_GB2312"/>
                      <w:sz w:val="20"/>
                      <w:color w:val="000000"/>
                    </w:rPr>
                    <w:t>9.放大器OIP3：＞38dBm</w:t>
                  </w:r>
                  <w:r>
                    <w:br/>
                  </w:r>
                  <w:r>
                    <w:rPr>
                      <w:rFonts w:ascii="仿宋_GB2312" w:hAnsi="仿宋_GB2312" w:cs="仿宋_GB2312" w:eastAsia="仿宋_GB2312"/>
                      <w:sz w:val="20"/>
                      <w:color w:val="000000"/>
                    </w:rPr>
                    <w:t>10.指向性：90°指向</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天线放大器</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技术参数：</w:t>
                  </w:r>
                  <w:r>
                    <w:br/>
                  </w:r>
                  <w:r>
                    <w:rPr>
                      <w:rFonts w:ascii="仿宋_GB2312" w:hAnsi="仿宋_GB2312" w:cs="仿宋_GB2312" w:eastAsia="仿宋_GB2312"/>
                      <w:sz w:val="20"/>
                      <w:color w:val="000000"/>
                    </w:rPr>
                    <w:t>1.频率范围 ：470MHZ-950MHZ</w:t>
                  </w:r>
                  <w:r>
                    <w:br/>
                  </w:r>
                  <w:r>
                    <w:rPr>
                      <w:rFonts w:ascii="仿宋_GB2312" w:hAnsi="仿宋_GB2312" w:cs="仿宋_GB2312" w:eastAsia="仿宋_GB2312"/>
                      <w:sz w:val="20"/>
                      <w:color w:val="000000"/>
                    </w:rPr>
                    <w:t>2.噪声：≤2dB</w:t>
                  </w:r>
                  <w:r>
                    <w:br/>
                  </w:r>
                  <w:r>
                    <w:rPr>
                      <w:rFonts w:ascii="仿宋_GB2312" w:hAnsi="仿宋_GB2312" w:cs="仿宋_GB2312" w:eastAsia="仿宋_GB2312"/>
                      <w:sz w:val="20"/>
                      <w:color w:val="000000"/>
                    </w:rPr>
                    <w:t>3.电压驻波比：输入小于3:1；输出小于3:1</w:t>
                  </w:r>
                  <w:r>
                    <w:br/>
                  </w:r>
                  <w:r>
                    <w:rPr>
                      <w:rFonts w:ascii="仿宋_GB2312" w:hAnsi="仿宋_GB2312" w:cs="仿宋_GB2312" w:eastAsia="仿宋_GB2312"/>
                      <w:sz w:val="20"/>
                      <w:color w:val="000000"/>
                    </w:rPr>
                    <w:t>4.端子 ：BNC</w:t>
                  </w:r>
                  <w:r>
                    <w:br/>
                  </w:r>
                  <w:r>
                    <w:rPr>
                      <w:rFonts w:ascii="仿宋_GB2312" w:hAnsi="仿宋_GB2312" w:cs="仿宋_GB2312" w:eastAsia="仿宋_GB2312"/>
                      <w:sz w:val="20"/>
                      <w:color w:val="000000"/>
                    </w:rPr>
                    <w:t>5.供电：12V DC/1A</w:t>
                  </w:r>
                  <w:r>
                    <w:br/>
                  </w:r>
                  <w:r>
                    <w:rPr>
                      <w:rFonts w:ascii="仿宋_GB2312" w:hAnsi="仿宋_GB2312" w:cs="仿宋_GB2312" w:eastAsia="仿宋_GB2312"/>
                      <w:sz w:val="20"/>
                      <w:color w:val="000000"/>
                    </w:rPr>
                    <w:t>6.增益：20dB</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数字</w:t>
                  </w:r>
                </w:p>
                <w:p>
                  <w:pPr>
                    <w:pStyle w:val="null3"/>
                    <w:jc w:val="center"/>
                  </w:pPr>
                  <w:r>
                    <w:rPr>
                      <w:rFonts w:ascii="仿宋_GB2312" w:hAnsi="仿宋_GB2312" w:cs="仿宋_GB2312" w:eastAsia="仿宋_GB2312"/>
                      <w:sz w:val="21"/>
                    </w:rPr>
                    <w:t>功放</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技术参数</w:t>
                  </w:r>
                  <w:r>
                    <w:br/>
                  </w:r>
                  <w:r>
                    <w:rPr>
                      <w:rFonts w:ascii="仿宋_GB2312" w:hAnsi="仿宋_GB2312" w:cs="仿宋_GB2312" w:eastAsia="仿宋_GB2312"/>
                      <w:sz w:val="20"/>
                      <w:color w:val="000000"/>
                    </w:rPr>
                    <w:t>1.额定功率输出：500W</w:t>
                  </w:r>
                  <w:r>
                    <w:br/>
                  </w:r>
                  <w:r>
                    <w:rPr>
                      <w:rFonts w:ascii="仿宋_GB2312" w:hAnsi="仿宋_GB2312" w:cs="仿宋_GB2312" w:eastAsia="仿宋_GB2312"/>
                      <w:sz w:val="20"/>
                      <w:color w:val="000000"/>
                    </w:rPr>
                    <w:t>2.额定输出：100V/4-16Ω</w:t>
                  </w:r>
                  <w:r>
                    <w:br/>
                  </w:r>
                  <w:r>
                    <w:rPr>
                      <w:rFonts w:ascii="仿宋_GB2312" w:hAnsi="仿宋_GB2312" w:cs="仿宋_GB2312" w:eastAsia="仿宋_GB2312"/>
                      <w:sz w:val="20"/>
                      <w:color w:val="000000"/>
                    </w:rPr>
                    <w:t>3.输入灵敏度(阻抗）：±385mV/20KΩ，平衡输入</w:t>
                  </w:r>
                  <w:r>
                    <w:br/>
                  </w:r>
                  <w:r>
                    <w:rPr>
                      <w:rFonts w:ascii="仿宋_GB2312" w:hAnsi="仿宋_GB2312" w:cs="仿宋_GB2312" w:eastAsia="仿宋_GB2312"/>
                      <w:sz w:val="20"/>
                      <w:color w:val="000000"/>
                    </w:rPr>
                    <w:t>4.过载源电动势：&gt;11dB</w:t>
                  </w:r>
                  <w:r>
                    <w:br/>
                  </w:r>
                  <w:r>
                    <w:rPr>
                      <w:rFonts w:ascii="仿宋_GB2312" w:hAnsi="仿宋_GB2312" w:cs="仿宋_GB2312" w:eastAsia="仿宋_GB2312"/>
                      <w:sz w:val="20"/>
                      <w:color w:val="000000"/>
                    </w:rPr>
                    <w:t>5.频率响应：80Hz~16kHz (+1, -3dB)</w:t>
                  </w:r>
                  <w:r>
                    <w:br/>
                  </w:r>
                  <w:r>
                    <w:rPr>
                      <w:rFonts w:ascii="仿宋_GB2312" w:hAnsi="仿宋_GB2312" w:cs="仿宋_GB2312" w:eastAsia="仿宋_GB2312"/>
                      <w:sz w:val="20"/>
                      <w:color w:val="000000"/>
                    </w:rPr>
                    <w:t>6.信噪比：≥85dB</w:t>
                  </w:r>
                  <w:r>
                    <w:br/>
                  </w:r>
                  <w:r>
                    <w:rPr>
                      <w:rFonts w:ascii="仿宋_GB2312" w:hAnsi="仿宋_GB2312" w:cs="仿宋_GB2312" w:eastAsia="仿宋_GB2312"/>
                      <w:sz w:val="20"/>
                      <w:color w:val="000000"/>
                    </w:rPr>
                    <w:t>7.THD：≤0.1% at 1kHz, 1/3 额定功率</w:t>
                  </w:r>
                  <w:r>
                    <w:br/>
                  </w:r>
                  <w:r>
                    <w:rPr>
                      <w:rFonts w:ascii="仿宋_GB2312" w:hAnsi="仿宋_GB2312" w:cs="仿宋_GB2312" w:eastAsia="仿宋_GB2312"/>
                      <w:sz w:val="20"/>
                      <w:color w:val="000000"/>
                    </w:rPr>
                    <w:t>8.控制：远程电源控制和故障指示</w:t>
                  </w:r>
                  <w:r>
                    <w:br/>
                  </w:r>
                  <w:r>
                    <w:rPr>
                      <w:rFonts w:ascii="仿宋_GB2312" w:hAnsi="仿宋_GB2312" w:cs="仿宋_GB2312" w:eastAsia="仿宋_GB2312"/>
                      <w:sz w:val="20"/>
                      <w:color w:val="000000"/>
                    </w:rPr>
                    <w:t>9.指示灯：信号、峰值、保护、电源</w:t>
                  </w:r>
                  <w:r>
                    <w:br/>
                  </w:r>
                  <w:r>
                    <w:rPr>
                      <w:rFonts w:ascii="仿宋_GB2312" w:hAnsi="仿宋_GB2312" w:cs="仿宋_GB2312" w:eastAsia="仿宋_GB2312"/>
                      <w:sz w:val="20"/>
                      <w:color w:val="000000"/>
                    </w:rPr>
                    <w:t>10.保护：高温、过载、短路</w:t>
                  </w:r>
                  <w:r>
                    <w:br/>
                  </w:r>
                  <w:r>
                    <w:rPr>
                      <w:rFonts w:ascii="仿宋_GB2312" w:hAnsi="仿宋_GB2312" w:cs="仿宋_GB2312" w:eastAsia="仿宋_GB2312"/>
                      <w:sz w:val="20"/>
                      <w:color w:val="000000"/>
                    </w:rPr>
                    <w:t>11.冷却：风机强制散热</w:t>
                  </w:r>
                  <w:r>
                    <w:br/>
                  </w:r>
                  <w:r>
                    <w:rPr>
                      <w:rFonts w:ascii="仿宋_GB2312" w:hAnsi="仿宋_GB2312" w:cs="仿宋_GB2312" w:eastAsia="仿宋_GB2312"/>
                      <w:sz w:val="20"/>
                      <w:color w:val="000000"/>
                    </w:rPr>
                    <w:t>12.电源供电：~220V/50Hz</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广播辅材及安装</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音频连接线、电源线等敷设安装</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计算机教室设备升级维护</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计算机机房电脑系统升级、线路整理等</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信息技术服务</w:t>
                  </w:r>
                </w:p>
              </w:tc>
              <w:tc>
                <w:tcPr>
                  <w:tcW w:type="dxa" w:w="14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智慧黑板、笔记本电脑设备</w:t>
                  </w:r>
                  <w:r>
                    <w:rPr>
                      <w:rFonts w:ascii="仿宋_GB2312" w:hAnsi="仿宋_GB2312" w:cs="仿宋_GB2312" w:eastAsia="仿宋_GB2312"/>
                      <w:sz w:val="21"/>
                    </w:rPr>
                    <w:t>等</w:t>
                  </w:r>
                  <w:r>
                    <w:rPr>
                      <w:rFonts w:ascii="仿宋_GB2312" w:hAnsi="仿宋_GB2312" w:cs="仿宋_GB2312" w:eastAsia="仿宋_GB2312"/>
                      <w:sz w:val="21"/>
                    </w:rPr>
                    <w:t>三年保修运行维护、系统升级等技术服务</w:t>
                  </w:r>
                </w:p>
              </w:tc>
              <w:tc>
                <w:tcPr>
                  <w:tcW w:type="dxa" w:w="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所有设施设备及仪器安装交付使用完成，全部产品验收合格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达到甲方要求并符合相关规范验收标准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乙方应按照国家有关法律法规和“三包”规定以及招标文件要求和投标文件的“服务承诺”提供服务。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本合同在履行过程中发生的与本合同有关的任何争议，由甲、乙双方友好协商解决，协商不成的，由仲裁机构裁决。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方案说明书.docx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供应商为合法注册的法人、其他组织或自然人，具有独立承担民事责任的能力，提供统一社会信用代码的营业执照等证明文件；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法人授权委托书</w:t>
            </w:r>
          </w:p>
        </w:tc>
        <w:tc>
          <w:tcPr>
            <w:tcW w:type="dxa" w:w="3322"/>
          </w:tcPr>
          <w:p>
            <w:pPr>
              <w:pStyle w:val="null3"/>
            </w:pPr>
            <w:r>
              <w:rPr>
                <w:rFonts w:ascii="仿宋_GB2312" w:hAnsi="仿宋_GB2312" w:cs="仿宋_GB2312" w:eastAsia="仿宋_GB2312"/>
              </w:rPr>
              <w:t>法定代表人直接参加投标的，须提供法定代表人身份证明、身份证复印件及原件；法定代表人授权代表参加投标的，须提供法定代表人授权委托书、身份证复印件及原件；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提供2024年11月至今至少一个月的纳税证明（以税务机关证明材料为准）或完税证明，依法免税的单位应提供相关证明材料；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提供2024年11月至今已缴纳的至少一个月的社会保障资金缴存单据或社保机构开具的社会保险参保缴费情况证明，依法不需要缴纳社会保障资金的单位应提供相关证明材料；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不得为“中国执行信息公开网”网站（zxgk.court.gov.cn/shixin/）中列入失信被执行人和“信用中国”网站（www.creditchina.gov.cn/）列入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参加政府采购活动前3年内经营活动中没有重大违法记录声明函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本项目不接受联合体投标，单位负责人为同一人或者存在直接控股、管理关系的不同投标人，不得参加同一合同项下的政府采购活动（提供非联合体投标声明，包括控股管理声明）；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响应文件构成无重大缺项（详细评审除外）， 按照文件要求的格式编写响应文件</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响应文件的签署、盖章符合文件要求，供应商 递交的响应文件与本项目名称一致</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有效期、授权有效期</w:t>
            </w:r>
          </w:p>
        </w:tc>
        <w:tc>
          <w:tcPr>
            <w:tcW w:type="dxa" w:w="3322"/>
          </w:tcPr>
          <w:p>
            <w:pPr>
              <w:pStyle w:val="null3"/>
            </w:pPr>
            <w:r>
              <w:rPr>
                <w:rFonts w:ascii="仿宋_GB2312" w:hAnsi="仿宋_GB2312" w:cs="仿宋_GB2312" w:eastAsia="仿宋_GB2312"/>
              </w:rPr>
              <w:t>文件递交截止之日起90日历天</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响应文件响应性</w:t>
            </w:r>
          </w:p>
        </w:tc>
        <w:tc>
          <w:tcPr>
            <w:tcW w:type="dxa" w:w="3322"/>
          </w:tcPr>
          <w:p>
            <w:pPr>
              <w:pStyle w:val="null3"/>
            </w:pPr>
            <w:r>
              <w:rPr>
                <w:rFonts w:ascii="仿宋_GB2312" w:hAnsi="仿宋_GB2312" w:cs="仿宋_GB2312" w:eastAsia="仿宋_GB2312"/>
              </w:rPr>
              <w:t>服务期限响应文件要求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法律、法规和招标文件规定的其他 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所投产品技术参数清楚、明确并能逐条响应并满足招标文件第四章“竞争性磋商内容及要求”中所有参数要求，得30分。其中:“▲”项为重要参数，需提供佐证材料，未提供或提供内容不正确，按负偏离对待，每负偏离一项扣2分。非“▲”项负偏离一项扣0.5分。此项总分30分，扣完为止。 备注：技术参数佐证材料例如：第三方检测报告或厂家检测报告或产品说明书或产品彩页或官网介绍截图等内容，并加盖供应商公章，予以证明其技术参数的响应性。</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方案说明书.docx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供应商针对本项目的质量保障措施包含不限于：①质量保障措施及方案；②质量管理体系；③质量保证承诺；供货期间协调采购人办理接货、分发工作，提供回访服务，解决用户提出的各项问题。④质量安全可靠等内容）方案内容详细完整、针对性强、可行性高，符合项目实际 要求。 每项满分2分，缺项不得分 , 每项内容存在缺陷，扣1分。缺陷是指内容不合理、虽有内容但 不完善、内容表述前后不一致、套用其他项目方案或与项目需求不匹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方案说明书.docx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针对本项目的实施方案，包含：①项目实施规划②各节点进度安排（不限于采购环节、运输环节、交付环节等）③安装调试方案④整体组织协调方案等四项内容进行综合评审。各部分内容全面详细、阐述条理清晰详尽、符合本项目采购需求得10分；以上四项内容每缺少一项扣2.5分；有某一项不完整或不符合实际要求或不满足实施要求或套用其他项目内容的每项扣（0-2.5）分；扣完为止。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方案说明书.docx</w:t>
            </w:r>
          </w:p>
        </w:tc>
      </w:tr>
      <w:tr>
        <w:tc>
          <w:tcPr>
            <w:tcW w:type="dxa" w:w="831"/>
            <w:vMerge/>
          </w:tcPr>
          <w:p/>
        </w:tc>
        <w:tc>
          <w:tcPr>
            <w:tcW w:type="dxa" w:w="1661"/>
          </w:tcPr>
          <w:p>
            <w:pPr>
              <w:pStyle w:val="null3"/>
            </w:pPr>
            <w:r>
              <w:rPr>
                <w:rFonts w:ascii="仿宋_GB2312" w:hAnsi="仿宋_GB2312" w:cs="仿宋_GB2312" w:eastAsia="仿宋_GB2312"/>
              </w:rPr>
              <w:t>人员保障</w:t>
            </w:r>
          </w:p>
        </w:tc>
        <w:tc>
          <w:tcPr>
            <w:tcW w:type="dxa" w:w="2492"/>
          </w:tcPr>
          <w:p>
            <w:pPr>
              <w:pStyle w:val="null3"/>
            </w:pPr>
            <w:r>
              <w:rPr>
                <w:rFonts w:ascii="仿宋_GB2312" w:hAnsi="仿宋_GB2312" w:cs="仿宋_GB2312" w:eastAsia="仿宋_GB2312"/>
              </w:rPr>
              <w:t>根据本项目的人员配备情况，包含：①人员岗位职责划分明确②管理及岗位制度③匹配项目需求情况等三项内容进行综合评审。人员配备满足且人员保障措施详细、职责划分清晰、拟投入的人员能够满足供货要求及项目需求每项得6分；以上三项内容每缺少一项扣2分；有某一项不完整或不符合实际要求或不满足实施要求或套用其他项目内容的每项扣（0-2）分，扣完为止。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方案说明书.docx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①售后服务承诺②售后服务体系③故障响应时间及方式④售后人员具体信息（姓名、联系方式、岗位等）及人员保证性⑤维修更换保障到位等五项内容进行评审。各部分内容全面详细、阐述条理清晰详尽、符合本项目采购需求得8分；以上四项内容每缺少一项扣1.5分；有某一项不完整或不符合实际要求或不满足实施要求或套用其他项目内容的每项扣（0-1.5）分，扣完为止。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方案说明书.docx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针对本项目提供培训方案，为采购人培训操作维护人员，以保障使用过程中能熟练操作、维护和正常使用，培训方案内容包含：①培训计划②培训时间及内容③培训方式等三项内容进行综合评审。各部分内容全面详细、阐述条理清晰详尽、符合本项目采购需求得3分，以上三项内容每缺少一项扣1分，有某一项不完整或不符合实际要求或不满足培训要求或套用其他项目内容的扣（0-1）分，扣完为止。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供应商提供2022年11月以来（以合同签订日期为准）类似项目业绩，每提供1份符合类似项目的业绩计1分，满分2分。 备注：业绩证明（以合同或中标通知书为准，须在投标文件中附合同或中标通知书的复印件加盖单位公章）弄虚作假者，取消其中标资格。</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方案说明书.docx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为优先采购的“节能产品政府采购品目清单”或“环境标志产品政府采购品目清单”内的，应提供该产品的认证证书。产品认证证书需由国家确定的认证机构出具且处于有效期内，提供一个产品认证证书得1.0分，满分3分。 备注：以加盖投标人公章的证明材料复印件为计分依据。</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方案说明书.docx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2、满足磋商文件实质性要求且最终报价最低的供应商的价格为磋商基准价，其价格分为满分30分。 3、磋商报价得分=（磋商基准价/最终磋商报价）×30。 4、磋商报价不完整的，不进入磋商基准价的计算，本项得0分。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方案说明书.docx</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