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版本号：ZHCG-SYLHD-2025111820251119001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东三路绿化更新提升</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ZHCG-SYLHD-20251118</w:t>
      </w:r>
      <w:r>
        <w:br/>
      </w:r>
      <w:r>
        <w:br/>
      </w:r>
      <w:r>
        <w:br/>
      </w:r>
    </w:p>
    <w:p>
      <w:pPr>
        <w:pStyle w:val="null3"/>
        <w:jc w:val="center"/>
        <w:outlineLvl w:val="2"/>
      </w:pPr>
      <w:r>
        <w:rPr>
          <w:rFonts w:ascii="仿宋_GB2312" w:hAnsi="仿宋_GB2312" w:cs="仿宋_GB2312" w:eastAsia="仿宋_GB2312"/>
          <w:sz w:val="28"/>
          <w:b/>
        </w:rPr>
        <w:t>三原县园林绿化队</w:t>
      </w:r>
    </w:p>
    <w:p>
      <w:pPr>
        <w:pStyle w:val="null3"/>
        <w:jc w:val="center"/>
        <w:outlineLvl w:val="2"/>
      </w:pPr>
      <w:r>
        <w:rPr>
          <w:rFonts w:ascii="仿宋_GB2312" w:hAnsi="仿宋_GB2312" w:cs="仿宋_GB2312" w:eastAsia="仿宋_GB2312"/>
          <w:sz w:val="28"/>
          <w:b/>
        </w:rPr>
        <w:t>正和丽景项目管理有限公司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正和丽景项目管理有限公司</w:t>
      </w:r>
      <w:r>
        <w:rPr>
          <w:rFonts w:ascii="仿宋_GB2312" w:hAnsi="仿宋_GB2312" w:cs="仿宋_GB2312" w:eastAsia="仿宋_GB2312"/>
        </w:rPr>
        <w:t>（以下简称“代理机构”）受</w:t>
      </w:r>
      <w:r>
        <w:rPr>
          <w:rFonts w:ascii="仿宋_GB2312" w:hAnsi="仿宋_GB2312" w:cs="仿宋_GB2312" w:eastAsia="仿宋_GB2312"/>
        </w:rPr>
        <w:t>三原县园林绿化队</w:t>
      </w:r>
      <w:r>
        <w:rPr>
          <w:rFonts w:ascii="仿宋_GB2312" w:hAnsi="仿宋_GB2312" w:cs="仿宋_GB2312" w:eastAsia="仿宋_GB2312"/>
        </w:rPr>
        <w:t>委托，拟对</w:t>
      </w:r>
      <w:r>
        <w:rPr>
          <w:rFonts w:ascii="仿宋_GB2312" w:hAnsi="仿宋_GB2312" w:cs="仿宋_GB2312" w:eastAsia="仿宋_GB2312"/>
        </w:rPr>
        <w:t>东三路绿化更新提升</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ZHCG-SYLHD-20251118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东三路绿化更新提升</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东三路绿化更新提升，主要包括用地平整、苗木移栽、草皮铺种、绿化养护等。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采购包1（东三路绿化更新提升）：属于专门面向中小企业采购。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1、有效的主体资格证明：具有独立承担民事责任能力的法人、其他组织或自然人，并出具合法有效的营业执照或事业单位法人证书等国家规定的相关证明，自然人参与的提供其身份证明书</w:t>
      </w:r>
    </w:p>
    <w:p>
      <w:pPr>
        <w:pStyle w:val="null3"/>
      </w:pPr>
      <w:r>
        <w:rPr>
          <w:rFonts w:ascii="仿宋_GB2312" w:hAnsi="仿宋_GB2312" w:cs="仿宋_GB2312" w:eastAsia="仿宋_GB2312"/>
        </w:rPr>
        <w:t>2、财务审计报告：提供2024年度完整的经审计的财务报告（成立时间至投标文件提交截止时间不足一年的可提供成立后任意时段的资产负债表），或提交自2025年1月1日以来银行（基本户开户行）出具的资信证明，或信用担保机构出具的投标担保函（以上三种形式的资料提供任何一种即可）；其他组织和自然人提供银行出具的资信证明或财务报表</w:t>
      </w:r>
    </w:p>
    <w:p>
      <w:pPr>
        <w:pStyle w:val="null3"/>
      </w:pPr>
      <w:r>
        <w:rPr>
          <w:rFonts w:ascii="仿宋_GB2312" w:hAnsi="仿宋_GB2312" w:cs="仿宋_GB2312" w:eastAsia="仿宋_GB2312"/>
        </w:rPr>
        <w:t>3、税收缴纳证明：提供响应文件提交截止时间前近六个月内至少一个月的纳税证明或完税证明（增值税，印花税，城市维护建设费，企业所得税等一种或多种税种），依法免税的单位应提供相关证明材料</w:t>
      </w:r>
    </w:p>
    <w:p>
      <w:pPr>
        <w:pStyle w:val="null3"/>
      </w:pPr>
      <w:r>
        <w:rPr>
          <w:rFonts w:ascii="仿宋_GB2312" w:hAnsi="仿宋_GB2312" w:cs="仿宋_GB2312" w:eastAsia="仿宋_GB2312"/>
        </w:rPr>
        <w:t>4、社会保障资金缴纳证明：提供响应文件提交截止时间前近六个月内至少一个月的社会保障资金缴存单据或社保机构开具的社会保险参保缴费情况证明，依法不需要缴纳社会保障资金的单位应提供相关证明材料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5、履约能力：提供具有履行本合同所必需的设备和专业技术能力的声明</w:t>
      </w:r>
    </w:p>
    <w:p>
      <w:pPr>
        <w:pStyle w:val="null3"/>
      </w:pPr>
      <w:r>
        <w:rPr>
          <w:rFonts w:ascii="仿宋_GB2312" w:hAnsi="仿宋_GB2312" w:cs="仿宋_GB2312" w:eastAsia="仿宋_GB2312"/>
        </w:rPr>
        <w:t>6、前三年内无重大违法记录的声明：出具参加政府采购活动前3年内在经营活动中没有重大违法记录的书面声明</w:t>
      </w:r>
    </w:p>
    <w:p>
      <w:pPr>
        <w:pStyle w:val="null3"/>
      </w:pPr>
      <w:r>
        <w:rPr>
          <w:rFonts w:ascii="仿宋_GB2312" w:hAnsi="仿宋_GB2312" w:cs="仿宋_GB2312" w:eastAsia="仿宋_GB2312"/>
        </w:rPr>
        <w:t>7、法定代表人授权书：须提供法定代表人授权书（法定代表人或负责人直接投标，须提交法定代表人证明书）</w:t>
      </w:r>
    </w:p>
    <w:p>
      <w:pPr>
        <w:pStyle w:val="null3"/>
      </w:pPr>
      <w:r>
        <w:rPr>
          <w:rFonts w:ascii="仿宋_GB2312" w:hAnsi="仿宋_GB2312" w:cs="仿宋_GB2312" w:eastAsia="仿宋_GB2312"/>
        </w:rPr>
        <w:t>8、信用信息：供应商应在信用中国（www.creditchina.gov.cn）未被列入重大税收违法失信主体、在中国执行信息公开网（http://zxgk.court.gov.cn/）中未被列入失信被执行人及在中国政府采购网（www.ccgp.gov.cn）未被列入政府采购严重违法失信行为记录名单（处罚期限届满的除外，如相关失信记录已失效，供应商需提供相关证明资料）</w:t>
      </w:r>
    </w:p>
    <w:p>
      <w:pPr>
        <w:pStyle w:val="null3"/>
      </w:pPr>
      <w:r>
        <w:rPr>
          <w:rFonts w:ascii="仿宋_GB2312" w:hAnsi="仿宋_GB2312" w:cs="仿宋_GB2312" w:eastAsia="仿宋_GB2312"/>
        </w:rPr>
        <w:t>9、是否接受联合体：本项目不接受联合体磋商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三原县园林绿化队</w:t>
      </w:r>
    </w:p>
    <w:p>
      <w:pPr>
        <w:pStyle w:val="null3"/>
      </w:pPr>
      <w:r>
        <w:rPr>
          <w:rFonts w:ascii="仿宋_GB2312" w:hAnsi="仿宋_GB2312" w:cs="仿宋_GB2312" w:eastAsia="仿宋_GB2312"/>
        </w:rPr>
        <w:t xml:space="preserve"> 地址： </w:t>
      </w:r>
      <w:r>
        <w:rPr>
          <w:rFonts w:ascii="仿宋_GB2312" w:hAnsi="仿宋_GB2312" w:cs="仿宋_GB2312" w:eastAsia="仿宋_GB2312"/>
        </w:rPr>
        <w:t>三原县临履街2号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713800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三原县园林绿化队经办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13609101388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正和丽景项目管理有限公司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陕西省西安市高新区唐延路35号旺座现代住所城B座1103/04室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肖娟、李冲</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029-88212028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三原县政府采购管理股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席先生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029-32268653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采购包1：946,535.82元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代理服务费收费标准：参考国家发展计划委员会计价格〔2002〕1980号、发改办价格〔2003〕857号规定，依据发改价格〔2015〕299号文件按标准收取，代理费不足5000元按照5000元收取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三原县园林绿化队</w:t>
      </w:r>
      <w:r>
        <w:rPr>
          <w:rFonts w:ascii="仿宋_GB2312" w:hAnsi="仿宋_GB2312" w:cs="仿宋_GB2312" w:eastAsia="仿宋_GB2312"/>
        </w:rPr>
        <w:t>和</w:t>
      </w:r>
      <w:r>
        <w:rPr>
          <w:rFonts w:ascii="仿宋_GB2312" w:hAnsi="仿宋_GB2312" w:cs="仿宋_GB2312" w:eastAsia="仿宋_GB2312"/>
        </w:rPr>
        <w:t>正和丽景项目管理有限公司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三原县园林绿化队</w:t>
      </w:r>
      <w:r>
        <w:rPr>
          <w:rFonts w:ascii="仿宋_GB2312" w:hAnsi="仿宋_GB2312" w:cs="仿宋_GB2312" w:eastAsia="仿宋_GB2312"/>
        </w:rPr>
        <w:t>负责解释。除上述磋商文件内容，其他内容由</w:t>
      </w:r>
      <w:r>
        <w:rPr>
          <w:rFonts w:ascii="仿宋_GB2312" w:hAnsi="仿宋_GB2312" w:cs="仿宋_GB2312" w:eastAsia="仿宋_GB2312"/>
        </w:rPr>
        <w:t>正和丽景项目管理有限公司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三原县园林绿化队</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正和丽景项目管理有限公司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以双方签订合同为准。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正和丽景项目管理有限公司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正和丽景项目管理有限公司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正和丽景项目管理有限公司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联系人：肖娟、李冲</w:t>
      </w:r>
    </w:p>
    <w:p>
      <w:pPr>
        <w:pStyle w:val="null3"/>
      </w:pPr>
      <w:r>
        <w:rPr>
          <w:rFonts w:ascii="仿宋_GB2312" w:hAnsi="仿宋_GB2312" w:cs="仿宋_GB2312" w:eastAsia="仿宋_GB2312"/>
        </w:rPr>
        <w:t>联系电话：029-88212028</w:t>
      </w:r>
    </w:p>
    <w:p>
      <w:pPr>
        <w:pStyle w:val="null3"/>
      </w:pPr>
      <w:r>
        <w:rPr>
          <w:rFonts w:ascii="仿宋_GB2312" w:hAnsi="仿宋_GB2312" w:cs="仿宋_GB2312" w:eastAsia="仿宋_GB2312"/>
        </w:rPr>
        <w:t>地址：陕西省西安市雁塔区唐延路35号旺座现代城B座1104室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946,535.82</w:t>
      </w:r>
    </w:p>
    <w:p>
      <w:pPr>
        <w:pStyle w:val="null3"/>
      </w:pPr>
      <w:r>
        <w:rPr>
          <w:rFonts w:ascii="仿宋_GB2312" w:hAnsi="仿宋_GB2312" w:cs="仿宋_GB2312" w:eastAsia="仿宋_GB2312"/>
        </w:rPr>
        <w:t>采购包最高限价（元）: 946,535.82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东三路绿化更新提升</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946,535.82</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标的名称：东三路绿化更新提升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一、项目概况：</w:t>
            </w:r>
          </w:p>
          <w:p>
            <w:pPr>
              <w:pStyle w:val="null3"/>
            </w:pPr>
            <w:r>
              <w:rPr>
                <w:rFonts w:ascii="仿宋_GB2312" w:hAnsi="仿宋_GB2312" w:cs="仿宋_GB2312" w:eastAsia="仿宋_GB2312"/>
              </w:rPr>
              <w:t>为美化道路环境，满足人民群众生活需求，根据上级安排，拟对东三路沿线实施绿化更新提升。</w:t>
            </w:r>
          </w:p>
          <w:p>
            <w:pPr>
              <w:pStyle w:val="null3"/>
            </w:pPr>
            <w:r>
              <w:rPr>
                <w:rFonts w:ascii="仿宋_GB2312" w:hAnsi="仿宋_GB2312" w:cs="仿宋_GB2312" w:eastAsia="仿宋_GB2312"/>
              </w:rPr>
              <w:t>（一）项目名称：东三路绿化更新提升</w:t>
            </w:r>
          </w:p>
          <w:p>
            <w:pPr>
              <w:pStyle w:val="null3"/>
            </w:pPr>
            <w:r>
              <w:rPr>
                <w:rFonts w:ascii="仿宋_GB2312" w:hAnsi="仿宋_GB2312" w:cs="仿宋_GB2312" w:eastAsia="仿宋_GB2312"/>
              </w:rPr>
              <w:t>（二）建设单位：三原县园林绿化队</w:t>
            </w:r>
          </w:p>
          <w:p>
            <w:pPr>
              <w:pStyle w:val="null3"/>
            </w:pPr>
            <w:r>
              <w:rPr>
                <w:rFonts w:ascii="仿宋_GB2312" w:hAnsi="仿宋_GB2312" w:cs="仿宋_GB2312" w:eastAsia="仿宋_GB2312"/>
              </w:rPr>
              <w:t>（三）项目建设地点：东三路沿线。</w:t>
            </w:r>
          </w:p>
          <w:p>
            <w:pPr>
              <w:pStyle w:val="null3"/>
            </w:pPr>
            <w:r>
              <w:rPr>
                <w:rFonts w:ascii="仿宋_GB2312" w:hAnsi="仿宋_GB2312" w:cs="仿宋_GB2312" w:eastAsia="仿宋_GB2312"/>
              </w:rPr>
              <w:t>（四）项目建设内容：东三路绿化更新提升，主要包括用地平整、苗木移栽、草皮铺种、绿化养护等。</w:t>
            </w:r>
          </w:p>
          <w:p>
            <w:pPr>
              <w:pStyle w:val="null3"/>
            </w:pPr>
            <w:r>
              <w:rPr>
                <w:rFonts w:ascii="仿宋_GB2312" w:hAnsi="仿宋_GB2312" w:cs="仿宋_GB2312" w:eastAsia="仿宋_GB2312"/>
              </w:rPr>
              <w:t>（五）项目估算总投资额约：94.653582万元。</w:t>
            </w:r>
          </w:p>
          <w:p>
            <w:pPr>
              <w:pStyle w:val="null3"/>
            </w:pPr>
            <w:r>
              <w:rPr>
                <w:rFonts w:ascii="仿宋_GB2312" w:hAnsi="仿宋_GB2312" w:cs="仿宋_GB2312" w:eastAsia="仿宋_GB2312"/>
              </w:rPr>
              <w:t>（六）资金来源：财政资金</w:t>
            </w:r>
          </w:p>
          <w:p>
            <w:pPr>
              <w:pStyle w:val="null3"/>
            </w:pPr>
            <w:r>
              <w:rPr>
                <w:rFonts w:ascii="仿宋_GB2312" w:hAnsi="仿宋_GB2312" w:cs="仿宋_GB2312" w:eastAsia="仿宋_GB2312"/>
              </w:rPr>
              <w:t>（七）工期：30天（具体根据节气及天气情况调整，确保苗木成活）</w:t>
            </w:r>
          </w:p>
          <w:p>
            <w:pPr>
              <w:pStyle w:val="null3"/>
            </w:pPr>
            <w:r>
              <w:rPr>
                <w:rFonts w:ascii="仿宋_GB2312" w:hAnsi="仿宋_GB2312" w:cs="仿宋_GB2312" w:eastAsia="仿宋_GB2312"/>
              </w:rPr>
              <w:t>（八）养护期：1年，养护期间供应商负责绿化苗木养护，包括但不限于：绿篱修剪打草、病虫害防治、苗木施肥、更换补种等</w:t>
            </w:r>
          </w:p>
          <w:p>
            <w:pPr>
              <w:pStyle w:val="null3"/>
            </w:pPr>
            <w:r>
              <w:rPr>
                <w:rFonts w:ascii="仿宋_GB2312" w:hAnsi="仿宋_GB2312" w:cs="仿宋_GB2312" w:eastAsia="仿宋_GB2312"/>
              </w:rPr>
              <w:t>二、工程技术标准及要求：</w:t>
            </w:r>
          </w:p>
          <w:p>
            <w:pPr>
              <w:pStyle w:val="null3"/>
            </w:pPr>
            <w:r>
              <w:rPr>
                <w:rFonts w:ascii="仿宋_GB2312" w:hAnsi="仿宋_GB2312" w:cs="仿宋_GB2312" w:eastAsia="仿宋_GB2312"/>
              </w:rPr>
              <w:t>（一）养护期内安排专人负责巡查和维护，及时修复损坏部分，确保苗木成活。</w:t>
            </w:r>
          </w:p>
          <w:p>
            <w:pPr>
              <w:pStyle w:val="null3"/>
            </w:pPr>
            <w:r>
              <w:rPr>
                <w:rFonts w:ascii="仿宋_GB2312" w:hAnsi="仿宋_GB2312" w:cs="仿宋_GB2312" w:eastAsia="仿宋_GB2312"/>
              </w:rPr>
              <w:t>（二）严格按照安全操作规程进行作业，确保实施、维护人员安全。</w:t>
            </w:r>
          </w:p>
          <w:p>
            <w:pPr>
              <w:pStyle w:val="null3"/>
            </w:pPr>
            <w:r>
              <w:rPr>
                <w:rFonts w:ascii="仿宋_GB2312" w:hAnsi="仿宋_GB2312" w:cs="仿宋_GB2312" w:eastAsia="仿宋_GB2312"/>
              </w:rPr>
              <w:t>（三）制定应急预案，配合采购人完成上级检查等突发情况，确保达到预期效果。</w:t>
            </w:r>
          </w:p>
          <w:p>
            <w:pPr>
              <w:pStyle w:val="null3"/>
            </w:pPr>
            <w:r>
              <w:rPr>
                <w:rFonts w:ascii="仿宋_GB2312" w:hAnsi="仿宋_GB2312" w:cs="仿宋_GB2312" w:eastAsia="仿宋_GB2312"/>
              </w:rPr>
              <w:t>三、工程量清单：</w:t>
            </w:r>
          </w:p>
          <w:p>
            <w:pPr>
              <w:pStyle w:val="null3"/>
            </w:pPr>
            <w:r>
              <w:rPr>
                <w:rFonts w:ascii="仿宋_GB2312" w:hAnsi="仿宋_GB2312" w:cs="仿宋_GB2312" w:eastAsia="仿宋_GB2312"/>
              </w:rPr>
              <w:t>1、工程量清单：另册提供。</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2024年度经审计的财务报告（包含审计报告和审计报告中所涉及的财务报表和报表附注），②可提供2024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财务审计报告</w:t>
            </w:r>
          </w:p>
        </w:tc>
        <w:tc>
          <w:tcPr>
            <w:tcW w:type="dxa" w:w="3322"/>
          </w:tcPr>
          <w:p>
            <w:pPr>
              <w:pStyle w:val="null3"/>
            </w:pPr>
            <w:r>
              <w:rPr>
                <w:rFonts w:ascii="仿宋_GB2312" w:hAnsi="仿宋_GB2312" w:cs="仿宋_GB2312" w:eastAsia="仿宋_GB2312"/>
              </w:rPr>
              <w:t>提供2024年度完整的经审计的财务报告（成立时间至投标文件提交截止时间不足一年的可提供成立后任意时段的资产负债表），或提交自2025年1月1日以来银行（基本户开户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提供响应文件提交截止时间前近六个月内至少一个月的纳税证明或完税证明（增值税，印花税，城市维护建设费，企业所得税等一种或多种税种），依法免税的单位应提供相关证明材料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提供响应文件提交截止时间前近六个月内至少一个月的社会保障资金缴存单据或社保机构开具的社会保险参保缴费情况证明，依法不需要缴纳社会保障资金的单位应提供相关证明材料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前三年内无重大违法记录的声明</w:t>
            </w:r>
          </w:p>
        </w:tc>
        <w:tc>
          <w:tcPr>
            <w:tcW w:type="dxa" w:w="3322"/>
          </w:tcPr>
          <w:p>
            <w:pPr>
              <w:pStyle w:val="null3"/>
            </w:pPr>
            <w:r>
              <w:rPr>
                <w:rFonts w:ascii="仿宋_GB2312" w:hAnsi="仿宋_GB2312" w:cs="仿宋_GB2312" w:eastAsia="仿宋_GB2312"/>
              </w:rPr>
              <w:t>出具参加政府采购活动前3年内在经营活动中没有重大违法记录的书面声明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须提供法定代表人授权书（法定代表人或负责人直接投标，须提交法定代表人证明书）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应在信用中国（www.creditchina.gov.cn）未被列入重大税收违法失信主体、在中国执行信息公开网（http://zxgk.court.gov.cn/）中未被列入失信被执行人及在中国政府采购网（www.ccgp.gov.cn）未被列入政府采购严重违法失信行为记录名单（处罚期限届满的除外，如相关失信记录已失效，供应商需提供相关证明资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是否接受联合体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磋商响应文件上法定代表人或其授权代表人的签字齐全并加盖公章</w:t>
            </w:r>
          </w:p>
        </w:tc>
        <w:tc>
          <w:tcPr>
            <w:tcW w:type="dxa" w:w="1661"/>
          </w:tcPr>
          <w:p>
            <w:pPr>
              <w:pStyle w:val="null3"/>
            </w:pPr>
            <w:r>
              <w:rPr>
                <w:rFonts w:ascii="仿宋_GB2312" w:hAnsi="仿宋_GB2312" w:cs="仿宋_GB2312" w:eastAsia="仿宋_GB2312"/>
              </w:rPr>
              <w:t>施工组织设计.pdf 已标价的工程量清单.pdf 中小企业声明函 技术服务合同条款及其他商务要求应答表 供应商应提交的相关资格证明材料 响应文件封面 项目管理机构组成表 残疾人福利性单位声明函 报价函 服务承诺.pdf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已标价的工程量清单.pdf 报价函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要求全面响应，不能有任何采购人不能接受的重大负偏离或不能接受的附加条件</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应满足磋商文件中要求的商务要求</w:t>
            </w:r>
          </w:p>
        </w:tc>
        <w:tc>
          <w:tcPr>
            <w:tcW w:type="dxa" w:w="1661"/>
          </w:tcPr>
          <w:p>
            <w:pPr>
              <w:pStyle w:val="null3"/>
            </w:pPr>
            <w:r>
              <w:rPr>
                <w:rFonts w:ascii="仿宋_GB2312" w:hAnsi="仿宋_GB2312" w:cs="仿宋_GB2312" w:eastAsia="仿宋_GB2312"/>
              </w:rPr>
              <w:t>报价函 标的清单 技术服务合同条款及其他商务要求应答表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方案一般得0.1-3.0分；方案较为合理得3.1-6.0分；方案详细、具体、合理得6.1-8.0分；未提供不得分。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施工组织设计.pdf</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确保安全作业的技术组织措施</w:t>
            </w:r>
          </w:p>
        </w:tc>
        <w:tc>
          <w:tcPr>
            <w:tcW w:type="dxa" w:w="2492"/>
          </w:tcPr>
          <w:p>
            <w:pPr>
              <w:pStyle w:val="null3"/>
            </w:pPr>
            <w:r>
              <w:rPr>
                <w:rFonts w:ascii="仿宋_GB2312" w:hAnsi="仿宋_GB2312" w:cs="仿宋_GB2312" w:eastAsia="仿宋_GB2312"/>
              </w:rPr>
              <w:t>安全措施一般得0.1-3.0分；措施较为合理得3.1-6.0分；质量措施科学、合理得6.1-8.0分；未提供不得分。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施工组织设计.pdf</w:t>
            </w:r>
          </w:p>
        </w:tc>
      </w:tr>
      <w:tr>
        <w:tc>
          <w:tcPr>
            <w:tcW w:type="dxa" w:w="831"/>
            <w:vMerge/>
          </w:tcPr>
          <w:p/>
        </w:tc>
        <w:tc>
          <w:tcPr>
            <w:tcW w:type="dxa" w:w="1661"/>
          </w:tcPr>
          <w:p>
            <w:pPr>
              <w:pStyle w:val="null3"/>
            </w:pPr>
            <w:r>
              <w:rPr>
                <w:rFonts w:ascii="仿宋_GB2312" w:hAnsi="仿宋_GB2312" w:cs="仿宋_GB2312" w:eastAsia="仿宋_GB2312"/>
              </w:rPr>
              <w:t>现场施工人员的安全保护措施</w:t>
            </w:r>
          </w:p>
        </w:tc>
        <w:tc>
          <w:tcPr>
            <w:tcW w:type="dxa" w:w="2492"/>
          </w:tcPr>
          <w:p>
            <w:pPr>
              <w:pStyle w:val="null3"/>
            </w:pPr>
            <w:r>
              <w:rPr>
                <w:rFonts w:ascii="仿宋_GB2312" w:hAnsi="仿宋_GB2312" w:cs="仿宋_GB2312" w:eastAsia="仿宋_GB2312"/>
              </w:rPr>
              <w:t>安全保护一般得0.1-2.0分；安全保护措施较为详细、合理得2.1-4.0分；对人员安全保护措施全面、科学、合理得4.1-6.0分；未提供不得分。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施工组织设计.pdf</w:t>
            </w:r>
          </w:p>
        </w:tc>
      </w:tr>
      <w:tr>
        <w:tc>
          <w:tcPr>
            <w:tcW w:type="dxa" w:w="831"/>
            <w:vMerge/>
          </w:tcPr>
          <w:p/>
        </w:tc>
        <w:tc>
          <w:tcPr>
            <w:tcW w:type="dxa" w:w="1661"/>
          </w:tcPr>
          <w:p>
            <w:pPr>
              <w:pStyle w:val="null3"/>
            </w:pPr>
            <w:r>
              <w:rPr>
                <w:rFonts w:ascii="仿宋_GB2312" w:hAnsi="仿宋_GB2312" w:cs="仿宋_GB2312" w:eastAsia="仿宋_GB2312"/>
              </w:rPr>
              <w:t>施工进度计划安排</w:t>
            </w:r>
          </w:p>
        </w:tc>
        <w:tc>
          <w:tcPr>
            <w:tcW w:type="dxa" w:w="2492"/>
          </w:tcPr>
          <w:p>
            <w:pPr>
              <w:pStyle w:val="null3"/>
            </w:pPr>
            <w:r>
              <w:rPr>
                <w:rFonts w:ascii="仿宋_GB2312" w:hAnsi="仿宋_GB2312" w:cs="仿宋_GB2312" w:eastAsia="仿宋_GB2312"/>
              </w:rPr>
              <w:t>工期技术措施一般得0.1-2.0分；工期技术措施较为完善的2.1-4.0分；科学、合理、措施详细的4.1-6.0分；未提供不得分。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施工组织设计.pdf</w:t>
            </w:r>
          </w:p>
        </w:tc>
      </w:tr>
      <w:tr>
        <w:tc>
          <w:tcPr>
            <w:tcW w:type="dxa" w:w="831"/>
            <w:vMerge/>
          </w:tcPr>
          <w:p/>
        </w:tc>
        <w:tc>
          <w:tcPr>
            <w:tcW w:type="dxa" w:w="1661"/>
          </w:tcPr>
          <w:p>
            <w:pPr>
              <w:pStyle w:val="null3"/>
            </w:pPr>
            <w:r>
              <w:rPr>
                <w:rFonts w:ascii="仿宋_GB2312" w:hAnsi="仿宋_GB2312" w:cs="仿宋_GB2312" w:eastAsia="仿宋_GB2312"/>
              </w:rPr>
              <w:t>劳动力计划安排措施</w:t>
            </w:r>
          </w:p>
        </w:tc>
        <w:tc>
          <w:tcPr>
            <w:tcW w:type="dxa" w:w="2492"/>
          </w:tcPr>
          <w:p>
            <w:pPr>
              <w:pStyle w:val="null3"/>
            </w:pPr>
            <w:r>
              <w:rPr>
                <w:rFonts w:ascii="仿宋_GB2312" w:hAnsi="仿宋_GB2312" w:cs="仿宋_GB2312" w:eastAsia="仿宋_GB2312"/>
              </w:rPr>
              <w:t>劳动力计划一般得0.1-2.0分；劳动力计划较为完善得2.1-4.0分；科学、合理、计划安排得当得4.1-6.0分；未提供不得分。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施工组织设计.pdf</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工程质量技术措施一般得0.1-2.0分；措施较为合理、完善得2.1-4.0分；措施合理有详尽的工程质量技术得4.1-6.0分；未提供不得分。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施工组织设计.pdf</w:t>
            </w:r>
          </w:p>
        </w:tc>
      </w:tr>
      <w:tr>
        <w:tc>
          <w:tcPr>
            <w:tcW w:type="dxa" w:w="831"/>
            <w:vMerge/>
          </w:tcPr>
          <w:p/>
        </w:tc>
        <w:tc>
          <w:tcPr>
            <w:tcW w:type="dxa" w:w="1661"/>
          </w:tcPr>
          <w:p>
            <w:pPr>
              <w:pStyle w:val="null3"/>
            </w:pPr>
            <w:r>
              <w:rPr>
                <w:rFonts w:ascii="仿宋_GB2312" w:hAnsi="仿宋_GB2312" w:cs="仿宋_GB2312" w:eastAsia="仿宋_GB2312"/>
              </w:rPr>
              <w:t>项目部人员配备情况</w:t>
            </w:r>
          </w:p>
        </w:tc>
        <w:tc>
          <w:tcPr>
            <w:tcW w:type="dxa" w:w="2492"/>
          </w:tcPr>
          <w:p>
            <w:pPr>
              <w:pStyle w:val="null3"/>
            </w:pPr>
            <w:r>
              <w:rPr>
                <w:rFonts w:ascii="仿宋_GB2312" w:hAnsi="仿宋_GB2312" w:cs="仿宋_GB2312" w:eastAsia="仿宋_GB2312"/>
              </w:rPr>
              <w:t>人员配备一般得0.1-2.0分；人员配备较为合理得2.1-4.0分；人员配备合理、工种齐全、职位分明的4.1-6.0分；未提供不得分。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施工组织设计.pdf</w:t>
            </w:r>
          </w:p>
        </w:tc>
      </w:tr>
      <w:tr>
        <w:tc>
          <w:tcPr>
            <w:tcW w:type="dxa" w:w="831"/>
            <w:vMerge/>
          </w:tcPr>
          <w:p/>
        </w:tc>
        <w:tc>
          <w:tcPr>
            <w:tcW w:type="dxa" w:w="1661"/>
          </w:tcPr>
          <w:p>
            <w:pPr>
              <w:pStyle w:val="null3"/>
            </w:pPr>
            <w:r>
              <w:rPr>
                <w:rFonts w:ascii="仿宋_GB2312" w:hAnsi="仿宋_GB2312" w:cs="仿宋_GB2312" w:eastAsia="仿宋_GB2312"/>
              </w:rPr>
              <w:t>机械设备配置与维护、保养管理制度</w:t>
            </w:r>
          </w:p>
        </w:tc>
        <w:tc>
          <w:tcPr>
            <w:tcW w:type="dxa" w:w="2492"/>
          </w:tcPr>
          <w:p>
            <w:pPr>
              <w:pStyle w:val="null3"/>
            </w:pPr>
            <w:r>
              <w:rPr>
                <w:rFonts w:ascii="仿宋_GB2312" w:hAnsi="仿宋_GB2312" w:cs="仿宋_GB2312" w:eastAsia="仿宋_GB2312"/>
              </w:rPr>
              <w:t>机械设备配备一般得0.1-2.0分；机械设备配备较为合理，基本满足需求得2.1-4.0分；机械设备配备合理、机械种类齐全、有完善的维护保养措施得4.1-6.0分；未提供不得分。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施工组织设计.pdf</w:t>
            </w:r>
          </w:p>
        </w:tc>
      </w:tr>
      <w:tr>
        <w:tc>
          <w:tcPr>
            <w:tcW w:type="dxa" w:w="831"/>
            <w:vMerge/>
          </w:tcPr>
          <w:p/>
        </w:tc>
        <w:tc>
          <w:tcPr>
            <w:tcW w:type="dxa" w:w="1661"/>
          </w:tcPr>
          <w:p>
            <w:pPr>
              <w:pStyle w:val="null3"/>
            </w:pPr>
            <w:r>
              <w:rPr>
                <w:rFonts w:ascii="仿宋_GB2312" w:hAnsi="仿宋_GB2312" w:cs="仿宋_GB2312" w:eastAsia="仿宋_GB2312"/>
              </w:rPr>
              <w:t>采用新技术、新工艺对提供工程质量安全、缩短工期、降低成本的措施</w:t>
            </w:r>
          </w:p>
        </w:tc>
        <w:tc>
          <w:tcPr>
            <w:tcW w:type="dxa" w:w="2492"/>
          </w:tcPr>
          <w:p>
            <w:pPr>
              <w:pStyle w:val="null3"/>
            </w:pPr>
            <w:r>
              <w:rPr>
                <w:rFonts w:ascii="仿宋_GB2312" w:hAnsi="仿宋_GB2312" w:cs="仿宋_GB2312" w:eastAsia="仿宋_GB2312"/>
              </w:rPr>
              <w:t>方案一般得0.1-2.0分，方案较为合理得2.1-4.0分，方案合理、详尽、满足项目需要得4.1-6.0分；未提供不得分。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施工组织设计.pdf</w:t>
            </w:r>
          </w:p>
        </w:tc>
      </w:tr>
      <w:tr>
        <w:tc>
          <w:tcPr>
            <w:tcW w:type="dxa" w:w="831"/>
            <w:vMerge/>
          </w:tcPr>
          <w:p/>
        </w:tc>
        <w:tc>
          <w:tcPr>
            <w:tcW w:type="dxa" w:w="1661"/>
          </w:tcPr>
          <w:p>
            <w:pPr>
              <w:pStyle w:val="null3"/>
            </w:pPr>
            <w:r>
              <w:rPr>
                <w:rFonts w:ascii="仿宋_GB2312" w:hAnsi="仿宋_GB2312" w:cs="仿宋_GB2312" w:eastAsia="仿宋_GB2312"/>
              </w:rPr>
              <w:t>应急保障措施</w:t>
            </w:r>
          </w:p>
        </w:tc>
        <w:tc>
          <w:tcPr>
            <w:tcW w:type="dxa" w:w="2492"/>
          </w:tcPr>
          <w:p>
            <w:pPr>
              <w:pStyle w:val="null3"/>
            </w:pPr>
            <w:r>
              <w:rPr>
                <w:rFonts w:ascii="仿宋_GB2312" w:hAnsi="仿宋_GB2312" w:cs="仿宋_GB2312" w:eastAsia="仿宋_GB2312"/>
              </w:rPr>
              <w:t>措施一般得0.1-1.0分，措施合理、详尽、满足项目需要得1.1-2.0分；未提供不得分。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施工组织设计.pdf</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提供近三年（2022年9月1日至今）类似项目业绩（以合同签订日期为准，响应文件中提供合同复印件加盖公章），每份计2.0分，计满6.0分为止，未提供不得分。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根据供应商针对本项目的服务承诺进行评审：服务承诺科学合理、具体可行计2.1-4分；服务承诺简单，有一定的可行性计0.1-2分；未提供不得分。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1.经资格审查、符合性审查合格的磋商响应文件，其投标报价为有效响应报价。 2.以满足磋商文件要求且磋商价格最低的报价为评标基准价,其价格分为满分,其他供应商的价格分按照下列公式计算:报价得分=(磋商基准价/磋商报价)×30。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已标价的工程量清单.pdf</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详见附件：已标价的工程量清单.pdf</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详见附件：施工组织设计.pdf</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详见附件：服务承诺.pdf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