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版本号：SYCG-CS-2504120251211002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北城中学教学办公设备采购项目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SYCG-CS-25041</w:t>
      </w:r>
      <w:r>
        <w:br/>
      </w:r>
      <w:r>
        <w:br/>
      </w:r>
      <w:r>
        <w:br/>
      </w:r>
    </w:p>
    <w:p>
      <w:pPr>
        <w:pStyle w:val="null3"/>
        <w:jc w:val="center"/>
        <w:outlineLvl w:val="2"/>
      </w:pPr>
      <w:r>
        <w:rPr>
          <w:rFonts w:ascii="仿宋_GB2312" w:hAnsi="仿宋_GB2312" w:cs="仿宋_GB2312" w:eastAsia="仿宋_GB2312"/>
          <w:sz w:val="28"/>
          <w:b/>
        </w:rPr>
        <w:t>三原县北城中学</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三原县北城中学</w:t>
      </w:r>
      <w:r>
        <w:rPr>
          <w:rFonts w:ascii="仿宋_GB2312" w:hAnsi="仿宋_GB2312" w:cs="仿宋_GB2312" w:eastAsia="仿宋_GB2312"/>
        </w:rPr>
        <w:t>委托，拟对</w:t>
      </w:r>
      <w:r>
        <w:rPr>
          <w:rFonts w:ascii="仿宋_GB2312" w:hAnsi="仿宋_GB2312" w:cs="仿宋_GB2312" w:eastAsia="仿宋_GB2312"/>
        </w:rPr>
        <w:t>北城中学教学办公设备采购项目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北城中学教学办公设备采购项目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为了进一步满足日常教学、办公及师生学习等方面的要需求，切实提升我校教育教学信息化水平及教育教学质量，经学校教研与评估，现申请购置一批电子白板办公电脑及教师用笔记本电脑。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1、营业执照：供应商为合法注册的法人、其他组织或自然人，具有独立承担民事责任的能力，提供统一社会信用代码的营业执照等证明文件；</w:t>
      </w:r>
    </w:p>
    <w:p>
      <w:pPr>
        <w:pStyle w:val="null3"/>
      </w:pPr>
      <w:r>
        <w:rPr>
          <w:rFonts w:ascii="仿宋_GB2312" w:hAnsi="仿宋_GB2312" w:cs="仿宋_GB2312" w:eastAsia="仿宋_GB2312"/>
        </w:rPr>
        <w:t>2、法人授权委托书：法定代表人直接参加投标的，须提供法定代表人身份证明、身份证复印件及原件；法定代表人授权代表参加投标的，须提供法定代表人授权委托书、身份证复印件及原件；</w:t>
      </w:r>
    </w:p>
    <w:p>
      <w:pPr>
        <w:pStyle w:val="null3"/>
      </w:pPr>
      <w:r>
        <w:rPr>
          <w:rFonts w:ascii="仿宋_GB2312" w:hAnsi="仿宋_GB2312" w:cs="仿宋_GB2312" w:eastAsia="仿宋_GB2312"/>
        </w:rPr>
        <w:t>3、财务状况报告：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pStyle w:val="null3"/>
      </w:pPr>
      <w:r>
        <w:rPr>
          <w:rFonts w:ascii="仿宋_GB2312" w:hAnsi="仿宋_GB2312" w:cs="仿宋_GB2312" w:eastAsia="仿宋_GB2312"/>
        </w:rPr>
        <w:t>4、税收缴纳证明：提供2024年11月至今至少一个月的纳税证明（以税务机关证明材料为准）或完税证明，依法免税的单位应提供相关证明材料；</w:t>
      </w:r>
    </w:p>
    <w:p>
      <w:pPr>
        <w:pStyle w:val="null3"/>
      </w:pPr>
      <w:r>
        <w:rPr>
          <w:rFonts w:ascii="仿宋_GB2312" w:hAnsi="仿宋_GB2312" w:cs="仿宋_GB2312" w:eastAsia="仿宋_GB2312"/>
        </w:rPr>
        <w:t>5、社会保障资金缴纳证明：提供2024年11月至今已缴纳的至少一个月的社会保障资金缴存单据或社保机构开具的社会保险参保缴费情况证明，依法不需要缴纳社会保障资金的单位应提供相关证明材料；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7、声明函：参加政府采购活动前3年内经营活动中没有重大违法记录声明函</w:t>
      </w:r>
    </w:p>
    <w:p>
      <w:pPr>
        <w:pStyle w:val="null3"/>
      </w:pPr>
      <w:r>
        <w:rPr>
          <w:rFonts w:ascii="仿宋_GB2312" w:hAnsi="仿宋_GB2312" w:cs="仿宋_GB2312" w:eastAsia="仿宋_GB2312"/>
        </w:rPr>
        <w:t>8、控股管理关系：本项目不接受联合体投标，单位负责人为同一人或者存在直接控股、管理关系的不同投标人，不得参加同一合同项下的政府采购活动（提供非联合体投标声明，包括控股管理声明）；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三原县北城中学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三原县北城书院巷1号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三原县北城中学经办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13571071671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86寸智慧黑板,笔记本电脑,台式电脑（1),台式电脑（2）</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86寸智慧黑板,笔记本电脑,台式电脑（1),台式电脑（2）</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86寸智慧黑板,笔记本电脑,台式电脑（1),台式电脑（2）</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三原县北城中学</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三原县北城中学</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达到货物施工质量验收合格标准，满足项目要求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为了进一步满足日常教学、办公及师生学习等方面的要需求，切实提升我校教育教学信息化水平及教育教学质量，经学校教研与评估，现申请购置一批电子白板办公电脑及教师用笔记本电脑。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1,136,800.00</w:t>
      </w:r>
    </w:p>
    <w:p>
      <w:pPr>
        <w:pStyle w:val="null3"/>
      </w:pPr>
      <w:r>
        <w:rPr>
          <w:rFonts w:ascii="仿宋_GB2312" w:hAnsi="仿宋_GB2312" w:cs="仿宋_GB2312" w:eastAsia="仿宋_GB2312"/>
        </w:rPr>
        <w:t>采购包最高限价（元）: 1,136,800.00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北城中学教学办公设备采购项目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标的名称：北城中学教学办公设备采购项目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4"/>
              <w:gridCol w:w="1658"/>
              <w:gridCol w:w="381"/>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功能模块</w:t>
                  </w:r>
                </w:p>
              </w:tc>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参数</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86寸智慧黑板（核心产品、节能产品）</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6"/>
                    </w:rPr>
                    <w:t>1、整机屏幕采用UHD超高清A规LED液晶屏，屏幕显示尺寸≥86英寸，显示比例16:9，屏幕图像分辨率≥3840*2160。</w:t>
                  </w:r>
                </w:p>
                <w:p>
                  <w:pPr>
                    <w:pStyle w:val="null3"/>
                  </w:pPr>
                  <w:r>
                    <w:rPr>
                      <w:rFonts w:ascii="仿宋_GB2312" w:hAnsi="仿宋_GB2312" w:cs="仿宋_GB2312" w:eastAsia="仿宋_GB2312"/>
                      <w:sz w:val="16"/>
                    </w:rPr>
                    <w:t>2、整机三拼接平面一体化设计，主副屏</w:t>
                  </w:r>
                  <w:r>
                    <w:rPr>
                      <w:rFonts w:ascii="仿宋_GB2312" w:hAnsi="仿宋_GB2312" w:cs="仿宋_GB2312" w:eastAsia="仿宋_GB2312"/>
                      <w:sz w:val="16"/>
                    </w:rPr>
                    <w:t>拼接处间隙</w:t>
                  </w:r>
                  <w:r>
                    <w:rPr>
                      <w:rFonts w:ascii="仿宋_GB2312" w:hAnsi="仿宋_GB2312" w:cs="仿宋_GB2312" w:eastAsia="仿宋_GB2312"/>
                      <w:sz w:val="16"/>
                    </w:rPr>
                    <w:t>≤0.5mm</w:t>
                  </w:r>
                  <w:r>
                    <w:rPr>
                      <w:rFonts w:ascii="仿宋_GB2312" w:hAnsi="仿宋_GB2312" w:cs="仿宋_GB2312" w:eastAsia="仿宋_GB2312"/>
                      <w:sz w:val="16"/>
                    </w:rPr>
                    <w:t>并在同一平面，中间无单独边框阻隔，屏幕边缘采用圆角包边防护。</w:t>
                  </w:r>
                </w:p>
                <w:p>
                  <w:pPr>
                    <w:pStyle w:val="null3"/>
                  </w:pPr>
                  <w:r>
                    <w:rPr>
                      <w:rFonts w:ascii="仿宋_GB2312" w:hAnsi="仿宋_GB2312" w:cs="仿宋_GB2312" w:eastAsia="仿宋_GB2312"/>
                      <w:sz w:val="16"/>
                    </w:rPr>
                    <w:t>3、整机主屏和整机两侧副板支持普通粉笔、液体粉笔、水溶性粉笔直接书写。</w:t>
                  </w:r>
                </w:p>
                <w:p>
                  <w:pPr>
                    <w:pStyle w:val="null3"/>
                  </w:pPr>
                  <w:r>
                    <w:rPr>
                      <w:rFonts w:ascii="仿宋_GB2312" w:hAnsi="仿宋_GB2312" w:cs="仿宋_GB2312" w:eastAsia="仿宋_GB2312"/>
                      <w:sz w:val="16"/>
                    </w:rPr>
                    <w:t>4、整机采用内置摄像头、麦克风，支持无需外接线材连接和任何可见外接线材及模块化拼接痕迹，不占用整机外部设备接口。</w:t>
                  </w:r>
                </w:p>
                <w:p>
                  <w:pPr>
                    <w:pStyle w:val="null3"/>
                  </w:pPr>
                  <w:r>
                    <w:rPr>
                      <w:rFonts w:ascii="仿宋_GB2312" w:hAnsi="仿宋_GB2312" w:cs="仿宋_GB2312" w:eastAsia="仿宋_GB2312"/>
                      <w:sz w:val="16"/>
                    </w:rPr>
                    <w:t>▲ 5、整机支持前置物理接口≥5个，≥1路HDMI接口、2路双通道USB接口、1路Type-C接口、1路USB-Type-B接口。</w:t>
                  </w:r>
                </w:p>
                <w:p>
                  <w:pPr>
                    <w:pStyle w:val="null3"/>
                  </w:pPr>
                  <w:r>
                    <w:rPr>
                      <w:rFonts w:ascii="仿宋_GB2312" w:hAnsi="仿宋_GB2312" w:cs="仿宋_GB2312" w:eastAsia="仿宋_GB2312"/>
                      <w:sz w:val="16"/>
                    </w:rPr>
                    <w:t>6、Type-C 接口具备全功能，最大输出功率达到≥65W；支持4K 60Hz视频格式；支持双通道USB。</w:t>
                  </w:r>
                </w:p>
                <w:p>
                  <w:pPr>
                    <w:pStyle w:val="null3"/>
                  </w:pPr>
                  <w:r>
                    <w:rPr>
                      <w:rFonts w:ascii="仿宋_GB2312" w:hAnsi="仿宋_GB2312" w:cs="仿宋_GB2312" w:eastAsia="仿宋_GB2312"/>
                      <w:sz w:val="16"/>
                    </w:rPr>
                    <w:t>▲ 7、整机后置物理接口≥10个，包含≥1路HDMI、≥2路USB、≥1路RS232、≥1路RJ45、≥1路TOUCH  USB(触控输出接口)、≥1路mic in3.5mm、≥1路LINE out 3.5mm、≥1路Coax、≥1路TF Card。</w:t>
                  </w:r>
                </w:p>
                <w:p>
                  <w:pPr>
                    <w:pStyle w:val="null3"/>
                    <w:jc w:val="both"/>
                  </w:pPr>
                  <w:r>
                    <w:rPr>
                      <w:rFonts w:ascii="仿宋_GB2312" w:hAnsi="仿宋_GB2312" w:cs="仿宋_GB2312" w:eastAsia="仿宋_GB2312"/>
                      <w:sz w:val="16"/>
                    </w:rPr>
                    <w:t>8</w:t>
                  </w:r>
                  <w:r>
                    <w:rPr>
                      <w:rFonts w:ascii="仿宋_GB2312" w:hAnsi="仿宋_GB2312" w:cs="仿宋_GB2312" w:eastAsia="仿宋_GB2312"/>
                      <w:sz w:val="16"/>
                    </w:rPr>
                    <w:t>、整机支持在高温下可稳定工作，检测环境</w:t>
                  </w:r>
                  <w:r>
                    <w:rPr>
                      <w:rFonts w:ascii="仿宋_GB2312" w:hAnsi="仿宋_GB2312" w:cs="仿宋_GB2312" w:eastAsia="仿宋_GB2312"/>
                      <w:sz w:val="16"/>
                    </w:rPr>
                    <w:t>≥</w:t>
                  </w:r>
                  <w:r>
                    <w:rPr>
                      <w:rFonts w:ascii="仿宋_GB2312" w:hAnsi="仿宋_GB2312" w:cs="仿宋_GB2312" w:eastAsia="仿宋_GB2312"/>
                      <w:sz w:val="16"/>
                    </w:rPr>
                    <w:t>45</w:t>
                  </w:r>
                  <w:r>
                    <w:rPr>
                      <w:rFonts w:ascii="仿宋_GB2312" w:hAnsi="仿宋_GB2312" w:cs="仿宋_GB2312" w:eastAsia="仿宋_GB2312"/>
                      <w:sz w:val="16"/>
                    </w:rPr>
                    <w:t>℃，整机连续工作≥</w:t>
                  </w:r>
                  <w:r>
                    <w:rPr>
                      <w:rFonts w:ascii="仿宋_GB2312" w:hAnsi="仿宋_GB2312" w:cs="仿宋_GB2312" w:eastAsia="仿宋_GB2312"/>
                      <w:sz w:val="16"/>
                    </w:rPr>
                    <w:t>8</w:t>
                  </w:r>
                  <w:r>
                    <w:rPr>
                      <w:rFonts w:ascii="仿宋_GB2312" w:hAnsi="仿宋_GB2312" w:cs="仿宋_GB2312" w:eastAsia="仿宋_GB2312"/>
                      <w:sz w:val="16"/>
                    </w:rPr>
                    <w:t>h。</w:t>
                  </w:r>
                </w:p>
                <w:p>
                  <w:pPr>
                    <w:pStyle w:val="null3"/>
                  </w:pPr>
                  <w:r>
                    <w:rPr>
                      <w:rFonts w:ascii="仿宋_GB2312" w:hAnsi="仿宋_GB2312" w:cs="仿宋_GB2312" w:eastAsia="仿宋_GB2312"/>
                      <w:sz w:val="16"/>
                    </w:rPr>
                    <w:t>9</w:t>
                  </w:r>
                  <w:r>
                    <w:rPr>
                      <w:rFonts w:ascii="仿宋_GB2312" w:hAnsi="仿宋_GB2312" w:cs="仿宋_GB2312" w:eastAsia="仿宋_GB2312"/>
                      <w:sz w:val="16"/>
                    </w:rPr>
                    <w:t>、整机支持内置环境光感传感器，支持根据环境光自动调节整机亮度。</w:t>
                  </w:r>
                </w:p>
                <w:p>
                  <w:pPr>
                    <w:pStyle w:val="null3"/>
                  </w:pPr>
                  <w:r>
                    <w:rPr>
                      <w:rFonts w:ascii="仿宋_GB2312" w:hAnsi="仿宋_GB2312" w:cs="仿宋_GB2312" w:eastAsia="仿宋_GB2312"/>
                      <w:sz w:val="16"/>
                    </w:rPr>
                    <w:t>1</w:t>
                  </w:r>
                  <w:r>
                    <w:rPr>
                      <w:rFonts w:ascii="仿宋_GB2312" w:hAnsi="仿宋_GB2312" w:cs="仿宋_GB2312" w:eastAsia="仿宋_GB2312"/>
                      <w:sz w:val="16"/>
                    </w:rPr>
                    <w:t>0</w:t>
                  </w:r>
                  <w:r>
                    <w:rPr>
                      <w:rFonts w:ascii="仿宋_GB2312" w:hAnsi="仿宋_GB2312" w:cs="仿宋_GB2312" w:eastAsia="仿宋_GB2312"/>
                      <w:sz w:val="16"/>
                    </w:rPr>
                    <w:t>、随机自带</w:t>
                  </w:r>
                  <w:r>
                    <w:rPr>
                      <w:rFonts w:ascii="仿宋_GB2312" w:hAnsi="仿宋_GB2312" w:cs="仿宋_GB2312" w:eastAsia="仿宋_GB2312"/>
                      <w:sz w:val="16"/>
                    </w:rPr>
                    <w:t>Android操作系统，系统版本≥Android 14，≥八核处理器，内存≥4GB，存储空间≥32GB。</w:t>
                  </w:r>
                </w:p>
                <w:p>
                  <w:pPr>
                    <w:pStyle w:val="null3"/>
                  </w:pPr>
                  <w:r>
                    <w:rPr>
                      <w:rFonts w:ascii="仿宋_GB2312" w:hAnsi="仿宋_GB2312" w:cs="仿宋_GB2312" w:eastAsia="仿宋_GB2312"/>
                      <w:sz w:val="16"/>
                    </w:rPr>
                    <w:t xml:space="preserve">▲ </w:t>
                  </w:r>
                  <w:r>
                    <w:rPr>
                      <w:rFonts w:ascii="仿宋_GB2312" w:hAnsi="仿宋_GB2312" w:cs="仿宋_GB2312" w:eastAsia="仿宋_GB2312"/>
                      <w:sz w:val="16"/>
                    </w:rPr>
                    <w:t>1</w:t>
                  </w:r>
                  <w:r>
                    <w:rPr>
                      <w:rFonts w:ascii="仿宋_GB2312" w:hAnsi="仿宋_GB2312" w:cs="仿宋_GB2312" w:eastAsia="仿宋_GB2312"/>
                      <w:sz w:val="16"/>
                    </w:rPr>
                    <w:t>、支持通过语音返回系统桌面、选人和打开白板、亮度调整、声音大小调整等</w:t>
                  </w:r>
                </w:p>
                <w:p>
                  <w:pPr>
                    <w:pStyle w:val="null3"/>
                  </w:pPr>
                  <w:r>
                    <w:rPr>
                      <w:rFonts w:ascii="仿宋_GB2312" w:hAnsi="仿宋_GB2312" w:cs="仿宋_GB2312" w:eastAsia="仿宋_GB2312"/>
                      <w:sz w:val="16"/>
                    </w:rPr>
                    <w:t>1</w:t>
                  </w:r>
                  <w:r>
                    <w:rPr>
                      <w:rFonts w:ascii="仿宋_GB2312" w:hAnsi="仿宋_GB2312" w:cs="仿宋_GB2312" w:eastAsia="仿宋_GB2312"/>
                      <w:sz w:val="16"/>
                    </w:rPr>
                    <w:t>2</w:t>
                  </w:r>
                  <w:r>
                    <w:rPr>
                      <w:rFonts w:ascii="仿宋_GB2312" w:hAnsi="仿宋_GB2312" w:cs="仿宋_GB2312" w:eastAsia="仿宋_GB2312"/>
                      <w:sz w:val="16"/>
                    </w:rPr>
                    <w:t>、面板具备磁吸区域，可吸附具备磁吸功能的书写笔和智能笔等物品，吸附稳定、不掉落。</w:t>
                  </w:r>
                </w:p>
                <w:p>
                  <w:pPr>
                    <w:pStyle w:val="null3"/>
                  </w:pPr>
                  <w:r>
                    <w:rPr>
                      <w:rFonts w:ascii="仿宋_GB2312" w:hAnsi="仿宋_GB2312" w:cs="仿宋_GB2312" w:eastAsia="仿宋_GB2312"/>
                      <w:sz w:val="16"/>
                    </w:rPr>
                    <w:t>1</w:t>
                  </w:r>
                  <w:r>
                    <w:rPr>
                      <w:rFonts w:ascii="仿宋_GB2312" w:hAnsi="仿宋_GB2312" w:cs="仿宋_GB2312" w:eastAsia="仿宋_GB2312"/>
                      <w:sz w:val="16"/>
                    </w:rPr>
                    <w:t>3</w:t>
                  </w:r>
                  <w:r>
                    <w:rPr>
                      <w:rFonts w:ascii="仿宋_GB2312" w:hAnsi="仿宋_GB2312" w:cs="仿宋_GB2312" w:eastAsia="仿宋_GB2312"/>
                      <w:sz w:val="16"/>
                    </w:rPr>
                    <w:t>、在整机运行环境下，支持自适应扩音优化、防啸叫能力；支持配套智能教学笔通过整机实现高质量扩音。</w:t>
                  </w:r>
                  <w:r>
                    <w:rPr>
                      <w:rFonts w:ascii="仿宋_GB2312" w:hAnsi="仿宋_GB2312" w:cs="仿宋_GB2312" w:eastAsia="仿宋_GB2312"/>
                      <w:sz w:val="16"/>
                    </w:rPr>
                    <w:t>扩音效果需满足：</w:t>
                  </w:r>
                  <w:r>
                    <w:rPr>
                      <w:rFonts w:ascii="仿宋_GB2312" w:hAnsi="仿宋_GB2312" w:cs="仿宋_GB2312" w:eastAsia="仿宋_GB2312"/>
                      <w:sz w:val="16"/>
                    </w:rPr>
                    <w:t>1 米处声压级≥85dB，5 米处声压级≥75dB，失真度≤3%，支持自适应降噪功能。</w:t>
                  </w:r>
                </w:p>
                <w:p>
                  <w:pPr>
                    <w:pStyle w:val="null3"/>
                  </w:pPr>
                  <w:r>
                    <w:rPr>
                      <w:rFonts w:ascii="仿宋_GB2312" w:hAnsi="仿宋_GB2312" w:cs="仿宋_GB2312" w:eastAsia="仿宋_GB2312"/>
                      <w:sz w:val="16"/>
                    </w:rPr>
                    <w:t>1</w:t>
                  </w:r>
                  <w:r>
                    <w:rPr>
                      <w:rFonts w:ascii="仿宋_GB2312" w:hAnsi="仿宋_GB2312" w:cs="仿宋_GB2312" w:eastAsia="仿宋_GB2312"/>
                      <w:sz w:val="16"/>
                    </w:rPr>
                    <w:t>4</w:t>
                  </w:r>
                  <w:r>
                    <w:rPr>
                      <w:rFonts w:ascii="仿宋_GB2312" w:hAnsi="仿宋_GB2312" w:cs="仿宋_GB2312" w:eastAsia="仿宋_GB2312"/>
                      <w:sz w:val="16"/>
                    </w:rPr>
                    <w:t>、在整机系统运行环境下支持多种人机交互能力，如点击屏幕、语音控制。</w:t>
                  </w:r>
                </w:p>
                <w:p>
                  <w:pPr>
                    <w:pStyle w:val="null3"/>
                  </w:pPr>
                  <w:r>
                    <w:rPr>
                      <w:rFonts w:ascii="仿宋_GB2312" w:hAnsi="仿宋_GB2312" w:cs="仿宋_GB2312" w:eastAsia="仿宋_GB2312"/>
                      <w:sz w:val="16"/>
                    </w:rPr>
                    <w:t>▲ 1</w:t>
                  </w:r>
                  <w:r>
                    <w:rPr>
                      <w:rFonts w:ascii="仿宋_GB2312" w:hAnsi="仿宋_GB2312" w:cs="仿宋_GB2312" w:eastAsia="仿宋_GB2312"/>
                      <w:sz w:val="16"/>
                    </w:rPr>
                    <w:t>5</w:t>
                  </w:r>
                  <w:r>
                    <w:rPr>
                      <w:rFonts w:ascii="仿宋_GB2312" w:hAnsi="仿宋_GB2312" w:cs="仿宋_GB2312" w:eastAsia="仿宋_GB2312"/>
                      <w:sz w:val="16"/>
                    </w:rPr>
                    <w:t>、整机内置</w:t>
                  </w:r>
                  <w:r>
                    <w:rPr>
                      <w:rFonts w:ascii="仿宋_GB2312" w:hAnsi="仿宋_GB2312" w:cs="仿宋_GB2312" w:eastAsia="仿宋_GB2312"/>
                      <w:sz w:val="16"/>
                    </w:rPr>
                    <w:t>≥2.</w:t>
                  </w:r>
                  <w:r>
                    <w:rPr>
                      <w:rFonts w:ascii="仿宋_GB2312" w:hAnsi="仿宋_GB2312" w:cs="仿宋_GB2312" w:eastAsia="仿宋_GB2312"/>
                      <w:sz w:val="16"/>
                    </w:rPr>
                    <w:t>0声道扬声器</w:t>
                  </w:r>
                  <w:r>
                    <w:rPr>
                      <w:rFonts w:ascii="仿宋_GB2312" w:hAnsi="仿宋_GB2312" w:cs="仿宋_GB2312" w:eastAsia="仿宋_GB2312"/>
                      <w:sz w:val="16"/>
                    </w:rPr>
                    <w:t>额定总功率</w:t>
                  </w:r>
                  <w:r>
                    <w:rPr>
                      <w:rFonts w:ascii="仿宋_GB2312" w:hAnsi="仿宋_GB2312" w:cs="仿宋_GB2312" w:eastAsia="仿宋_GB2312"/>
                      <w:sz w:val="16"/>
                    </w:rPr>
                    <w:t>≥60W，其中全频扬声器功率≥40W，高音扬声器功率≥20W，支持声音模式切换”</w:t>
                  </w:r>
                </w:p>
                <w:p>
                  <w:pPr>
                    <w:pStyle w:val="null3"/>
                  </w:pPr>
                  <w:r>
                    <w:rPr>
                      <w:rFonts w:ascii="仿宋_GB2312" w:hAnsi="仿宋_GB2312" w:cs="仿宋_GB2312" w:eastAsia="仿宋_GB2312"/>
                      <w:sz w:val="16"/>
                    </w:rPr>
                    <w:t>1</w:t>
                  </w:r>
                  <w:r>
                    <w:rPr>
                      <w:rFonts w:ascii="仿宋_GB2312" w:hAnsi="仿宋_GB2312" w:cs="仿宋_GB2312" w:eastAsia="仿宋_GB2312"/>
                      <w:sz w:val="16"/>
                    </w:rPr>
                    <w:t>6</w:t>
                  </w:r>
                  <w:r>
                    <w:rPr>
                      <w:rFonts w:ascii="仿宋_GB2312" w:hAnsi="仿宋_GB2312" w:cs="仿宋_GB2312" w:eastAsia="仿宋_GB2312"/>
                      <w:sz w:val="16"/>
                    </w:rPr>
                    <w:t>、喇叭声音具有</w:t>
                  </w:r>
                  <w:r>
                    <w:rPr>
                      <w:rFonts w:ascii="仿宋_GB2312" w:hAnsi="仿宋_GB2312" w:cs="仿宋_GB2312" w:eastAsia="仿宋_GB2312"/>
                      <w:sz w:val="16"/>
                    </w:rPr>
                    <w:t>“标准”、“会议”、“教室”等多种声音模式切换，适应各个教学场景。</w:t>
                  </w:r>
                </w:p>
                <w:p>
                  <w:pPr>
                    <w:pStyle w:val="null3"/>
                  </w:pPr>
                  <w:r>
                    <w:rPr>
                      <w:rFonts w:ascii="仿宋_GB2312" w:hAnsi="仿宋_GB2312" w:cs="仿宋_GB2312" w:eastAsia="仿宋_GB2312"/>
                      <w:sz w:val="16"/>
                    </w:rPr>
                    <w:t>1</w:t>
                  </w:r>
                  <w:r>
                    <w:rPr>
                      <w:rFonts w:ascii="仿宋_GB2312" w:hAnsi="仿宋_GB2312" w:cs="仿宋_GB2312" w:eastAsia="仿宋_GB2312"/>
                      <w:sz w:val="16"/>
                    </w:rPr>
                    <w:t>7</w:t>
                  </w:r>
                  <w:r>
                    <w:rPr>
                      <w:rFonts w:ascii="仿宋_GB2312" w:hAnsi="仿宋_GB2312" w:cs="仿宋_GB2312" w:eastAsia="仿宋_GB2312"/>
                      <w:sz w:val="16"/>
                    </w:rPr>
                    <w:t>、整机扬声器支持在</w:t>
                  </w:r>
                  <w:r>
                    <w:rPr>
                      <w:rFonts w:ascii="仿宋_GB2312" w:hAnsi="仿宋_GB2312" w:cs="仿宋_GB2312" w:eastAsia="仿宋_GB2312"/>
                      <w:sz w:val="16"/>
                    </w:rPr>
                    <w:t>100%音量下，1米处声压级≥90dB，10米处声压级≥</w:t>
                  </w:r>
                  <w:r>
                    <w:rPr>
                      <w:rFonts w:ascii="仿宋_GB2312" w:hAnsi="仿宋_GB2312" w:cs="仿宋_GB2312" w:eastAsia="仿宋_GB2312"/>
                      <w:sz w:val="16"/>
                    </w:rPr>
                    <w:t>75</w:t>
                  </w:r>
                  <w:r>
                    <w:rPr>
                      <w:rFonts w:ascii="仿宋_GB2312" w:hAnsi="仿宋_GB2312" w:cs="仿宋_GB2312" w:eastAsia="仿宋_GB2312"/>
                      <w:sz w:val="16"/>
                    </w:rPr>
                    <w:t>dB。</w:t>
                  </w:r>
                </w:p>
                <w:p>
                  <w:pPr>
                    <w:pStyle w:val="null3"/>
                  </w:pPr>
                  <w:r>
                    <w:rPr>
                      <w:rFonts w:ascii="仿宋_GB2312" w:hAnsi="仿宋_GB2312" w:cs="仿宋_GB2312" w:eastAsia="仿宋_GB2312"/>
                      <w:sz w:val="16"/>
                    </w:rPr>
                    <w:t>1</w:t>
                  </w:r>
                  <w:r>
                    <w:rPr>
                      <w:rFonts w:ascii="仿宋_GB2312" w:hAnsi="仿宋_GB2312" w:cs="仿宋_GB2312" w:eastAsia="仿宋_GB2312"/>
                      <w:sz w:val="16"/>
                    </w:rPr>
                    <w:t>8</w:t>
                  </w:r>
                  <w:r>
                    <w:rPr>
                      <w:rFonts w:ascii="仿宋_GB2312" w:hAnsi="仿宋_GB2312" w:cs="仿宋_GB2312" w:eastAsia="仿宋_GB2312"/>
                      <w:sz w:val="16"/>
                    </w:rPr>
                    <w:t>、整机屏体支持亮度</w:t>
                  </w:r>
                  <w:r>
                    <w:rPr>
                      <w:rFonts w:ascii="仿宋_GB2312" w:hAnsi="仿宋_GB2312" w:cs="仿宋_GB2312" w:eastAsia="仿宋_GB2312"/>
                      <w:sz w:val="16"/>
                    </w:rPr>
                    <w:t>≥350cd/m²，色彩覆盖率≥72%NTSC，对比度≥1200：1。</w:t>
                  </w:r>
                </w:p>
                <w:p>
                  <w:pPr>
                    <w:pStyle w:val="null3"/>
                  </w:pPr>
                  <w:r>
                    <w:rPr>
                      <w:rFonts w:ascii="仿宋_GB2312" w:hAnsi="仿宋_GB2312" w:cs="仿宋_GB2312" w:eastAsia="仿宋_GB2312"/>
                      <w:sz w:val="16"/>
                    </w:rPr>
                    <w:t>19</w:t>
                  </w:r>
                  <w:r>
                    <w:rPr>
                      <w:rFonts w:ascii="仿宋_GB2312" w:hAnsi="仿宋_GB2312" w:cs="仿宋_GB2312" w:eastAsia="仿宋_GB2312"/>
                      <w:sz w:val="16"/>
                    </w:rPr>
                    <w:t>、整机屏体支持最大可视角度</w:t>
                  </w:r>
                  <w:r>
                    <w:rPr>
                      <w:rFonts w:ascii="仿宋_GB2312" w:hAnsi="仿宋_GB2312" w:cs="仿宋_GB2312" w:eastAsia="仿宋_GB2312"/>
                      <w:sz w:val="16"/>
                    </w:rPr>
                    <w:t>≥178°（H）/178°（V）。</w:t>
                  </w:r>
                </w:p>
                <w:p>
                  <w:pPr>
                    <w:pStyle w:val="null3"/>
                  </w:pPr>
                  <w:r>
                    <w:rPr>
                      <w:rFonts w:ascii="仿宋_GB2312" w:hAnsi="仿宋_GB2312" w:cs="仿宋_GB2312" w:eastAsia="仿宋_GB2312"/>
                      <w:sz w:val="16"/>
                    </w:rPr>
                    <w:t>2</w:t>
                  </w:r>
                  <w:r>
                    <w:rPr>
                      <w:rFonts w:ascii="仿宋_GB2312" w:hAnsi="仿宋_GB2312" w:cs="仿宋_GB2312" w:eastAsia="仿宋_GB2312"/>
                      <w:sz w:val="16"/>
                    </w:rPr>
                    <w:t>0</w:t>
                  </w:r>
                  <w:r>
                    <w:rPr>
                      <w:rFonts w:ascii="仿宋_GB2312" w:hAnsi="仿宋_GB2312" w:cs="仿宋_GB2312" w:eastAsia="仿宋_GB2312"/>
                      <w:sz w:val="16"/>
                    </w:rPr>
                    <w:t>、整机支持色彩空间可选，包含标准模式和</w:t>
                  </w:r>
                  <w:r>
                    <w:rPr>
                      <w:rFonts w:ascii="仿宋_GB2312" w:hAnsi="仿宋_GB2312" w:cs="仿宋_GB2312" w:eastAsia="仿宋_GB2312"/>
                      <w:sz w:val="16"/>
                    </w:rPr>
                    <w:t>sRGB模式。</w:t>
                  </w:r>
                </w:p>
                <w:p>
                  <w:pPr>
                    <w:pStyle w:val="null3"/>
                  </w:pPr>
                  <w:r>
                    <w:rPr>
                      <w:rFonts w:ascii="仿宋_GB2312" w:hAnsi="仿宋_GB2312" w:cs="仿宋_GB2312" w:eastAsia="仿宋_GB2312"/>
                      <w:sz w:val="16"/>
                    </w:rPr>
                    <w:t>2</w:t>
                  </w:r>
                  <w:r>
                    <w:rPr>
                      <w:rFonts w:ascii="仿宋_GB2312" w:hAnsi="仿宋_GB2312" w:cs="仿宋_GB2312" w:eastAsia="仿宋_GB2312"/>
                      <w:sz w:val="16"/>
                    </w:rPr>
                    <w:t>1</w:t>
                  </w:r>
                  <w:r>
                    <w:rPr>
                      <w:rFonts w:ascii="仿宋_GB2312" w:hAnsi="仿宋_GB2312" w:cs="仿宋_GB2312" w:eastAsia="仿宋_GB2312"/>
                      <w:sz w:val="16"/>
                    </w:rPr>
                    <w:t>、整机屏体支持蓝光防护，具备物理防蓝光（过滤蓝光）功能，有效抗蓝光、防眩光。</w:t>
                  </w:r>
                </w:p>
                <w:p>
                  <w:pPr>
                    <w:pStyle w:val="null3"/>
                  </w:pPr>
                  <w:r>
                    <w:rPr>
                      <w:rFonts w:ascii="仿宋_GB2312" w:hAnsi="仿宋_GB2312" w:cs="仿宋_GB2312" w:eastAsia="仿宋_GB2312"/>
                      <w:sz w:val="16"/>
                    </w:rPr>
                    <w:t>2、整机灰度等级≥256灰阶。</w:t>
                  </w:r>
                </w:p>
                <w:p>
                  <w:pPr>
                    <w:pStyle w:val="null3"/>
                  </w:pPr>
                  <w:r>
                    <w:rPr>
                      <w:rFonts w:ascii="仿宋_GB2312" w:hAnsi="仿宋_GB2312" w:cs="仿宋_GB2312" w:eastAsia="仿宋_GB2312"/>
                      <w:sz w:val="16"/>
                    </w:rPr>
                    <w:t>2</w:t>
                  </w:r>
                  <w:r>
                    <w:rPr>
                      <w:rFonts w:ascii="仿宋_GB2312" w:hAnsi="仿宋_GB2312" w:cs="仿宋_GB2312" w:eastAsia="仿宋_GB2312"/>
                      <w:sz w:val="16"/>
                    </w:rPr>
                    <w:t>3</w:t>
                  </w:r>
                  <w:r>
                    <w:rPr>
                      <w:rFonts w:ascii="仿宋_GB2312" w:hAnsi="仿宋_GB2312" w:cs="仿宋_GB2312" w:eastAsia="仿宋_GB2312"/>
                      <w:sz w:val="16"/>
                    </w:rPr>
                    <w:t>、整机具备</w:t>
                  </w:r>
                  <w:r>
                    <w:rPr>
                      <w:rFonts w:ascii="仿宋_GB2312" w:hAnsi="仿宋_GB2312" w:cs="仿宋_GB2312" w:eastAsia="仿宋_GB2312"/>
                      <w:sz w:val="16"/>
                    </w:rPr>
                    <w:t>≥4K分辨率，屏幕刷新率≥60Hz。</w:t>
                  </w:r>
                </w:p>
                <w:p>
                  <w:pPr>
                    <w:pStyle w:val="null3"/>
                  </w:pPr>
                  <w:r>
                    <w:rPr>
                      <w:rFonts w:ascii="仿宋_GB2312" w:hAnsi="仿宋_GB2312" w:cs="仿宋_GB2312" w:eastAsia="仿宋_GB2312"/>
                      <w:sz w:val="16"/>
                    </w:rPr>
                    <w:t>2</w:t>
                  </w:r>
                  <w:r>
                    <w:rPr>
                      <w:rFonts w:ascii="仿宋_GB2312" w:hAnsi="仿宋_GB2312" w:cs="仿宋_GB2312" w:eastAsia="仿宋_GB2312"/>
                      <w:sz w:val="16"/>
                    </w:rPr>
                    <w:t>4</w:t>
                  </w:r>
                  <w:r>
                    <w:rPr>
                      <w:rFonts w:ascii="仿宋_GB2312" w:hAnsi="仿宋_GB2312" w:cs="仿宋_GB2312" w:eastAsia="仿宋_GB2312"/>
                      <w:sz w:val="16"/>
                    </w:rPr>
                    <w:t>、支持标准、明亮、鲜艳等图像模式调节，支持自定义图像模式。</w:t>
                  </w:r>
                </w:p>
                <w:p>
                  <w:pPr>
                    <w:pStyle w:val="null3"/>
                  </w:pPr>
                  <w:r>
                    <w:rPr>
                      <w:rFonts w:ascii="仿宋_GB2312" w:hAnsi="仿宋_GB2312" w:cs="仿宋_GB2312" w:eastAsia="仿宋_GB2312"/>
                      <w:sz w:val="16"/>
                    </w:rPr>
                    <w:t>2</w:t>
                  </w:r>
                  <w:r>
                    <w:rPr>
                      <w:rFonts w:ascii="仿宋_GB2312" w:hAnsi="仿宋_GB2312" w:cs="仿宋_GB2312" w:eastAsia="仿宋_GB2312"/>
                      <w:sz w:val="16"/>
                    </w:rPr>
                    <w:t>5</w:t>
                  </w:r>
                  <w:r>
                    <w:rPr>
                      <w:rFonts w:ascii="仿宋_GB2312" w:hAnsi="仿宋_GB2312" w:cs="仿宋_GB2312" w:eastAsia="仿宋_GB2312"/>
                      <w:sz w:val="16"/>
                    </w:rPr>
                    <w:t>、整机屏幕采用全物理钢化玻璃，表面硬度</w:t>
                  </w:r>
                  <w:r>
                    <w:rPr>
                      <w:rFonts w:ascii="仿宋_GB2312" w:hAnsi="仿宋_GB2312" w:cs="仿宋_GB2312" w:eastAsia="仿宋_GB2312"/>
                      <w:sz w:val="16"/>
                    </w:rPr>
                    <w:t>≥9H、莫氏≥7级。</w:t>
                  </w:r>
                </w:p>
                <w:p>
                  <w:pPr>
                    <w:pStyle w:val="null3"/>
                  </w:pPr>
                  <w:r>
                    <w:rPr>
                      <w:rFonts w:ascii="仿宋_GB2312" w:hAnsi="仿宋_GB2312" w:cs="仿宋_GB2312" w:eastAsia="仿宋_GB2312"/>
                      <w:sz w:val="16"/>
                    </w:rPr>
                    <w:t>2</w:t>
                  </w:r>
                  <w:r>
                    <w:rPr>
                      <w:rFonts w:ascii="仿宋_GB2312" w:hAnsi="仿宋_GB2312" w:cs="仿宋_GB2312" w:eastAsia="仿宋_GB2312"/>
                      <w:sz w:val="16"/>
                    </w:rPr>
                    <w:t>6</w:t>
                  </w:r>
                  <w:r>
                    <w:rPr>
                      <w:rFonts w:ascii="仿宋_GB2312" w:hAnsi="仿宋_GB2312" w:cs="仿宋_GB2312" w:eastAsia="仿宋_GB2312"/>
                      <w:sz w:val="16"/>
                    </w:rPr>
                    <w:t>、钢化玻璃透光率</w:t>
                  </w:r>
                  <w:r>
                    <w:rPr>
                      <w:rFonts w:ascii="仿宋_GB2312" w:hAnsi="仿宋_GB2312" w:cs="仿宋_GB2312" w:eastAsia="仿宋_GB2312"/>
                      <w:sz w:val="16"/>
                    </w:rPr>
                    <w:t>≥88%。</w:t>
                  </w:r>
                </w:p>
                <w:p>
                  <w:pPr>
                    <w:pStyle w:val="null3"/>
                  </w:pPr>
                  <w:r>
                    <w:rPr>
                      <w:rFonts w:ascii="仿宋_GB2312" w:hAnsi="仿宋_GB2312" w:cs="仿宋_GB2312" w:eastAsia="仿宋_GB2312"/>
                      <w:sz w:val="16"/>
                    </w:rPr>
                    <w:t>2</w:t>
                  </w:r>
                  <w:r>
                    <w:rPr>
                      <w:rFonts w:ascii="仿宋_GB2312" w:hAnsi="仿宋_GB2312" w:cs="仿宋_GB2312" w:eastAsia="仿宋_GB2312"/>
                      <w:sz w:val="16"/>
                    </w:rPr>
                    <w:t>7</w:t>
                  </w:r>
                  <w:r>
                    <w:rPr>
                      <w:rFonts w:ascii="仿宋_GB2312" w:hAnsi="仿宋_GB2312" w:cs="仿宋_GB2312" w:eastAsia="仿宋_GB2312"/>
                      <w:sz w:val="16"/>
                    </w:rPr>
                    <w:t>、整机书写面板采用防眩光全钢化防爆玻璃面板，面板的碎片状态、抗冲击性、霰弹袋冲击性能、耐热冲击性能均通过国家强制玻璃标准。</w:t>
                  </w:r>
                </w:p>
                <w:p>
                  <w:pPr>
                    <w:pStyle w:val="null3"/>
                  </w:pPr>
                  <w:r>
                    <w:rPr>
                      <w:rFonts w:ascii="仿宋_GB2312" w:hAnsi="仿宋_GB2312" w:cs="仿宋_GB2312" w:eastAsia="仿宋_GB2312"/>
                      <w:sz w:val="16"/>
                    </w:rPr>
                    <w:t>2</w:t>
                  </w:r>
                  <w:r>
                    <w:rPr>
                      <w:rFonts w:ascii="仿宋_GB2312" w:hAnsi="仿宋_GB2312" w:cs="仿宋_GB2312" w:eastAsia="仿宋_GB2312"/>
                      <w:sz w:val="16"/>
                    </w:rPr>
                    <w:t>8</w:t>
                  </w:r>
                  <w:r>
                    <w:rPr>
                      <w:rFonts w:ascii="仿宋_GB2312" w:hAnsi="仿宋_GB2312" w:cs="仿宋_GB2312" w:eastAsia="仿宋_GB2312"/>
                      <w:sz w:val="16"/>
                    </w:rPr>
                    <w:t>、整机具备智能书写护眼模式。</w:t>
                  </w:r>
                </w:p>
                <w:p>
                  <w:pPr>
                    <w:pStyle w:val="null3"/>
                  </w:pPr>
                  <w:r>
                    <w:rPr>
                      <w:rFonts w:ascii="仿宋_GB2312" w:hAnsi="仿宋_GB2312" w:cs="仿宋_GB2312" w:eastAsia="仿宋_GB2312"/>
                      <w:sz w:val="16"/>
                    </w:rPr>
                    <w:t>29</w:t>
                  </w:r>
                  <w:r>
                    <w:rPr>
                      <w:rFonts w:ascii="仿宋_GB2312" w:hAnsi="仿宋_GB2312" w:cs="仿宋_GB2312" w:eastAsia="仿宋_GB2312"/>
                      <w:sz w:val="16"/>
                    </w:rPr>
                    <w:t>、支持通过前置面板物理按键启动录课功能，录制屏幕及整机半径</w:t>
                  </w:r>
                  <w:r>
                    <w:rPr>
                      <w:rFonts w:ascii="仿宋_GB2312" w:hAnsi="仿宋_GB2312" w:cs="仿宋_GB2312" w:eastAsia="仿宋_GB2312"/>
                      <w:sz w:val="16"/>
                    </w:rPr>
                    <w:t>≥10米内课堂现场音频，录制画面完整，无死角，人声清晰，无较大背景噪音。</w:t>
                  </w:r>
                </w:p>
                <w:p>
                  <w:pPr>
                    <w:pStyle w:val="null3"/>
                  </w:pPr>
                  <w:r>
                    <w:rPr>
                      <w:rFonts w:ascii="仿宋_GB2312" w:hAnsi="仿宋_GB2312" w:cs="仿宋_GB2312" w:eastAsia="仿宋_GB2312"/>
                      <w:sz w:val="16"/>
                    </w:rPr>
                    <w:t>3</w:t>
                  </w:r>
                  <w:r>
                    <w:rPr>
                      <w:rFonts w:ascii="仿宋_GB2312" w:hAnsi="仿宋_GB2312" w:cs="仿宋_GB2312" w:eastAsia="仿宋_GB2312"/>
                      <w:sz w:val="16"/>
                    </w:rPr>
                    <w:t>0</w:t>
                  </w:r>
                  <w:r>
                    <w:rPr>
                      <w:rFonts w:ascii="仿宋_GB2312" w:hAnsi="仿宋_GB2312" w:cs="仿宋_GB2312" w:eastAsia="仿宋_GB2312"/>
                      <w:sz w:val="16"/>
                    </w:rPr>
                    <w:t>、整机前置面板支持开关机，恢复操作系统，采用隐藏式针孔设计避免误操作。</w:t>
                  </w:r>
                </w:p>
                <w:p>
                  <w:pPr>
                    <w:pStyle w:val="null3"/>
                  </w:pPr>
                  <w:r>
                    <w:rPr>
                      <w:rFonts w:ascii="仿宋_GB2312" w:hAnsi="仿宋_GB2312" w:cs="仿宋_GB2312" w:eastAsia="仿宋_GB2312"/>
                      <w:sz w:val="16"/>
                    </w:rPr>
                    <w:t>3</w:t>
                  </w:r>
                  <w:r>
                    <w:rPr>
                      <w:rFonts w:ascii="仿宋_GB2312" w:hAnsi="仿宋_GB2312" w:cs="仿宋_GB2312" w:eastAsia="仿宋_GB2312"/>
                      <w:sz w:val="16"/>
                    </w:rPr>
                    <w:t>1</w:t>
                  </w:r>
                  <w:r>
                    <w:rPr>
                      <w:rFonts w:ascii="仿宋_GB2312" w:hAnsi="仿宋_GB2312" w:cs="仿宋_GB2312" w:eastAsia="仿宋_GB2312"/>
                      <w:sz w:val="16"/>
                    </w:rPr>
                    <w:t>、支持整机大屏开关机、</w:t>
                  </w:r>
                  <w:r>
                    <w:rPr>
                      <w:rFonts w:ascii="仿宋_GB2312" w:hAnsi="仿宋_GB2312" w:cs="仿宋_GB2312" w:eastAsia="仿宋_GB2312"/>
                      <w:sz w:val="16"/>
                    </w:rPr>
                    <w:t>OPS 电脑开关机和息屏三合一。</w:t>
                  </w:r>
                </w:p>
                <w:p>
                  <w:pPr>
                    <w:pStyle w:val="null3"/>
                  </w:pPr>
                  <w:r>
                    <w:rPr>
                      <w:rFonts w:ascii="仿宋_GB2312" w:hAnsi="仿宋_GB2312" w:cs="仿宋_GB2312" w:eastAsia="仿宋_GB2312"/>
                      <w:sz w:val="16"/>
                    </w:rPr>
                    <w:t>3</w:t>
                  </w:r>
                  <w:r>
                    <w:rPr>
                      <w:rFonts w:ascii="仿宋_GB2312" w:hAnsi="仿宋_GB2312" w:cs="仿宋_GB2312" w:eastAsia="仿宋_GB2312"/>
                      <w:sz w:val="16"/>
                    </w:rPr>
                    <w:t>2</w:t>
                  </w:r>
                  <w:r>
                    <w:rPr>
                      <w:rFonts w:ascii="仿宋_GB2312" w:hAnsi="仿宋_GB2312" w:cs="仿宋_GB2312" w:eastAsia="仿宋_GB2312"/>
                      <w:sz w:val="16"/>
                    </w:rPr>
                    <w:t>、</w:t>
                  </w:r>
                  <w:r>
                    <w:rPr>
                      <w:rFonts w:ascii="仿宋_GB2312" w:hAnsi="仿宋_GB2312" w:cs="仿宋_GB2312" w:eastAsia="仿宋_GB2312"/>
                      <w:sz w:val="16"/>
                    </w:rPr>
                    <w:t>“支持 IEEE 802.11ax（WiFi6）协议，内置 2.4G/5GHz 双频 WiFi，</w:t>
                  </w:r>
                </w:p>
                <w:p>
                  <w:pPr>
                    <w:pStyle w:val="null3"/>
                  </w:pPr>
                  <w:r>
                    <w:rPr>
                      <w:rFonts w:ascii="仿宋_GB2312" w:hAnsi="仿宋_GB2312" w:cs="仿宋_GB2312" w:eastAsia="仿宋_GB2312"/>
                      <w:sz w:val="16"/>
                    </w:rPr>
                    <w:t>3</w:t>
                  </w:r>
                  <w:r>
                    <w:rPr>
                      <w:rFonts w:ascii="仿宋_GB2312" w:hAnsi="仿宋_GB2312" w:cs="仿宋_GB2312" w:eastAsia="仿宋_GB2312"/>
                      <w:sz w:val="16"/>
                    </w:rPr>
                    <w:t>3</w:t>
                  </w:r>
                  <w:r>
                    <w:rPr>
                      <w:rFonts w:ascii="仿宋_GB2312" w:hAnsi="仿宋_GB2312" w:cs="仿宋_GB2312" w:eastAsia="仿宋_GB2312"/>
                      <w:sz w:val="16"/>
                    </w:rPr>
                    <w:t>、整机内置蓝牙模块，支持蓝牙</w:t>
                  </w:r>
                  <w:r>
                    <w:rPr>
                      <w:rFonts w:ascii="仿宋_GB2312" w:hAnsi="仿宋_GB2312" w:cs="仿宋_GB2312" w:eastAsia="仿宋_GB2312"/>
                      <w:sz w:val="16"/>
                    </w:rPr>
                    <w:t>Bluetooth 5.4标准。</w:t>
                  </w:r>
                </w:p>
                <w:p>
                  <w:pPr>
                    <w:pStyle w:val="null3"/>
                  </w:pPr>
                  <w:r>
                    <w:rPr>
                      <w:rFonts w:ascii="仿宋_GB2312" w:hAnsi="仿宋_GB2312" w:cs="仿宋_GB2312" w:eastAsia="仿宋_GB2312"/>
                      <w:sz w:val="16"/>
                    </w:rPr>
                    <w:t>3</w:t>
                  </w:r>
                  <w:r>
                    <w:rPr>
                      <w:rFonts w:ascii="仿宋_GB2312" w:hAnsi="仿宋_GB2312" w:cs="仿宋_GB2312" w:eastAsia="仿宋_GB2312"/>
                      <w:sz w:val="16"/>
                    </w:rPr>
                    <w:t>4</w:t>
                  </w:r>
                  <w:r>
                    <w:rPr>
                      <w:rFonts w:ascii="仿宋_GB2312" w:hAnsi="仿宋_GB2312" w:cs="仿宋_GB2312" w:eastAsia="仿宋_GB2312"/>
                      <w:sz w:val="16"/>
                    </w:rPr>
                    <w:t>、支持</w:t>
                  </w:r>
                  <w:r>
                    <w:rPr>
                      <w:rFonts w:ascii="仿宋_GB2312" w:hAnsi="仿宋_GB2312" w:cs="仿宋_GB2312" w:eastAsia="仿宋_GB2312"/>
                      <w:sz w:val="16"/>
                    </w:rPr>
                    <w:t>Wi-Fi和AP热点工作距离≥10m。</w:t>
                  </w:r>
                </w:p>
                <w:p>
                  <w:pPr>
                    <w:pStyle w:val="null3"/>
                  </w:pPr>
                  <w:r>
                    <w:rPr>
                      <w:rFonts w:ascii="仿宋_GB2312" w:hAnsi="仿宋_GB2312" w:cs="仿宋_GB2312" w:eastAsia="仿宋_GB2312"/>
                      <w:sz w:val="16"/>
                    </w:rPr>
                    <w:t xml:space="preserve">▲ </w:t>
                  </w:r>
                  <w:r>
                    <w:rPr>
                      <w:rFonts w:ascii="仿宋_GB2312" w:hAnsi="仿宋_GB2312" w:cs="仿宋_GB2312" w:eastAsia="仿宋_GB2312"/>
                      <w:sz w:val="16"/>
                    </w:rPr>
                    <w:t>3</w:t>
                  </w:r>
                  <w:r>
                    <w:rPr>
                      <w:rFonts w:ascii="仿宋_GB2312" w:hAnsi="仿宋_GB2312" w:cs="仿宋_GB2312" w:eastAsia="仿宋_GB2312"/>
                      <w:sz w:val="16"/>
                    </w:rPr>
                    <w:t>5</w:t>
                  </w:r>
                  <w:r>
                    <w:rPr>
                      <w:rFonts w:ascii="仿宋_GB2312" w:hAnsi="仿宋_GB2312" w:cs="仿宋_GB2312" w:eastAsia="仿宋_GB2312"/>
                      <w:sz w:val="16"/>
                    </w:rPr>
                    <w:t>、整机内置高清广角摄像头，结构采用非独立设计。支持</w:t>
                  </w:r>
                  <w:r>
                    <w:rPr>
                      <w:rFonts w:ascii="仿宋_GB2312" w:hAnsi="仿宋_GB2312" w:cs="仿宋_GB2312" w:eastAsia="仿宋_GB2312"/>
                      <w:sz w:val="16"/>
                    </w:rPr>
                    <w:t>3D降噪算法。</w:t>
                  </w:r>
                </w:p>
                <w:p>
                  <w:pPr>
                    <w:pStyle w:val="null3"/>
                  </w:pPr>
                  <w:r>
                    <w:rPr>
                      <w:rFonts w:ascii="仿宋_GB2312" w:hAnsi="仿宋_GB2312" w:cs="仿宋_GB2312" w:eastAsia="仿宋_GB2312"/>
                      <w:sz w:val="16"/>
                    </w:rPr>
                    <w:t>3</w:t>
                  </w:r>
                  <w:r>
                    <w:rPr>
                      <w:rFonts w:ascii="仿宋_GB2312" w:hAnsi="仿宋_GB2312" w:cs="仿宋_GB2312" w:eastAsia="仿宋_GB2312"/>
                      <w:sz w:val="16"/>
                    </w:rPr>
                    <w:t>6</w:t>
                  </w:r>
                  <w:r>
                    <w:rPr>
                      <w:rFonts w:ascii="仿宋_GB2312" w:hAnsi="仿宋_GB2312" w:cs="仿宋_GB2312" w:eastAsia="仿宋_GB2312"/>
                      <w:sz w:val="16"/>
                    </w:rPr>
                    <w:t>、整机内置非独立外扩展麦克风阵列，麦克风数量</w:t>
                  </w:r>
                  <w:r>
                    <w:rPr>
                      <w:rFonts w:ascii="仿宋_GB2312" w:hAnsi="仿宋_GB2312" w:cs="仿宋_GB2312" w:eastAsia="仿宋_GB2312"/>
                      <w:sz w:val="16"/>
                    </w:rPr>
                    <w:t>≥8个，可用于对教室环境音频进行采集，整机拾音距离≥10m，拾音角度≥180°</w:t>
                  </w:r>
                </w:p>
                <w:p>
                  <w:pPr>
                    <w:pStyle w:val="null3"/>
                  </w:pPr>
                  <w:r>
                    <w:rPr>
                      <w:rFonts w:ascii="仿宋_GB2312" w:hAnsi="仿宋_GB2312" w:cs="仿宋_GB2312" w:eastAsia="仿宋_GB2312"/>
                      <w:sz w:val="16"/>
                    </w:rPr>
                    <w:t>▲ 37、支持≥4800万像素，支持输出4K图片，对角视场角≥135°，水平视场角≥120°，垂直视场角≥85°</w:t>
                  </w:r>
                </w:p>
                <w:p>
                  <w:pPr>
                    <w:pStyle w:val="null3"/>
                  </w:pPr>
                  <w:r>
                    <w:rPr>
                      <w:rFonts w:ascii="仿宋_GB2312" w:hAnsi="仿宋_GB2312" w:cs="仿宋_GB2312" w:eastAsia="仿宋_GB2312"/>
                      <w:sz w:val="16"/>
                    </w:rPr>
                    <w:t>3</w:t>
                  </w:r>
                  <w:r>
                    <w:rPr>
                      <w:rFonts w:ascii="仿宋_GB2312" w:hAnsi="仿宋_GB2312" w:cs="仿宋_GB2312" w:eastAsia="仿宋_GB2312"/>
                      <w:sz w:val="16"/>
                    </w:rPr>
                    <w:t>8</w:t>
                  </w:r>
                  <w:r>
                    <w:rPr>
                      <w:rFonts w:ascii="仿宋_GB2312" w:hAnsi="仿宋_GB2312" w:cs="仿宋_GB2312" w:eastAsia="仿宋_GB2312"/>
                      <w:sz w:val="16"/>
                    </w:rPr>
                    <w:t>、采用红外触控技术，触控方式支持手指或书写笔等非透明物体，支持多点触摸。</w:t>
                  </w:r>
                </w:p>
                <w:p>
                  <w:pPr>
                    <w:pStyle w:val="null3"/>
                  </w:pPr>
                  <w:r>
                    <w:rPr>
                      <w:rFonts w:ascii="仿宋_GB2312" w:hAnsi="仿宋_GB2312" w:cs="仿宋_GB2312" w:eastAsia="仿宋_GB2312"/>
                      <w:sz w:val="16"/>
                    </w:rPr>
                    <w:t>39</w:t>
                  </w:r>
                  <w:r>
                    <w:rPr>
                      <w:rFonts w:ascii="仿宋_GB2312" w:hAnsi="仿宋_GB2312" w:cs="仿宋_GB2312" w:eastAsia="仿宋_GB2312"/>
                      <w:sz w:val="16"/>
                    </w:rPr>
                    <w:t>、支持触控精度</w:t>
                  </w:r>
                  <w:r>
                    <w:rPr>
                      <w:rFonts w:ascii="仿宋_GB2312" w:hAnsi="仿宋_GB2312" w:cs="仿宋_GB2312" w:eastAsia="仿宋_GB2312"/>
                      <w:sz w:val="16"/>
                    </w:rPr>
                    <w:t>≤±1mm，触控体最小识别直径≤2mm，触摸高度≤3mm，触摸响应时间≤4ms，帧率≥250Hz。</w:t>
                  </w:r>
                </w:p>
              </w:tc>
              <w:tc>
                <w:tcPr>
                  <w:tcW w:type="dxa" w:w="3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OPS</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1.整机OPS电脑安装结构支持按压式卡扣或螺丝固定模式，抽拉式安装，无需工具就可快速拆卸电脑模块。</w:t>
                  </w:r>
                </w:p>
                <w:p>
                  <w:pPr>
                    <w:pStyle w:val="null3"/>
                    <w:jc w:val="both"/>
                  </w:pPr>
                  <w:r>
                    <w:rPr>
                      <w:rFonts w:ascii="仿宋_GB2312" w:hAnsi="仿宋_GB2312" w:cs="仿宋_GB2312" w:eastAsia="仿宋_GB2312"/>
                      <w:sz w:val="16"/>
                    </w:rPr>
                    <w:t>2.处理器：≥8核12线程，主频≥2GHz，内存≥8G，硬盘≥256G SSD。</w:t>
                  </w:r>
                </w:p>
                <w:p>
                  <w:pPr>
                    <w:pStyle w:val="null3"/>
                    <w:jc w:val="both"/>
                  </w:pPr>
                  <w:r>
                    <w:rPr>
                      <w:rFonts w:ascii="仿宋_GB2312" w:hAnsi="仿宋_GB2312" w:cs="仿宋_GB2312" w:eastAsia="仿宋_GB2312"/>
                      <w:sz w:val="16"/>
                    </w:rPr>
                    <w:t>3.USB接口要求：≥USB3.0或USB2.0 ≥6个。</w:t>
                  </w:r>
                </w:p>
                <w:p>
                  <w:pPr>
                    <w:pStyle w:val="null3"/>
                    <w:jc w:val="both"/>
                  </w:pPr>
                  <w:r>
                    <w:rPr>
                      <w:rFonts w:ascii="仿宋_GB2312" w:hAnsi="仿宋_GB2312" w:cs="仿宋_GB2312" w:eastAsia="仿宋_GB2312"/>
                      <w:sz w:val="16"/>
                    </w:rPr>
                    <w:t>4.其他接口要求：支持网络接口≥1个，DP输出接口≥1个，HDMI≥1个，耳机≥1个，麦克风输入接口≥1个。</w:t>
                  </w:r>
                </w:p>
                <w:p>
                  <w:pPr>
                    <w:pStyle w:val="null3"/>
                    <w:jc w:val="both"/>
                  </w:pPr>
                  <w:r>
                    <w:rPr>
                      <w:rFonts w:ascii="仿宋_GB2312" w:hAnsi="仿宋_GB2312" w:cs="仿宋_GB2312" w:eastAsia="仿宋_GB2312"/>
                      <w:sz w:val="16"/>
                    </w:rPr>
                    <w:t>5.Wi-Fi 6：支持802.11b/g/n/ac/ax，蓝牙支持Bluetooth 4.2及以上。</w:t>
                  </w:r>
                </w:p>
                <w:p>
                  <w:pPr>
                    <w:pStyle w:val="null3"/>
                    <w:jc w:val="both"/>
                  </w:pPr>
                </w:p>
              </w:tc>
              <w:tc>
                <w:tcPr>
                  <w:tcW w:type="dxa" w:w="381"/>
                  <w:vMerge/>
                  <w:tcBorders>
                    <w:top w:val="none" w:color="000000" w:sz="4"/>
                    <w:left w:val="single" w:color="000000" w:sz="4"/>
                    <w:bottom w:val="single" w:color="000000" w:sz="4"/>
                    <w:right w:val="single" w:color="000000" w:sz="4"/>
                  </w:tcBorders>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教学软件</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1.支持教师通过二维码扫码、账密输入、人脸识别登录方式进入教学应用系统。</w:t>
                  </w:r>
                </w:p>
                <w:p>
                  <w:pPr>
                    <w:pStyle w:val="null3"/>
                    <w:jc w:val="both"/>
                  </w:pPr>
                  <w:r>
                    <w:rPr>
                      <w:rFonts w:ascii="仿宋_GB2312" w:hAnsi="仿宋_GB2312" w:cs="仿宋_GB2312" w:eastAsia="仿宋_GB2312"/>
                      <w:sz w:val="16"/>
                    </w:rPr>
                    <w:t>2.教学应用系统支持如下功能：</w:t>
                  </w:r>
                </w:p>
                <w:p>
                  <w:pPr>
                    <w:pStyle w:val="null3"/>
                    <w:jc w:val="both"/>
                  </w:pPr>
                  <w:r>
                    <w:rPr>
                      <w:rFonts w:ascii="仿宋_GB2312" w:hAnsi="仿宋_GB2312" w:cs="仿宋_GB2312" w:eastAsia="仿宋_GB2312"/>
                      <w:sz w:val="16"/>
                    </w:rPr>
                    <w:t>1）教学应用入口：教学桌面支持教学常用的功能，包括电子白板、文件管理、电子课本、视频展台、授课助手；桌面应用入口，系统桌面即可点击运行已安装的第三方应用。</w:t>
                  </w:r>
                </w:p>
                <w:p>
                  <w:pPr>
                    <w:pStyle w:val="null3"/>
                    <w:jc w:val="both"/>
                  </w:pPr>
                  <w:r>
                    <w:rPr>
                      <w:rFonts w:ascii="仿宋_GB2312" w:hAnsi="仿宋_GB2312" w:cs="仿宋_GB2312" w:eastAsia="仿宋_GB2312"/>
                      <w:sz w:val="16"/>
                    </w:rPr>
                    <w:t>2）学科应用入口：教学桌面支持语文、数学、英语、物理、化学、生物、地理、历史、信息技术共9个学科的学科应用，支持教师直接下载并使用。</w:t>
                  </w:r>
                </w:p>
                <w:p>
                  <w:pPr>
                    <w:pStyle w:val="null3"/>
                    <w:jc w:val="both"/>
                  </w:pPr>
                  <w:r>
                    <w:rPr>
                      <w:rFonts w:ascii="仿宋_GB2312" w:hAnsi="仿宋_GB2312" w:cs="仿宋_GB2312" w:eastAsia="仿宋_GB2312"/>
                      <w:sz w:val="16"/>
                    </w:rPr>
                    <w:t>3.提供罗盘工具，可在屏幕任意位置停留或左右侧边隐藏；提供用于教学的便捷工具，包括选择、画笔、板擦、撤销、回退。</w:t>
                  </w:r>
                </w:p>
                <w:p>
                  <w:pPr>
                    <w:pStyle w:val="null3"/>
                    <w:jc w:val="both"/>
                  </w:pPr>
                  <w:r>
                    <w:rPr>
                      <w:rFonts w:ascii="仿宋_GB2312" w:hAnsi="仿宋_GB2312" w:cs="仿宋_GB2312" w:eastAsia="仿宋_GB2312"/>
                      <w:sz w:val="16"/>
                    </w:rPr>
                    <w:t>4.在系统界面下，内置侧边栏快捷菜单，支持≥4种快捷入口，包括课本、白板、展台、智能笔等；支持在系统界面下实现上课/下课，并自动登录/退出教师账号，登录后自动进入上次授课班级及教学进度。</w:t>
                  </w:r>
                </w:p>
                <w:p>
                  <w:pPr>
                    <w:pStyle w:val="null3"/>
                    <w:jc w:val="both"/>
                  </w:pPr>
                  <w:r>
                    <w:rPr>
                      <w:rFonts w:ascii="仿宋_GB2312" w:hAnsi="仿宋_GB2312" w:cs="仿宋_GB2312" w:eastAsia="仿宋_GB2312"/>
                      <w:sz w:val="16"/>
                    </w:rPr>
                    <w:t>5.支持多种智能手势操作，如调用系统菜单、召唤全局工具栏、窗口最小化、多窗口管理、亮/息屏、降半屏手势操作功能。</w:t>
                  </w:r>
                </w:p>
                <w:p>
                  <w:pPr>
                    <w:pStyle w:val="null3"/>
                    <w:jc w:val="both"/>
                  </w:pPr>
                  <w:r>
                    <w:rPr>
                      <w:rFonts w:ascii="仿宋_GB2312" w:hAnsi="仿宋_GB2312" w:cs="仿宋_GB2312" w:eastAsia="仿宋_GB2312"/>
                      <w:sz w:val="16"/>
                    </w:rPr>
                    <w:t>6.录课功能：支持录课功能，支持多种调取方式，如前置物理按键调取或罗盘工具调取；支持对微课内容进行关键视频切片提取。</w:t>
                  </w:r>
                </w:p>
                <w:p>
                  <w:pPr>
                    <w:pStyle w:val="null3"/>
                    <w:jc w:val="both"/>
                  </w:pPr>
                  <w:r>
                    <w:rPr>
                      <w:rFonts w:ascii="仿宋_GB2312" w:hAnsi="仿宋_GB2312" w:cs="仿宋_GB2312" w:eastAsia="仿宋_GB2312"/>
                      <w:sz w:val="16"/>
                    </w:rPr>
                    <w:t>7.备授课同步：支持通过云端将备课的资源同步至电子化教材对应章节目录，无需拷贝。支持新建自定义备课本，满足复习备考等各类不同课型的备课应用。</w:t>
                  </w:r>
                </w:p>
                <w:p>
                  <w:pPr>
                    <w:pStyle w:val="null3"/>
                    <w:jc w:val="both"/>
                  </w:pPr>
                  <w:r>
                    <w:rPr>
                      <w:rFonts w:ascii="仿宋_GB2312" w:hAnsi="仿宋_GB2312" w:cs="仿宋_GB2312" w:eastAsia="仿宋_GB2312"/>
                      <w:sz w:val="16"/>
                    </w:rPr>
                    <w:t>▲ 8.电子版本教材，支持提供≥2000本电子教材资源；其中语文、英语、音乐学科提供点读功能，支持分句、段、篇章进行点读；给每个教师账号提供≥10本电子课本下载权限，并支持教师课本上课时，云同步获取备课资源，并下载至课本中。授课过程中，支持对课本进行文本批注、画笔标注、擦除、聚焦、翻页操作。</w:t>
                  </w:r>
                </w:p>
                <w:p>
                  <w:pPr>
                    <w:pStyle w:val="null3"/>
                    <w:jc w:val="both"/>
                  </w:pPr>
                  <w:r>
                    <w:rPr>
                      <w:rFonts w:ascii="仿宋_GB2312" w:hAnsi="仿宋_GB2312" w:cs="仿宋_GB2312" w:eastAsia="仿宋_GB2312"/>
                      <w:sz w:val="16"/>
                    </w:rPr>
                    <w:t>9.支持制作课件时可插入教学互动活动，如分类、连线、选词填空、翻翻卡课堂活动、支持插入素材资源、课件资源、试题资源；支持直接引用与课程相关的云端、校本资源库、个人资源库资源；</w:t>
                  </w:r>
                </w:p>
                <w:p>
                  <w:pPr>
                    <w:pStyle w:val="null3"/>
                    <w:jc w:val="both"/>
                  </w:pPr>
                  <w:r>
                    <w:rPr>
                      <w:rFonts w:ascii="仿宋_GB2312" w:hAnsi="仿宋_GB2312" w:cs="仿宋_GB2312" w:eastAsia="仿宋_GB2312"/>
                      <w:sz w:val="16"/>
                    </w:rPr>
                    <w:t>10.电子白板支持提供书写工具，以实现教学过程中选择内容、书写、擦除操作；支持多人书写功能，不低于20条同步书写轨迹。</w:t>
                  </w:r>
                </w:p>
                <w:p>
                  <w:pPr>
                    <w:pStyle w:val="null3"/>
                    <w:jc w:val="both"/>
                  </w:pPr>
                  <w:r>
                    <w:rPr>
                      <w:rFonts w:ascii="仿宋_GB2312" w:hAnsi="仿宋_GB2312" w:cs="仿宋_GB2312" w:eastAsia="仿宋_GB2312"/>
                      <w:sz w:val="16"/>
                    </w:rPr>
                    <w:t>▲ 11.语文学科工具：支持提供多种语文类学科工具，包括诗词卡片、朗读评测、字词听写、识字接龙、汉语朗读；</w:t>
                  </w:r>
                </w:p>
                <w:p>
                  <w:pPr>
                    <w:pStyle w:val="null3"/>
                    <w:jc w:val="both"/>
                  </w:pPr>
                  <w:r>
                    <w:rPr>
                      <w:rFonts w:ascii="仿宋_GB2312" w:hAnsi="仿宋_GB2312" w:cs="仿宋_GB2312" w:eastAsia="仿宋_GB2312"/>
                      <w:sz w:val="16"/>
                    </w:rPr>
                    <w:t>12.数学学科工具</w:t>
                  </w:r>
                </w:p>
                <w:p>
                  <w:pPr>
                    <w:pStyle w:val="null3"/>
                    <w:jc w:val="both"/>
                  </w:pPr>
                  <w:r>
                    <w:rPr>
                      <w:rFonts w:ascii="仿宋_GB2312" w:hAnsi="仿宋_GB2312" w:cs="仿宋_GB2312" w:eastAsia="仿宋_GB2312"/>
                      <w:sz w:val="16"/>
                    </w:rPr>
                    <w:t>1）平面几何工具：支持多种平面图形，包括线、角、圆、多边形；支持教师对平面图形提供多种操作，包括调整大小、调整角度、调整颜色、克隆；支持对平面图形按任意中心点进行旋转；支持教师在原图形上绘制多种辅助线，如平行线、垂线、角平分线；通过辅助线能绘制长度相同的线段，绘制30°、45°、60°、90°角。</w:t>
                  </w:r>
                </w:p>
                <w:p>
                  <w:pPr>
                    <w:pStyle w:val="null3"/>
                    <w:jc w:val="both"/>
                  </w:pPr>
                  <w:r>
                    <w:rPr>
                      <w:rFonts w:ascii="仿宋_GB2312" w:hAnsi="仿宋_GB2312" w:cs="仿宋_GB2312" w:eastAsia="仿宋_GB2312"/>
                      <w:sz w:val="16"/>
                    </w:rPr>
                    <w:t>2）立体几何工具：支持手绘≥6种立体几何图形并自动识别为标准形状，包括立方体、圆柱体、圆锥、四棱锥、N棱柱、N棱锥；立方体支持≥8种图形工具操作，如堆积、构图、展开、收起、旋转、三视图、调节、填充常见教学操作；支持在立方体任一面复制立方体形成组合图形，并能对组合图形进行360°旋转；支持绘制立方体内部的任意切面，绘制后可自由调节；立体几何图形支持“三视图”。</w:t>
                  </w:r>
                </w:p>
                <w:p>
                  <w:pPr>
                    <w:pStyle w:val="null3"/>
                    <w:jc w:val="both"/>
                  </w:pPr>
                  <w:r>
                    <w:rPr>
                      <w:rFonts w:ascii="仿宋_GB2312" w:hAnsi="仿宋_GB2312" w:cs="仿宋_GB2312" w:eastAsia="仿宋_GB2312"/>
                      <w:sz w:val="16"/>
                    </w:rPr>
                    <w:t>3）函数工具：支持≥6种函数类型，包括一次函数、二次函数、幂函数、指数函数、对数函数、三角函数，及其组合函数的图形绘制，支持手动调节函数参数，图形随之调整；支持以上类型函数手写直接转写为标准印刷体，点击即可生成相应的函数图像。</w:t>
                  </w:r>
                </w:p>
                <w:p>
                  <w:pPr>
                    <w:pStyle w:val="null3"/>
                    <w:jc w:val="both"/>
                  </w:pPr>
                  <w:r>
                    <w:rPr>
                      <w:rFonts w:ascii="仿宋_GB2312" w:hAnsi="仿宋_GB2312" w:cs="仿宋_GB2312" w:eastAsia="仿宋_GB2312"/>
                      <w:sz w:val="16"/>
                    </w:rPr>
                    <w:t>4）尺规工具：支持提供≥4种常见尺规工具，包含量角器、圆规、直尺、三角板，支持调整测量工具大小尺寸；支持将测量工具旋转任意角度，并可直接输入指定旋转角度实现旋转。</w:t>
                  </w:r>
                </w:p>
                <w:p>
                  <w:pPr>
                    <w:pStyle w:val="null3"/>
                    <w:jc w:val="both"/>
                  </w:pPr>
                  <w:r>
                    <w:rPr>
                      <w:rFonts w:ascii="仿宋_GB2312" w:hAnsi="仿宋_GB2312" w:cs="仿宋_GB2312" w:eastAsia="仿宋_GB2312"/>
                      <w:sz w:val="16"/>
                    </w:rPr>
                    <w:t>▲ 13.英语学科工具：提供多种英语学科工具，包括四线三格、字母卡片、英语朗读、单词评测、单词接龙、单词听写、英文划词、英文识别等多种英语学科工具和应用；</w:t>
                  </w:r>
                </w:p>
                <w:p>
                  <w:pPr>
                    <w:pStyle w:val="null3"/>
                    <w:jc w:val="both"/>
                  </w:pPr>
                  <w:r>
                    <w:rPr>
                      <w:rFonts w:ascii="仿宋_GB2312" w:hAnsi="仿宋_GB2312" w:cs="仿宋_GB2312" w:eastAsia="仿宋_GB2312"/>
                      <w:sz w:val="16"/>
                    </w:rPr>
                    <w:t>14.物理学科工具：提供物理电路图，涵盖初高中教材电路实验，≥21种电路实验案例，包含伏安法测电阻、欧姆定律应用、动态电路分析等；≥26种元件包含二极管、滑动变阻器、热敏电阻、灵敏电流计等，教师可结合实际教学场景自行组装；以上实验操作支持≥5种功能操作，如标注、修改样式等，满足虚拟实验应用。</w:t>
                  </w:r>
                </w:p>
                <w:p>
                  <w:pPr>
                    <w:pStyle w:val="null3"/>
                    <w:jc w:val="both"/>
                  </w:pPr>
                  <w:r>
                    <w:rPr>
                      <w:rFonts w:ascii="仿宋_GB2312" w:hAnsi="仿宋_GB2312" w:cs="仿宋_GB2312" w:eastAsia="仿宋_GB2312"/>
                      <w:sz w:val="16"/>
                    </w:rPr>
                    <w:t>15.化学学科工具：</w:t>
                  </w:r>
                </w:p>
                <w:p>
                  <w:pPr>
                    <w:pStyle w:val="null3"/>
                    <w:jc w:val="both"/>
                  </w:pPr>
                  <w:r>
                    <w:rPr>
                      <w:rFonts w:ascii="仿宋_GB2312" w:hAnsi="仿宋_GB2312" w:cs="仿宋_GB2312" w:eastAsia="仿宋_GB2312"/>
                      <w:sz w:val="16"/>
                    </w:rPr>
                    <w:t>1）提供≥56种化学仪器工具，如反应类、固定和加持类、加热类、分离类、计量类、存取类等仪器调用；</w:t>
                  </w:r>
                </w:p>
                <w:p>
                  <w:pPr>
                    <w:pStyle w:val="null3"/>
                    <w:jc w:val="both"/>
                  </w:pPr>
                  <w:r>
                    <w:rPr>
                      <w:rFonts w:ascii="仿宋_GB2312" w:hAnsi="仿宋_GB2312" w:cs="仿宋_GB2312" w:eastAsia="仿宋_GB2312"/>
                      <w:sz w:val="16"/>
                    </w:rPr>
                    <w:t>2)提供化学元素周期表，可查看全部元素的相对原子质量、价层电子排布、原子结构；支持调取任意元素的元素卡片，从该元素的简介、存在、制取、用途、发现多个维度进行元素性质讲解。</w:t>
                  </w:r>
                </w:p>
                <w:p>
                  <w:pPr>
                    <w:pStyle w:val="null3"/>
                    <w:jc w:val="both"/>
                  </w:pPr>
                  <w:r>
                    <w:rPr>
                      <w:rFonts w:ascii="仿宋_GB2312" w:hAnsi="仿宋_GB2312" w:cs="仿宋_GB2312" w:eastAsia="仿宋_GB2312"/>
                      <w:sz w:val="16"/>
                    </w:rPr>
                    <w:t>3）化学识别及推荐：支持将教师手写的化学方程式自动识别为标准印刷体；并支持智能推荐功能，可根据原生笔迹或印刷体快速调取对应的化学元素、化学实验、微课讲解等资源。</w:t>
                  </w:r>
                </w:p>
                <w:p>
                  <w:pPr>
                    <w:pStyle w:val="null3"/>
                    <w:jc w:val="both"/>
                  </w:pPr>
                  <w:r>
                    <w:rPr>
                      <w:rFonts w:ascii="仿宋_GB2312" w:hAnsi="仿宋_GB2312" w:cs="仿宋_GB2312" w:eastAsia="仿宋_GB2312"/>
                      <w:sz w:val="16"/>
                    </w:rPr>
                    <w:t>16.地理学科工具：提供初中地理教学所需的地球和地图、世界地理、中国地理模块；</w:t>
                  </w:r>
                </w:p>
                <w:p>
                  <w:pPr>
                    <w:pStyle w:val="null3"/>
                    <w:jc w:val="both"/>
                  </w:pPr>
                  <w:r>
                    <w:rPr>
                      <w:rFonts w:ascii="仿宋_GB2312" w:hAnsi="仿宋_GB2312" w:cs="仿宋_GB2312" w:eastAsia="仿宋_GB2312"/>
                      <w:sz w:val="16"/>
                    </w:rPr>
                    <w:t>17.历史学科工具：提供初中历史教学所学所需的中国古代史、中国近代史、中国现代史、世界古代史、世界近代史、世界现代史等模块资源；</w:t>
                  </w:r>
                </w:p>
                <w:p>
                  <w:pPr>
                    <w:pStyle w:val="null3"/>
                    <w:jc w:val="both"/>
                  </w:pPr>
                  <w:r>
                    <w:rPr>
                      <w:rFonts w:ascii="仿宋_GB2312" w:hAnsi="仿宋_GB2312" w:cs="仿宋_GB2312" w:eastAsia="仿宋_GB2312"/>
                      <w:sz w:val="16"/>
                    </w:rPr>
                    <w:t>18.艺术学科工具：内置专用美术画板工具，提供多种笔形；支持≥10种画笔颜色，支持提供符合绘画调色教学需求的调色盘；支持对绘画内容进行擦除、一键清空、撤销、恢复、保存等操作；</w:t>
                  </w:r>
                </w:p>
                <w:p>
                  <w:pPr>
                    <w:pStyle w:val="null3"/>
                    <w:jc w:val="both"/>
                  </w:pPr>
                  <w:r>
                    <w:rPr>
                      <w:rFonts w:ascii="仿宋_GB2312" w:hAnsi="仿宋_GB2312" w:cs="仿宋_GB2312" w:eastAsia="仿宋_GB2312"/>
                      <w:sz w:val="16"/>
                    </w:rPr>
                    <w:t>19.AI教学工具</w:t>
                  </w:r>
                </w:p>
                <w:p>
                  <w:pPr>
                    <w:pStyle w:val="null3"/>
                    <w:jc w:val="both"/>
                  </w:pPr>
                  <w:r>
                    <w:rPr>
                      <w:rFonts w:ascii="仿宋_GB2312" w:hAnsi="仿宋_GB2312" w:cs="仿宋_GB2312" w:eastAsia="仿宋_GB2312"/>
                      <w:sz w:val="16"/>
                    </w:rPr>
                    <w:t>▲ 1）中文识别：支持手写中文直接转写为印刷体</w:t>
                  </w:r>
                  <w:r>
                    <w:rPr>
                      <w:rFonts w:ascii="仿宋_GB2312" w:hAnsi="仿宋_GB2312" w:cs="仿宋_GB2312" w:eastAsia="仿宋_GB2312"/>
                      <w:sz w:val="16"/>
                    </w:rPr>
                    <w:t>，</w:t>
                  </w:r>
                  <w:r>
                    <w:rPr>
                      <w:rFonts w:ascii="仿宋_GB2312" w:hAnsi="仿宋_GB2312" w:cs="仿宋_GB2312" w:eastAsia="仿宋_GB2312"/>
                      <w:sz w:val="16"/>
                    </w:rPr>
                    <w:t>，且</w:t>
                  </w:r>
                  <w:r>
                    <w:rPr>
                      <w:rFonts w:ascii="仿宋_GB2312" w:hAnsi="仿宋_GB2312" w:cs="仿宋_GB2312" w:eastAsia="仿宋_GB2312"/>
                      <w:sz w:val="16"/>
                    </w:rPr>
                    <w:t>转写</w:t>
                  </w:r>
                  <w:r>
                    <w:rPr>
                      <w:rFonts w:ascii="仿宋_GB2312" w:hAnsi="仿宋_GB2312" w:cs="仿宋_GB2312" w:eastAsia="仿宋_GB2312"/>
                      <w:sz w:val="16"/>
                    </w:rPr>
                    <w:t>后支持朗读、评测、生成卡片等功能；</w:t>
                  </w:r>
                </w:p>
                <w:p>
                  <w:pPr>
                    <w:pStyle w:val="null3"/>
                    <w:jc w:val="both"/>
                  </w:pPr>
                  <w:r>
                    <w:rPr>
                      <w:rFonts w:ascii="仿宋_GB2312" w:hAnsi="仿宋_GB2312" w:cs="仿宋_GB2312" w:eastAsia="仿宋_GB2312"/>
                      <w:sz w:val="16"/>
                    </w:rPr>
                    <w:t>2）英文识别：支持手写英文直接转写为印刷体，且识别为印刷体后支持朗读、评测、生成卡片等功能；</w:t>
                  </w:r>
                </w:p>
                <w:p>
                  <w:pPr>
                    <w:pStyle w:val="null3"/>
                    <w:jc w:val="both"/>
                  </w:pPr>
                  <w:r>
                    <w:rPr>
                      <w:rFonts w:ascii="仿宋_GB2312" w:hAnsi="仿宋_GB2312" w:cs="仿宋_GB2312" w:eastAsia="仿宋_GB2312"/>
                      <w:sz w:val="16"/>
                    </w:rPr>
                    <w:t>3）中文划词：支持对手写中文或英文进行圈画，推荐相关卡片资料，中文卡片包括拼音、笔顺、部首和结构，英文卡片包括发音、翻译和例句等；</w:t>
                  </w:r>
                </w:p>
                <w:p>
                  <w:pPr>
                    <w:pStyle w:val="null3"/>
                    <w:jc w:val="both"/>
                  </w:pPr>
                  <w:r>
                    <w:rPr>
                      <w:rFonts w:ascii="仿宋_GB2312" w:hAnsi="仿宋_GB2312" w:cs="仿宋_GB2312" w:eastAsia="仿宋_GB2312"/>
                      <w:sz w:val="16"/>
                    </w:rPr>
                    <w:t>4）英文划词：支持对手写英文进行圈画，推荐相关卡片资料，英文卡片包括发音、翻译、例句；</w:t>
                  </w:r>
                </w:p>
              </w:tc>
              <w:tc>
                <w:tcPr>
                  <w:tcW w:type="dxa" w:w="381"/>
                  <w:vMerge/>
                  <w:tcBorders>
                    <w:top w:val="none" w:color="000000" w:sz="4"/>
                    <w:left w:val="single" w:color="000000" w:sz="4"/>
                    <w:bottom w:val="single" w:color="000000" w:sz="4"/>
                    <w:right w:val="single" w:color="000000" w:sz="4"/>
                  </w:tcBorders>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智能笔</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1.外观：笔身采用一体化造型设计，接收器采用防丢设计，集成到笔尾。握笔处采用人机工程学设计，方便用户握笔书写，表面采用手感漆工艺。</w:t>
                  </w:r>
                </w:p>
                <w:p>
                  <w:pPr>
                    <w:pStyle w:val="null3"/>
                  </w:pPr>
                  <w:r>
                    <w:rPr>
                      <w:rFonts w:ascii="仿宋_GB2312" w:hAnsi="仿宋_GB2312" w:cs="仿宋_GB2312" w:eastAsia="仿宋_GB2312"/>
                      <w:sz w:val="16"/>
                    </w:rPr>
                    <w:t>▲ 2.笔身配置多个按键，功能至少包括上翻页、下翻页、智能语音、一键扩音、书写颜色切换、飞鼠功能、放大镜、板擦、聚光灯。</w:t>
                  </w:r>
                </w:p>
                <w:p>
                  <w:pPr>
                    <w:pStyle w:val="null3"/>
                    <w:jc w:val="both"/>
                  </w:pPr>
                  <w:r>
                    <w:rPr>
                      <w:rFonts w:ascii="仿宋_GB2312" w:hAnsi="仿宋_GB2312" w:cs="仿宋_GB2312" w:eastAsia="仿宋_GB2312"/>
                      <w:sz w:val="16"/>
                    </w:rPr>
                    <w:t>3.笔尖采用双料注塑工艺，支持无工具快捷更换；采用超耐磨材料。</w:t>
                  </w:r>
                </w:p>
                <w:p>
                  <w:pPr>
                    <w:pStyle w:val="null3"/>
                    <w:jc w:val="both"/>
                  </w:pPr>
                  <w:r>
                    <w:rPr>
                      <w:rFonts w:ascii="仿宋_GB2312" w:hAnsi="仿宋_GB2312" w:cs="仿宋_GB2312" w:eastAsia="仿宋_GB2312"/>
                      <w:sz w:val="16"/>
                    </w:rPr>
                    <w:t>4.内置高灵敏（+）指向性麦克风，拾音距离为0-15cm。</w:t>
                  </w:r>
                </w:p>
                <w:p>
                  <w:pPr>
                    <w:pStyle w:val="null3"/>
                    <w:jc w:val="both"/>
                  </w:pPr>
                  <w:r>
                    <w:rPr>
                      <w:rFonts w:ascii="仿宋_GB2312" w:hAnsi="仿宋_GB2312" w:cs="仿宋_GB2312" w:eastAsia="仿宋_GB2312"/>
                      <w:sz w:val="16"/>
                    </w:rPr>
                    <w:t>5.拾音麦克风的信噪比≥80dB，在嘈杂环境下≥75dB。</w:t>
                  </w:r>
                </w:p>
                <w:p>
                  <w:pPr>
                    <w:pStyle w:val="null3"/>
                  </w:pPr>
                  <w:r>
                    <w:rPr>
                      <w:rFonts w:ascii="仿宋_GB2312" w:hAnsi="仿宋_GB2312" w:cs="仿宋_GB2312" w:eastAsia="仿宋_GB2312"/>
                      <w:sz w:val="16"/>
                    </w:rPr>
                    <w:t>▲ 6.在整机运行环境下，在任意通道下均支持自由扩音功能； 智能笔支持自适应扩音优化功能。</w:t>
                  </w:r>
                </w:p>
                <w:p>
                  <w:pPr>
                    <w:pStyle w:val="null3"/>
                  </w:pPr>
                  <w:r>
                    <w:rPr>
                      <w:rFonts w:ascii="仿宋_GB2312" w:hAnsi="仿宋_GB2312" w:cs="仿宋_GB2312" w:eastAsia="仿宋_GB2312"/>
                      <w:sz w:val="16"/>
                    </w:rPr>
                    <w:t>▲ 7.支持通过语音指令直接调用教学应用软件功能，包含：打开白板、网页搜索、打开/关闭电子课件，电子课本调用/关闭等。</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视频展台</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1.箱体采用ABS外壳，四周无锐角无利边设计，安全耐用美观。产品外壳严格遵守4943.1-2022最新要求，满足防火要求。</w:t>
                  </w:r>
                </w:p>
                <w:p>
                  <w:pPr>
                    <w:pStyle w:val="null3"/>
                    <w:jc w:val="both"/>
                  </w:pPr>
                  <w:r>
                    <w:rPr>
                      <w:rFonts w:ascii="仿宋_GB2312" w:hAnsi="仿宋_GB2312" w:cs="仿宋_GB2312" w:eastAsia="仿宋_GB2312"/>
                      <w:sz w:val="16"/>
                    </w:rPr>
                    <w:t>2.采用磁吸开合门板，带阻尼缓冲效果开合托板，展开后托板支持A4面积，高效利用挂墙面积。</w:t>
                  </w:r>
                </w:p>
                <w:p>
                  <w:pPr>
                    <w:pStyle w:val="null3"/>
                    <w:jc w:val="both"/>
                  </w:pPr>
                  <w:r>
                    <w:rPr>
                      <w:rFonts w:ascii="仿宋_GB2312" w:hAnsi="仿宋_GB2312" w:cs="仿宋_GB2312" w:eastAsia="仿宋_GB2312"/>
                      <w:sz w:val="16"/>
                    </w:rPr>
                    <w:t>3.展台像素：采用≥800万像素摄像头。≥1080P动态视频预览达到30帧/秒；托板及挂墙部分采用金属加强，托板可承重≥3kg，整机壁挂式安装。</w:t>
                  </w:r>
                </w:p>
                <w:p>
                  <w:pPr>
                    <w:pStyle w:val="null3"/>
                    <w:jc w:val="both"/>
                  </w:pPr>
                  <w:r>
                    <w:rPr>
                      <w:rFonts w:ascii="仿宋_GB2312" w:hAnsi="仿宋_GB2312" w:cs="仿宋_GB2312" w:eastAsia="仿宋_GB2312"/>
                      <w:sz w:val="16"/>
                    </w:rPr>
                    <w:t>4.具有单根USB线实现数据传输和供电，在超五米远距离传输时可选择辅助供电，确保高清数据和供电传输的稳定性，环保无辐射，箱内USB连线采用隐藏式设计。</w:t>
                  </w:r>
                </w:p>
                <w:p>
                  <w:pPr>
                    <w:pStyle w:val="null3"/>
                    <w:jc w:val="both"/>
                  </w:pPr>
                  <w:r>
                    <w:rPr>
                      <w:rFonts w:ascii="仿宋_GB2312" w:hAnsi="仿宋_GB2312" w:cs="仿宋_GB2312" w:eastAsia="仿宋_GB2312"/>
                      <w:sz w:val="16"/>
                    </w:rPr>
                    <w:t>5.产品具有USB接口2个，壁挂主场景为主，同时兼顾桌面摆放的次场景需求。</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校级集控管理平台</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一、系统架构</w:t>
                  </w:r>
                </w:p>
                <w:p>
                  <w:pPr>
                    <w:pStyle w:val="null3"/>
                    <w:jc w:val="both"/>
                  </w:pPr>
                  <w:r>
                    <w:rPr>
                      <w:rFonts w:ascii="仿宋_GB2312" w:hAnsi="仿宋_GB2312" w:cs="仿宋_GB2312" w:eastAsia="仿宋_GB2312"/>
                      <w:sz w:val="16"/>
                    </w:rPr>
                    <w:t>1.管理平台支持采用B/S混合云架构设计，无需本地额外部署服务器等设备即可实现对教学信息化设备运行数据的监测。</w:t>
                  </w:r>
                </w:p>
                <w:p>
                  <w:pPr>
                    <w:pStyle w:val="null3"/>
                    <w:jc w:val="both"/>
                  </w:pPr>
                  <w:r>
                    <w:rPr>
                      <w:rFonts w:ascii="仿宋_GB2312" w:hAnsi="仿宋_GB2312" w:cs="仿宋_GB2312" w:eastAsia="仿宋_GB2312"/>
                      <w:sz w:val="16"/>
                    </w:rPr>
                    <w:t>2. 支持多种操作系统通过网页浏览器登录操作，提供多种身份识别方式：支持通过账号登录、手机扫码登录方式。</w:t>
                  </w:r>
                </w:p>
                <w:p>
                  <w:pPr>
                    <w:pStyle w:val="null3"/>
                    <w:jc w:val="both"/>
                  </w:pPr>
                  <w:r>
                    <w:rPr>
                      <w:rFonts w:ascii="仿宋_GB2312" w:hAnsi="仿宋_GB2312" w:cs="仿宋_GB2312" w:eastAsia="仿宋_GB2312"/>
                      <w:sz w:val="16"/>
                    </w:rPr>
                    <w:t>二、课堂管家</w:t>
                  </w:r>
                </w:p>
                <w:p>
                  <w:pPr>
                    <w:pStyle w:val="null3"/>
                    <w:jc w:val="both"/>
                  </w:pPr>
                  <w:r>
                    <w:rPr>
                      <w:rFonts w:ascii="仿宋_GB2312" w:hAnsi="仿宋_GB2312" w:cs="仿宋_GB2312" w:eastAsia="仿宋_GB2312"/>
                      <w:sz w:val="16"/>
                    </w:rPr>
                    <w:t>1.系统瘦身：支持对系统磁盘进行深度清理，能够根据选择快速清理系统回收站文件、临时文件、日志文件，释放自由空间保障设备性能。</w:t>
                  </w:r>
                </w:p>
                <w:p>
                  <w:pPr>
                    <w:pStyle w:val="null3"/>
                    <w:jc w:val="both"/>
                  </w:pPr>
                  <w:r>
                    <w:rPr>
                      <w:rFonts w:ascii="仿宋_GB2312" w:hAnsi="仿宋_GB2312" w:cs="仿宋_GB2312" w:eastAsia="仿宋_GB2312"/>
                      <w:sz w:val="16"/>
                    </w:rPr>
                    <w:t>2.支持将系统磁盘中的个人文件迁移至非系统盘的指定位置，保护个人文件安全。</w:t>
                  </w:r>
                </w:p>
                <w:p>
                  <w:pPr>
                    <w:pStyle w:val="null3"/>
                    <w:jc w:val="both"/>
                  </w:pPr>
                  <w:r>
                    <w:rPr>
                      <w:rFonts w:ascii="仿宋_GB2312" w:hAnsi="仿宋_GB2312" w:cs="仿宋_GB2312" w:eastAsia="仿宋_GB2312"/>
                      <w:sz w:val="16"/>
                    </w:rPr>
                    <w:t>3.支持病毒查杀功能，提供U盘查杀功能，能够对U盘中的恶意病毒软件进行有效防护隔离。</w:t>
                  </w:r>
                </w:p>
                <w:p>
                  <w:pPr>
                    <w:pStyle w:val="null3"/>
                    <w:jc w:val="both"/>
                  </w:pPr>
                  <w:r>
                    <w:rPr>
                      <w:rFonts w:ascii="仿宋_GB2312" w:hAnsi="仿宋_GB2312" w:cs="仿宋_GB2312" w:eastAsia="仿宋_GB2312"/>
                      <w:sz w:val="16"/>
                    </w:rPr>
                    <w:t>4.支持通过隔离引擎构建隔离区，管家系统提供隔离文件恢复和彻底清除风险文件功能。</w:t>
                  </w:r>
                </w:p>
                <w:p>
                  <w:pPr>
                    <w:pStyle w:val="null3"/>
                    <w:jc w:val="both"/>
                  </w:pPr>
                  <w:r>
                    <w:rPr>
                      <w:rFonts w:ascii="仿宋_GB2312" w:hAnsi="仿宋_GB2312" w:cs="仿宋_GB2312" w:eastAsia="仿宋_GB2312"/>
                      <w:sz w:val="16"/>
                    </w:rPr>
                    <w:t>5.支持对各种广告弹窗、新闻弹窗进行拦截，维护课堂秩序，净化课堂环境。</w:t>
                  </w:r>
                </w:p>
                <w:p>
                  <w:pPr>
                    <w:pStyle w:val="null3"/>
                    <w:jc w:val="both"/>
                  </w:pPr>
                  <w:r>
                    <w:rPr>
                      <w:rFonts w:ascii="仿宋_GB2312" w:hAnsi="仿宋_GB2312" w:cs="仿宋_GB2312" w:eastAsia="仿宋_GB2312"/>
                      <w:sz w:val="16"/>
                    </w:rPr>
                    <w:t>6.系统支持手动拦截、截图拦截、超级拦截多种方式，可以及时快捷地将发现的广告弹窗添加至拦截列表进行管控。</w:t>
                  </w:r>
                </w:p>
                <w:p>
                  <w:pPr>
                    <w:pStyle w:val="null3"/>
                    <w:jc w:val="both"/>
                  </w:pPr>
                  <w:r>
                    <w:rPr>
                      <w:rFonts w:ascii="仿宋_GB2312" w:hAnsi="仿宋_GB2312" w:cs="仿宋_GB2312" w:eastAsia="仿宋_GB2312"/>
                      <w:sz w:val="16"/>
                    </w:rPr>
                    <w:t>7.支持基于黑白名单两套规则的拦截方案，客户端可以实时查看拦截次数。</w:t>
                  </w:r>
                </w:p>
                <w:p>
                  <w:pPr>
                    <w:pStyle w:val="null3"/>
                    <w:jc w:val="both"/>
                  </w:pPr>
                  <w:r>
                    <w:rPr>
                      <w:rFonts w:ascii="仿宋_GB2312" w:hAnsi="仿宋_GB2312" w:cs="仿宋_GB2312" w:eastAsia="仿宋_GB2312"/>
                      <w:sz w:val="16"/>
                    </w:rPr>
                    <w:t>8.支持应用软件及常用工具的分发和安装，通过客户端内置的软件管理可以实时管理相关常用教学软件的安装、更新、运行。</w:t>
                  </w:r>
                </w:p>
                <w:p>
                  <w:pPr>
                    <w:pStyle w:val="null3"/>
                    <w:jc w:val="both"/>
                  </w:pPr>
                  <w:r>
                    <w:rPr>
                      <w:rFonts w:ascii="仿宋_GB2312" w:hAnsi="仿宋_GB2312" w:cs="仿宋_GB2312" w:eastAsia="仿宋_GB2312"/>
                      <w:sz w:val="16"/>
                    </w:rPr>
                    <w:t>9.提供软件卸载入口，支持对已安装的软件快速卸载，并静默删除相关卸载残余。</w:t>
                  </w:r>
                </w:p>
                <w:p>
                  <w:pPr>
                    <w:pStyle w:val="null3"/>
                    <w:jc w:val="both"/>
                  </w:pPr>
                  <w:r>
                    <w:rPr>
                      <w:rFonts w:ascii="仿宋_GB2312" w:hAnsi="仿宋_GB2312" w:cs="仿宋_GB2312" w:eastAsia="仿宋_GB2312"/>
                      <w:sz w:val="16"/>
                    </w:rPr>
                    <w:t>10.支持冰点还原功能，支持设置冰点穿透白名单，在白名单内应用将默认不受冰点还原的影响，重启设备之后相应安装、卸载和更新内容操作仍然保留。</w:t>
                  </w:r>
                </w:p>
                <w:p>
                  <w:pPr>
                    <w:pStyle w:val="null3"/>
                    <w:jc w:val="both"/>
                  </w:pPr>
                  <w:r>
                    <w:rPr>
                      <w:rFonts w:ascii="仿宋_GB2312" w:hAnsi="仿宋_GB2312" w:cs="仿宋_GB2312" w:eastAsia="仿宋_GB2312"/>
                      <w:sz w:val="16"/>
                    </w:rPr>
                    <w:t>11.支持收集单个终端的基本信息，包括：在线/离线状态、IPv4地址、MAC地址、操作系统、客户端版本，终端信息变更能自动更新。</w:t>
                  </w:r>
                </w:p>
                <w:p>
                  <w:pPr>
                    <w:pStyle w:val="null3"/>
                    <w:jc w:val="both"/>
                  </w:pPr>
                  <w:r>
                    <w:rPr>
                      <w:rFonts w:ascii="仿宋_GB2312" w:hAnsi="仿宋_GB2312" w:cs="仿宋_GB2312" w:eastAsia="仿宋_GB2312"/>
                      <w:sz w:val="16"/>
                    </w:rPr>
                    <w:t>12.支持收集并展示单个终端的硬件信息，包括操作系统版本、CPU、内存、硬盘，同时支持实时监控CPU使用率、CPU温度、内存使用率、硬盘使用率等信息；软件管理模块可提供软件名称、软件类型、内存占用大小及安装时间。</w:t>
                  </w:r>
                </w:p>
                <w:p>
                  <w:pPr>
                    <w:pStyle w:val="null3"/>
                    <w:jc w:val="both"/>
                  </w:pPr>
                  <w:r>
                    <w:rPr>
                      <w:rFonts w:ascii="仿宋_GB2312" w:hAnsi="仿宋_GB2312" w:cs="仿宋_GB2312" w:eastAsia="仿宋_GB2312"/>
                      <w:sz w:val="16"/>
                    </w:rPr>
                    <w:t>13.支持远程桌面控制、管理员可在集控平台通过调用关键能力，实现远程桌面管理故障终端并进行维护。</w:t>
                  </w:r>
                </w:p>
                <w:p>
                  <w:pPr>
                    <w:pStyle w:val="null3"/>
                    <w:jc w:val="both"/>
                  </w:pPr>
                  <w:r>
                    <w:rPr>
                      <w:rFonts w:ascii="仿宋_GB2312" w:hAnsi="仿宋_GB2312" w:cs="仿宋_GB2312" w:eastAsia="仿宋_GB2312"/>
                      <w:sz w:val="16"/>
                    </w:rPr>
                    <w:t>14.支持检测设备软硬件状态：包括但不限于检测、摄像头检测、网络检测、声音检测、系统资源、系统设置、软件检测、工具软件。</w:t>
                  </w:r>
                </w:p>
                <w:p>
                  <w:pPr>
                    <w:pStyle w:val="null3"/>
                    <w:jc w:val="both"/>
                  </w:pPr>
                  <w:r>
                    <w:rPr>
                      <w:rFonts w:ascii="仿宋_GB2312" w:hAnsi="仿宋_GB2312" w:cs="仿宋_GB2312" w:eastAsia="仿宋_GB2312"/>
                      <w:sz w:val="16"/>
                    </w:rPr>
                    <w:t>15.支持网络域名检测，获取当前设备网络情况；支持获取网络连接状态。</w:t>
                  </w:r>
                </w:p>
                <w:p>
                  <w:pPr>
                    <w:pStyle w:val="null3"/>
                    <w:jc w:val="both"/>
                  </w:pPr>
                  <w:r>
                    <w:rPr>
                      <w:rFonts w:ascii="仿宋_GB2312" w:hAnsi="仿宋_GB2312" w:cs="仿宋_GB2312" w:eastAsia="仿宋_GB2312"/>
                      <w:sz w:val="16"/>
                    </w:rPr>
                    <w:t>三、使用数据监控</w:t>
                  </w:r>
                </w:p>
                <w:p>
                  <w:pPr>
                    <w:pStyle w:val="null3"/>
                    <w:jc w:val="both"/>
                  </w:pPr>
                  <w:r>
                    <w:rPr>
                      <w:rFonts w:ascii="仿宋_GB2312" w:hAnsi="仿宋_GB2312" w:cs="仿宋_GB2312" w:eastAsia="仿宋_GB2312"/>
                      <w:sz w:val="16"/>
                    </w:rPr>
                    <w:t>1.设备使用数据总览：支持实时查看当前管控设备数、开机设备数、设备异常数。</w:t>
                  </w:r>
                </w:p>
                <w:p>
                  <w:pPr>
                    <w:pStyle w:val="null3"/>
                    <w:jc w:val="both"/>
                  </w:pPr>
                  <w:r>
                    <w:rPr>
                      <w:rFonts w:ascii="仿宋_GB2312" w:hAnsi="仿宋_GB2312" w:cs="仿宋_GB2312" w:eastAsia="仿宋_GB2312"/>
                      <w:sz w:val="16"/>
                    </w:rPr>
                    <w:t>2.支持查看设备使用情况，包含设备活跃分布、设备开机时长分布、开机长时间未使用情况。</w:t>
                  </w:r>
                </w:p>
                <w:p>
                  <w:pPr>
                    <w:pStyle w:val="null3"/>
                    <w:jc w:val="both"/>
                  </w:pPr>
                  <w:r>
                    <w:rPr>
                      <w:rFonts w:ascii="仿宋_GB2312" w:hAnsi="仿宋_GB2312" w:cs="仿宋_GB2312" w:eastAsia="仿宋_GB2312"/>
                      <w:sz w:val="16"/>
                    </w:rPr>
                    <w:t>3.支持查看软件使用情况，包含教学类软件、辅助教学类软件、非教学类软件的日均使用时长，以及使用排行Top30的软件列表；支持学校自定义软件类型。</w:t>
                  </w:r>
                </w:p>
                <w:p>
                  <w:pPr>
                    <w:pStyle w:val="null3"/>
                    <w:jc w:val="both"/>
                  </w:pPr>
                  <w:r>
                    <w:rPr>
                      <w:rFonts w:ascii="仿宋_GB2312" w:hAnsi="仿宋_GB2312" w:cs="仿宋_GB2312" w:eastAsia="仿宋_GB2312"/>
                      <w:sz w:val="16"/>
                    </w:rPr>
                    <w:t>四、设备管理</w:t>
                  </w:r>
                </w:p>
                <w:p>
                  <w:pPr>
                    <w:pStyle w:val="null3"/>
                    <w:jc w:val="both"/>
                  </w:pPr>
                  <w:r>
                    <w:rPr>
                      <w:rFonts w:ascii="仿宋_GB2312" w:hAnsi="仿宋_GB2312" w:cs="仿宋_GB2312" w:eastAsia="仿宋_GB2312"/>
                      <w:sz w:val="16"/>
                    </w:rPr>
                    <w:t>1.平台支持对全校智慧教室的触控一体机或智慧黑板等设备进行集中运维管理和策略部署。</w:t>
                  </w:r>
                </w:p>
                <w:p>
                  <w:pPr>
                    <w:pStyle w:val="null3"/>
                    <w:jc w:val="both"/>
                  </w:pPr>
                  <w:r>
                    <w:rPr>
                      <w:rFonts w:ascii="仿宋_GB2312" w:hAnsi="仿宋_GB2312" w:cs="仿宋_GB2312" w:eastAsia="仿宋_GB2312"/>
                      <w:sz w:val="16"/>
                    </w:rPr>
                    <w:t>2.管理平台实时监测已连接的交互智能设备状态，支持显示至少10台设备使用的缩略预览以及单设备全屏查看；支持远程监测交互智能设备开关机状态、CPU状态、硬盘使用状况、内存使用状况等设备数据。</w:t>
                  </w:r>
                </w:p>
                <w:p>
                  <w:pPr>
                    <w:pStyle w:val="null3"/>
                    <w:jc w:val="both"/>
                  </w:pPr>
                  <w:r>
                    <w:rPr>
                      <w:rFonts w:ascii="仿宋_GB2312" w:hAnsi="仿宋_GB2312" w:cs="仿宋_GB2312" w:eastAsia="仿宋_GB2312"/>
                      <w:sz w:val="16"/>
                    </w:rPr>
                    <w:t>3.管理平台支持对广域网内的交互智能终端进行远程实时控制，能够监测设备当前运行界面，并远程对设备操作界面进行控制。</w:t>
                  </w:r>
                </w:p>
                <w:p>
                  <w:pPr>
                    <w:pStyle w:val="null3"/>
                    <w:jc w:val="both"/>
                  </w:pPr>
                  <w:r>
                    <w:rPr>
                      <w:rFonts w:ascii="仿宋_GB2312" w:hAnsi="仿宋_GB2312" w:cs="仿宋_GB2312" w:eastAsia="仿宋_GB2312"/>
                      <w:sz w:val="16"/>
                    </w:rPr>
                    <w:t>4.管理平台支持控制连接广域网的交互智能设备，包括开关机、切换通道、更改图像、打铃及解锁屏等功能，支持自定义日循环执行，预约定时执行。</w:t>
                  </w:r>
                </w:p>
                <w:p>
                  <w:pPr>
                    <w:pStyle w:val="null3"/>
                    <w:jc w:val="both"/>
                  </w:pPr>
                  <w:r>
                    <w:rPr>
                      <w:rFonts w:ascii="仿宋_GB2312" w:hAnsi="仿宋_GB2312" w:cs="仿宋_GB2312" w:eastAsia="仿宋_GB2312"/>
                      <w:sz w:val="16"/>
                    </w:rPr>
                    <w:t>5.管理平台支持对选定的交互智能设备远程推送动态文字公告，支持开启倒计日功能并指定倒计日截止日期，支持远程下发文件。</w:t>
                  </w:r>
                </w:p>
                <w:p>
                  <w:pPr>
                    <w:pStyle w:val="null3"/>
                    <w:jc w:val="both"/>
                  </w:pPr>
                  <w:r>
                    <w:rPr>
                      <w:rFonts w:ascii="仿宋_GB2312" w:hAnsi="仿宋_GB2312" w:cs="仿宋_GB2312" w:eastAsia="仿宋_GB2312"/>
                      <w:sz w:val="16"/>
                    </w:rPr>
                    <w:t>6.管理平台提供巡课值守模式，自动轮循显示处于运行态的交互智能设备使用界面。</w:t>
                  </w:r>
                </w:p>
                <w:p>
                  <w:pPr>
                    <w:pStyle w:val="null3"/>
                    <w:jc w:val="both"/>
                  </w:pPr>
                  <w:r>
                    <w:rPr>
                      <w:rFonts w:ascii="仿宋_GB2312" w:hAnsi="仿宋_GB2312" w:cs="仿宋_GB2312" w:eastAsia="仿宋_GB2312"/>
                      <w:sz w:val="16"/>
                    </w:rPr>
                    <w:t>7.指令管理支持反馈远程控制及信息发布等指令状态，便于检验操作结果；操作日志支持按照指令类型筛选查看。</w:t>
                  </w:r>
                </w:p>
                <w:p>
                  <w:pPr>
                    <w:pStyle w:val="null3"/>
                    <w:jc w:val="both"/>
                  </w:pPr>
                  <w:r>
                    <w:rPr>
                      <w:rFonts w:ascii="仿宋_GB2312" w:hAnsi="仿宋_GB2312" w:cs="仿宋_GB2312" w:eastAsia="仿宋_GB2312"/>
                      <w:sz w:val="16"/>
                    </w:rPr>
                    <w:t>8.管理平台支持显示交互智能设备异常的告警提示。</w:t>
                  </w:r>
                </w:p>
                <w:p>
                  <w:pPr>
                    <w:pStyle w:val="null3"/>
                    <w:jc w:val="both"/>
                  </w:pPr>
                  <w:r>
                    <w:rPr>
                      <w:rFonts w:ascii="仿宋_GB2312" w:hAnsi="仿宋_GB2312" w:cs="仿宋_GB2312" w:eastAsia="仿宋_GB2312"/>
                      <w:sz w:val="16"/>
                    </w:rPr>
                    <w:t>9.管理平台支持创建多种屏幕锁管理策略，包含设置解锁密码、设置开机锁屏、设置联网禁用密码锁，对已有管理策略进行编辑删除。</w:t>
                  </w:r>
                </w:p>
                <w:p>
                  <w:pPr>
                    <w:pStyle w:val="null3"/>
                    <w:jc w:val="both"/>
                  </w:pPr>
                  <w:r>
                    <w:rPr>
                      <w:rFonts w:ascii="仿宋_GB2312" w:hAnsi="仿宋_GB2312" w:cs="仿宋_GB2312" w:eastAsia="仿宋_GB2312"/>
                      <w:sz w:val="16"/>
                    </w:rPr>
                    <w:t>10.管理平台支持批量对交互智能平板进行软件远程部署，配套专用教学软件批量部署，支持静默安装。</w:t>
                  </w:r>
                </w:p>
                <w:p>
                  <w:pPr>
                    <w:pStyle w:val="null3"/>
                    <w:jc w:val="both"/>
                  </w:pPr>
                  <w:r>
                    <w:rPr>
                      <w:rFonts w:ascii="仿宋_GB2312" w:hAnsi="仿宋_GB2312" w:cs="仿宋_GB2312" w:eastAsia="仿宋_GB2312"/>
                      <w:sz w:val="16"/>
                    </w:rPr>
                    <w:t>五、安全管理</w:t>
                  </w:r>
                </w:p>
                <w:p>
                  <w:pPr>
                    <w:pStyle w:val="null3"/>
                    <w:jc w:val="both"/>
                  </w:pPr>
                  <w:r>
                    <w:rPr>
                      <w:rFonts w:ascii="仿宋_GB2312" w:hAnsi="仿宋_GB2312" w:cs="仿宋_GB2312" w:eastAsia="仿宋_GB2312"/>
                      <w:sz w:val="16"/>
                    </w:rPr>
                    <w:t>1.支持提供教学专用弹窗屏蔽工具：支持对软件应用弹窗进行屏蔽拦截；支持自定义应用广告弹窗过滤屏蔽，可屏蔽拦截指定应用的广告弹窗。</w:t>
                  </w:r>
                </w:p>
                <w:p>
                  <w:pPr>
                    <w:pStyle w:val="null3"/>
                    <w:jc w:val="both"/>
                  </w:pPr>
                  <w:r>
                    <w:rPr>
                      <w:rFonts w:ascii="仿宋_GB2312" w:hAnsi="仿宋_GB2312" w:cs="仿宋_GB2312" w:eastAsia="仿宋_GB2312"/>
                      <w:sz w:val="16"/>
                    </w:rPr>
                    <w:t>2.管理平台支持远程对运行状态下的交互智能设备批量进行本地系统磁盘的冻结、解冻。被冻结后本地系统启动盘的数据及系统更改等均会自动恢复至冻结前状态。</w:t>
                  </w:r>
                </w:p>
                <w:p>
                  <w:pPr>
                    <w:pStyle w:val="null3"/>
                    <w:jc w:val="both"/>
                  </w:pPr>
                  <w:r>
                    <w:rPr>
                      <w:rFonts w:ascii="仿宋_GB2312" w:hAnsi="仿宋_GB2312" w:cs="仿宋_GB2312" w:eastAsia="仿宋_GB2312"/>
                      <w:sz w:val="16"/>
                    </w:rPr>
                    <w:t>3.管理平台支持实时监测开启保护设备数量、安装保护设备数量、磁盘冰冻状态等，并提示风险，方便用户管理设备系统环境。</w:t>
                  </w:r>
                </w:p>
                <w:p>
                  <w:pPr>
                    <w:pStyle w:val="null3"/>
                    <w:jc w:val="both"/>
                  </w:pPr>
                  <w:r>
                    <w:rPr>
                      <w:rFonts w:ascii="仿宋_GB2312" w:hAnsi="仿宋_GB2312" w:cs="仿宋_GB2312" w:eastAsia="仿宋_GB2312"/>
                      <w:sz w:val="16"/>
                    </w:rPr>
                    <w:t>六、系统管理</w:t>
                  </w:r>
                </w:p>
                <w:p>
                  <w:pPr>
                    <w:pStyle w:val="null3"/>
                    <w:jc w:val="both"/>
                  </w:pPr>
                  <w:r>
                    <w:rPr>
                      <w:rFonts w:ascii="仿宋_GB2312" w:hAnsi="仿宋_GB2312" w:cs="仿宋_GB2312" w:eastAsia="仿宋_GB2312"/>
                      <w:sz w:val="16"/>
                    </w:rPr>
                    <w:t>1.管理平台支持多层级权限管理，支持按建筑、按班级将设备管理权限分配给多个管理员，由多个管理员共同管理：支持校级管理员添加普通管理员并修改普通管理员的页面权限和设备范围权限。</w:t>
                  </w:r>
                </w:p>
                <w:p>
                  <w:pPr>
                    <w:pStyle w:val="null3"/>
                    <w:jc w:val="both"/>
                  </w:pPr>
                  <w:r>
                    <w:rPr>
                      <w:rFonts w:ascii="仿宋_GB2312" w:hAnsi="仿宋_GB2312" w:cs="仿宋_GB2312" w:eastAsia="仿宋_GB2312"/>
                      <w:sz w:val="16"/>
                    </w:rPr>
                    <w:t>2.管理平台支持服务器管理，监控服务器状态、IP地址和版本号信息；支持下载和升级服务器配置软件。</w:t>
                  </w:r>
                </w:p>
                <w:p>
                  <w:pPr>
                    <w:pStyle w:val="null3"/>
                    <w:jc w:val="both"/>
                  </w:pPr>
                  <w:r>
                    <w:rPr>
                      <w:rFonts w:ascii="仿宋_GB2312" w:hAnsi="仿宋_GB2312" w:cs="仿宋_GB2312" w:eastAsia="仿宋_GB2312"/>
                      <w:sz w:val="16"/>
                    </w:rPr>
                    <w:t>3.管理平台支持展示用户关键操作审计日志，对历史操作记录进行回溯和审计。</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笔记本电脑（节能环保）</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1.处理器:采用国产处理器≥8核,主频≥2.7GHz；</w:t>
                  </w:r>
                </w:p>
                <w:p>
                  <w:pPr>
                    <w:pStyle w:val="null3"/>
                    <w:jc w:val="both"/>
                  </w:pPr>
                  <w:r>
                    <w:rPr>
                      <w:rFonts w:ascii="仿宋_GB2312" w:hAnsi="仿宋_GB2312" w:cs="仿宋_GB2312" w:eastAsia="仿宋_GB2312"/>
                      <w:sz w:val="16"/>
                    </w:rPr>
                    <w:t>▲2.屏幕：尺寸≥14英寸IPS屏，分辨率大于等于1920*1200；100%SRGB高色域，≥180°开合。</w:t>
                  </w:r>
                </w:p>
                <w:p>
                  <w:pPr>
                    <w:pStyle w:val="null3"/>
                    <w:jc w:val="both"/>
                  </w:pPr>
                  <w:r>
                    <w:rPr>
                      <w:rFonts w:ascii="仿宋_GB2312" w:hAnsi="仿宋_GB2312" w:cs="仿宋_GB2312" w:eastAsia="仿宋_GB2312"/>
                      <w:sz w:val="16"/>
                    </w:rPr>
                    <w:t>3.内存：≥16GBDDR4内存，</w:t>
                  </w:r>
                </w:p>
                <w:p>
                  <w:pPr>
                    <w:pStyle w:val="null3"/>
                    <w:jc w:val="both"/>
                  </w:pPr>
                  <w:r>
                    <w:rPr>
                      <w:rFonts w:ascii="仿宋_GB2312" w:hAnsi="仿宋_GB2312" w:cs="仿宋_GB2312" w:eastAsia="仿宋_GB2312"/>
                      <w:sz w:val="16"/>
                    </w:rPr>
                    <w:t>4.硬盘：M.2NVMESSD全固态硬盘，容量≥512G；</w:t>
                  </w:r>
                </w:p>
                <w:p>
                  <w:pPr>
                    <w:pStyle w:val="null3"/>
                    <w:jc w:val="both"/>
                  </w:pPr>
                  <w:r>
                    <w:rPr>
                      <w:rFonts w:ascii="仿宋_GB2312" w:hAnsi="仿宋_GB2312" w:cs="仿宋_GB2312" w:eastAsia="仿宋_GB2312"/>
                      <w:sz w:val="16"/>
                    </w:rPr>
                    <w:t>5.电源:电池容量≥65WH，适配器功率≥65W，适配器输出接口形态Type-C，支持快充，1小时可充满70%或以上；</w:t>
                  </w:r>
                </w:p>
                <w:p>
                  <w:pPr>
                    <w:pStyle w:val="null3"/>
                    <w:jc w:val="both"/>
                  </w:pPr>
                  <w:r>
                    <w:rPr>
                      <w:rFonts w:ascii="仿宋_GB2312" w:hAnsi="仿宋_GB2312" w:cs="仿宋_GB2312" w:eastAsia="仿宋_GB2312"/>
                      <w:sz w:val="16"/>
                    </w:rPr>
                    <w:t>6.USB接口：USB接口数量≥4个，≥1个Type-C</w:t>
                  </w:r>
                </w:p>
                <w:p>
                  <w:pPr>
                    <w:pStyle w:val="null3"/>
                    <w:jc w:val="both"/>
                  </w:pPr>
                  <w:r>
                    <w:rPr>
                      <w:rFonts w:ascii="仿宋_GB2312" w:hAnsi="仿宋_GB2312" w:cs="仿宋_GB2312" w:eastAsia="仿宋_GB2312"/>
                      <w:sz w:val="16"/>
                    </w:rPr>
                    <w:t>7.网卡：集成自适应千兆网卡，标配Wifi6无线网络，支持BT5.2；</w:t>
                  </w:r>
                </w:p>
                <w:p>
                  <w:pPr>
                    <w:pStyle w:val="null3"/>
                    <w:jc w:val="both"/>
                  </w:pPr>
                  <w:r>
                    <w:rPr>
                      <w:rFonts w:ascii="仿宋_GB2312" w:hAnsi="仿宋_GB2312" w:cs="仿宋_GB2312" w:eastAsia="仿宋_GB2312"/>
                      <w:sz w:val="16"/>
                    </w:rPr>
                    <w:t>8.摄像头：标配100万摄像头，摄像头具备物理遮挡与具备摄像头物理开关按钮；</w:t>
                  </w:r>
                </w:p>
                <w:p>
                  <w:pPr>
                    <w:pStyle w:val="null3"/>
                    <w:jc w:val="both"/>
                  </w:pPr>
                  <w:r>
                    <w:rPr>
                      <w:rFonts w:ascii="仿宋_GB2312" w:hAnsi="仿宋_GB2312" w:cs="仿宋_GB2312" w:eastAsia="仿宋_GB2312"/>
                      <w:sz w:val="16"/>
                    </w:rPr>
                    <w:t>9.可支持多级节背光调节，支持开盖即开机，开盖唤醒等功能；</w:t>
                  </w:r>
                </w:p>
                <w:p>
                  <w:pPr>
                    <w:pStyle w:val="null3"/>
                    <w:jc w:val="both"/>
                  </w:pPr>
                  <w:r>
                    <w:rPr>
                      <w:rFonts w:ascii="仿宋_GB2312" w:hAnsi="仿宋_GB2312" w:cs="仿宋_GB2312" w:eastAsia="仿宋_GB2312"/>
                      <w:sz w:val="16"/>
                    </w:rPr>
                    <w:t>10.支持快捷键实现最大性能、日常办公、最大续航三种模式的切换；</w:t>
                  </w:r>
                </w:p>
                <w:p>
                  <w:pPr>
                    <w:pStyle w:val="null3"/>
                    <w:jc w:val="both"/>
                  </w:pPr>
                  <w:r>
                    <w:rPr>
                      <w:rFonts w:ascii="仿宋_GB2312" w:hAnsi="仿宋_GB2312" w:cs="仿宋_GB2312" w:eastAsia="仿宋_GB2312"/>
                      <w:sz w:val="16"/>
                    </w:rPr>
                    <w:t>11.具有一键还原功能</w:t>
                  </w:r>
                </w:p>
                <w:p>
                  <w:pPr>
                    <w:pStyle w:val="null3"/>
                    <w:jc w:val="both"/>
                  </w:pPr>
                  <w:r>
                    <w:rPr>
                      <w:rFonts w:ascii="仿宋_GB2312" w:hAnsi="仿宋_GB2312" w:cs="仿宋_GB2312" w:eastAsia="仿宋_GB2312"/>
                      <w:sz w:val="16"/>
                    </w:rPr>
                    <w:t>12.硬盘数据保护功能：提供基于BIOS固件系统还原软件</w:t>
                  </w:r>
                </w:p>
                <w:p>
                  <w:pPr>
                    <w:pStyle w:val="null3"/>
                    <w:jc w:val="both"/>
                  </w:pPr>
                  <w:r>
                    <w:rPr>
                      <w:rFonts w:ascii="仿宋_GB2312" w:hAnsi="仿宋_GB2312" w:cs="仿宋_GB2312" w:eastAsia="仿宋_GB2312"/>
                      <w:sz w:val="16"/>
                    </w:rPr>
                    <w:t>13.操作系统:预装正版UOS或KOS国产操作系统永久激活版。</w:t>
                  </w:r>
                </w:p>
                <w:p>
                  <w:pPr>
                    <w:pStyle w:val="null3"/>
                    <w:jc w:val="both"/>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73</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台式电脑（</w:t>
                  </w:r>
                  <w:r>
                    <w:rPr>
                      <w:rFonts w:ascii="仿宋_GB2312" w:hAnsi="仿宋_GB2312" w:cs="仿宋_GB2312" w:eastAsia="仿宋_GB2312"/>
                      <w:sz w:val="16"/>
                    </w:rPr>
                    <w:t>1）（节能环保）</w:t>
                  </w: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1.处理器：≥i5-13400处理器，主频≥2.5GHz，核心数≥10核；</w:t>
                  </w:r>
                </w:p>
                <w:p>
                  <w:pPr>
                    <w:pStyle w:val="null3"/>
                    <w:jc w:val="left"/>
                  </w:pPr>
                  <w:r>
                    <w:rPr>
                      <w:rFonts w:ascii="仿宋_GB2312" w:hAnsi="仿宋_GB2312" w:cs="仿宋_GB2312" w:eastAsia="仿宋_GB2312"/>
                      <w:sz w:val="16"/>
                    </w:rPr>
                    <w:t>2.内存：≥8GB，DDR4 3200MHz，插槽数量≥2个；最大支持到64GB.</w:t>
                  </w:r>
                </w:p>
                <w:p>
                  <w:pPr>
                    <w:pStyle w:val="null3"/>
                    <w:jc w:val="left"/>
                  </w:pPr>
                  <w:r>
                    <w:rPr>
                      <w:rFonts w:ascii="仿宋_GB2312" w:hAnsi="仿宋_GB2312" w:cs="仿宋_GB2312" w:eastAsia="仿宋_GB2312"/>
                      <w:sz w:val="16"/>
                    </w:rPr>
                    <w:t>3.硬盘：≥512GB SSD； M.2接口NVMe固态硬盘，+1TB 机械硬盘；支持（SSD+HDD）硬盘混合模式组合</w:t>
                  </w:r>
                </w:p>
                <w:p>
                  <w:pPr>
                    <w:pStyle w:val="null3"/>
                    <w:jc w:val="left"/>
                  </w:pPr>
                  <w:r>
                    <w:rPr>
                      <w:rFonts w:ascii="仿宋_GB2312" w:hAnsi="仿宋_GB2312" w:cs="仿宋_GB2312" w:eastAsia="仿宋_GB2312"/>
                      <w:sz w:val="16"/>
                    </w:rPr>
                    <w:t>4.显卡：集成显卡;预留独立显卡卡槽</w:t>
                  </w:r>
                </w:p>
                <w:p>
                  <w:pPr>
                    <w:pStyle w:val="null3"/>
                    <w:jc w:val="left"/>
                  </w:pPr>
                  <w:r>
                    <w:rPr>
                      <w:rFonts w:ascii="仿宋_GB2312" w:hAnsi="仿宋_GB2312" w:cs="仿宋_GB2312" w:eastAsia="仿宋_GB2312"/>
                      <w:sz w:val="16"/>
                    </w:rPr>
                    <w:t>5.网卡：10/100/1000M自适应以太网卡；标配WIFI6+无线网卡</w:t>
                  </w:r>
                </w:p>
                <w:p>
                  <w:pPr>
                    <w:pStyle w:val="null3"/>
                    <w:jc w:val="left"/>
                  </w:pPr>
                  <w:r>
                    <w:rPr>
                      <w:rFonts w:ascii="仿宋_GB2312" w:hAnsi="仿宋_GB2312" w:cs="仿宋_GB2312" w:eastAsia="仿宋_GB2312"/>
                      <w:sz w:val="16"/>
                    </w:rPr>
                    <w:t>6.主板扩展槽位： M.2插槽≥3个M.2插槽，至少2个Type 2280插槽(其中1个支持Optane)，可同时支持2个M.2 NVMe SSD (其中1个支持Optane)；≥1个PCI-E*16、≥2个PCI-E*1、≥1个PCI；</w:t>
                  </w:r>
                </w:p>
                <w:p>
                  <w:pPr>
                    <w:pStyle w:val="null3"/>
                    <w:jc w:val="left"/>
                  </w:pPr>
                  <w:r>
                    <w:rPr>
                      <w:rFonts w:ascii="仿宋_GB2312" w:hAnsi="仿宋_GB2312" w:cs="仿宋_GB2312" w:eastAsia="仿宋_GB2312"/>
                      <w:sz w:val="16"/>
                    </w:rPr>
                    <w:t>7.USB接口总数≥10个(前置USB3.2≥6个，至少2个USB3.2 Gen2)，其中1个USB接口支持关机充电功能；主板原生支持至少2个PS/2，原生COM接口数量≥1个（通过跳线帽可设置输出电压+5V）</w:t>
                  </w:r>
                </w:p>
                <w:p>
                  <w:pPr>
                    <w:pStyle w:val="null3"/>
                    <w:jc w:val="left"/>
                  </w:pPr>
                  <w:r>
                    <w:rPr>
                      <w:rFonts w:ascii="仿宋_GB2312" w:hAnsi="仿宋_GB2312" w:cs="仿宋_GB2312" w:eastAsia="仿宋_GB2312"/>
                      <w:sz w:val="16"/>
                    </w:rPr>
                    <w:t>8.声卡：集成声卡芯片，7.1声道；</w:t>
                  </w:r>
                </w:p>
                <w:p>
                  <w:pPr>
                    <w:pStyle w:val="null3"/>
                    <w:jc w:val="left"/>
                  </w:pPr>
                  <w:r>
                    <w:rPr>
                      <w:rFonts w:ascii="仿宋_GB2312" w:hAnsi="仿宋_GB2312" w:cs="仿宋_GB2312" w:eastAsia="仿宋_GB2312"/>
                      <w:sz w:val="16"/>
                    </w:rPr>
                    <w:t>▲9.机箱:立式，具备顶置提手，前置指示灯：≥3个，需具备前置至少1个网络故障指示灯，便于快速诊断网络连接状态</w:t>
                  </w:r>
                </w:p>
                <w:p>
                  <w:pPr>
                    <w:pStyle w:val="null3"/>
                    <w:jc w:val="left"/>
                  </w:pPr>
                  <w:r>
                    <w:rPr>
                      <w:rFonts w:ascii="仿宋_GB2312" w:hAnsi="仿宋_GB2312" w:cs="仿宋_GB2312" w:eastAsia="仿宋_GB2312"/>
                      <w:sz w:val="16"/>
                    </w:rPr>
                    <w:t>10.光驱：可支持内置DVD光驱</w:t>
                  </w:r>
                </w:p>
                <w:p>
                  <w:pPr>
                    <w:pStyle w:val="null3"/>
                    <w:jc w:val="left"/>
                  </w:pPr>
                  <w:r>
                    <w:rPr>
                      <w:rFonts w:ascii="仿宋_GB2312" w:hAnsi="仿宋_GB2312" w:cs="仿宋_GB2312" w:eastAsia="仿宋_GB2312"/>
                      <w:sz w:val="16"/>
                    </w:rPr>
                    <w:t>11.显示器：≥23.8英寸宽屏（16:9）LED液晶显示器，≥1920*1080分辨率，VGA+HDMI接口；显示屏防蓝光支持防蓝光模式，</w:t>
                  </w:r>
                </w:p>
                <w:p>
                  <w:pPr>
                    <w:pStyle w:val="null3"/>
                    <w:jc w:val="left"/>
                  </w:pPr>
                  <w:r>
                    <w:rPr>
                      <w:rFonts w:ascii="仿宋_GB2312" w:hAnsi="仿宋_GB2312" w:cs="仿宋_GB2312" w:eastAsia="仿宋_GB2312"/>
                      <w:sz w:val="16"/>
                    </w:rPr>
                    <w:t>12.键鼠：同品牌USB有线键盘、光电鼠标；</w:t>
                  </w:r>
                </w:p>
                <w:p>
                  <w:pPr>
                    <w:pStyle w:val="null3"/>
                    <w:jc w:val="left"/>
                  </w:pPr>
                  <w:r>
                    <w:rPr>
                      <w:rFonts w:ascii="仿宋_GB2312" w:hAnsi="仿宋_GB2312" w:cs="仿宋_GB2312" w:eastAsia="仿宋_GB2312"/>
                      <w:sz w:val="16"/>
                    </w:rPr>
                    <w:t>▲13.电源：≥200W</w:t>
                  </w:r>
                </w:p>
                <w:p>
                  <w:pPr>
                    <w:pStyle w:val="null3"/>
                    <w:jc w:val="left"/>
                  </w:pPr>
                  <w:r>
                    <w:rPr>
                      <w:rFonts w:ascii="仿宋_GB2312" w:hAnsi="仿宋_GB2312" w:cs="仿宋_GB2312" w:eastAsia="仿宋_GB2312"/>
                      <w:sz w:val="16"/>
                    </w:rPr>
                    <w:t>14.预装Windows 11 操作系统；</w:t>
                  </w:r>
                </w:p>
                <w:p>
                  <w:pPr>
                    <w:pStyle w:val="null3"/>
                    <w:jc w:val="left"/>
                  </w:pPr>
                  <w:r>
                    <w:rPr>
                      <w:rFonts w:ascii="仿宋_GB2312" w:hAnsi="仿宋_GB2312" w:cs="仿宋_GB2312" w:eastAsia="仿宋_GB2312"/>
                      <w:sz w:val="16"/>
                    </w:rPr>
                    <w:t xml:space="preserve">▲15.安全性：可选配同品牌网络防雷模块，防止恶劣雷电天气影响导致机器无法正常使用；                                                                    </w:t>
                  </w:r>
                </w:p>
                <w:p>
                  <w:pPr>
                    <w:pStyle w:val="null3"/>
                    <w:jc w:val="both"/>
                  </w:pPr>
                  <w:r>
                    <w:rPr>
                      <w:rFonts w:ascii="仿宋_GB2312" w:hAnsi="仿宋_GB2312" w:cs="仿宋_GB2312" w:eastAsia="仿宋_GB2312"/>
                      <w:sz w:val="16"/>
                    </w:rPr>
                    <w:t>支持机械硬盘插拔报警功能；</w:t>
                  </w:r>
                  <w:r>
                    <w:rPr>
                      <w:rFonts w:ascii="仿宋_GB2312" w:hAnsi="仿宋_GB2312" w:cs="仿宋_GB2312" w:eastAsia="仿宋_GB2312"/>
                      <w:sz w:val="16"/>
                    </w:rPr>
                    <w:t xml:space="preserve">               </w:t>
                  </w:r>
                </w:p>
                <w:p>
                  <w:pPr>
                    <w:pStyle w:val="null3"/>
                    <w:jc w:val="left"/>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台式电脑（</w:t>
                  </w:r>
                  <w:r>
                    <w:rPr>
                      <w:rFonts w:ascii="仿宋_GB2312" w:hAnsi="仿宋_GB2312" w:cs="仿宋_GB2312" w:eastAsia="仿宋_GB2312"/>
                      <w:sz w:val="16"/>
                    </w:rPr>
                    <w:t>2）（节能环保）</w:t>
                  </w:r>
                </w:p>
                <w:p>
                  <w:pPr>
                    <w:pStyle w:val="null3"/>
                    <w:jc w:val="both"/>
                  </w:pPr>
                </w:p>
              </w:tc>
              <w:tc>
                <w:tcPr>
                  <w:tcW w:type="dxa" w:w="1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1.处理器：≥i7-12700处理器，主频≥2.5GHz，核心数≥10核；</w:t>
                  </w:r>
                </w:p>
                <w:p>
                  <w:pPr>
                    <w:pStyle w:val="null3"/>
                    <w:jc w:val="both"/>
                  </w:pPr>
                  <w:r>
                    <w:rPr>
                      <w:rFonts w:ascii="仿宋_GB2312" w:hAnsi="仿宋_GB2312" w:cs="仿宋_GB2312" w:eastAsia="仿宋_GB2312"/>
                      <w:sz w:val="16"/>
                    </w:rPr>
                    <w:t>2.内存：≥16GB，DDR4 3200MHz，插槽数量≥2个；最大支持到64GB.</w:t>
                  </w:r>
                </w:p>
                <w:p>
                  <w:pPr>
                    <w:pStyle w:val="null3"/>
                    <w:jc w:val="both"/>
                  </w:pPr>
                  <w:r>
                    <w:rPr>
                      <w:rFonts w:ascii="仿宋_GB2312" w:hAnsi="仿宋_GB2312" w:cs="仿宋_GB2312" w:eastAsia="仿宋_GB2312"/>
                      <w:sz w:val="16"/>
                    </w:rPr>
                    <w:t>3.硬盘：≥512GB SSD； M.2接口NVMe固态硬盘，+1TB 机械硬盘；支持（SSD+HDD）硬盘混合模式组合</w:t>
                  </w:r>
                </w:p>
                <w:p>
                  <w:pPr>
                    <w:pStyle w:val="null3"/>
                    <w:jc w:val="both"/>
                  </w:pPr>
                  <w:r>
                    <w:rPr>
                      <w:rFonts w:ascii="仿宋_GB2312" w:hAnsi="仿宋_GB2312" w:cs="仿宋_GB2312" w:eastAsia="仿宋_GB2312"/>
                      <w:sz w:val="16"/>
                    </w:rPr>
                    <w:t>4.显卡：独立显卡。显存≥6G</w:t>
                  </w:r>
                </w:p>
                <w:p>
                  <w:pPr>
                    <w:pStyle w:val="null3"/>
                    <w:jc w:val="both"/>
                  </w:pPr>
                  <w:r>
                    <w:rPr>
                      <w:rFonts w:ascii="仿宋_GB2312" w:hAnsi="仿宋_GB2312" w:cs="仿宋_GB2312" w:eastAsia="仿宋_GB2312"/>
                      <w:sz w:val="16"/>
                    </w:rPr>
                    <w:t>5.网卡：10/100/1000M自适应以太网卡；标配WIFI6+无线网卡</w:t>
                  </w:r>
                </w:p>
                <w:p>
                  <w:pPr>
                    <w:pStyle w:val="null3"/>
                    <w:jc w:val="both"/>
                  </w:pPr>
                  <w:r>
                    <w:rPr>
                      <w:rFonts w:ascii="仿宋_GB2312" w:hAnsi="仿宋_GB2312" w:cs="仿宋_GB2312" w:eastAsia="仿宋_GB2312"/>
                      <w:sz w:val="16"/>
                    </w:rPr>
                    <w:t>6.主板扩展槽位： M.2插槽≥3个M.2插槽，至少2个Type 2280插槽(其中1个支持Optane)，可同时支持2个M.2 NVMe SSD (其中1个支持Optane)；≥1个PCI-E*16、≥2个PCI-E*1、≥1个PCI；</w:t>
                  </w:r>
                </w:p>
                <w:p>
                  <w:pPr>
                    <w:pStyle w:val="null3"/>
                    <w:jc w:val="both"/>
                  </w:pPr>
                  <w:r>
                    <w:rPr>
                      <w:rFonts w:ascii="仿宋_GB2312" w:hAnsi="仿宋_GB2312" w:cs="仿宋_GB2312" w:eastAsia="仿宋_GB2312"/>
                      <w:sz w:val="16"/>
                    </w:rPr>
                    <w:t>7.USB接口总数≥10个(前置USB3.2≥6个，至少2个USB3.2 Gen2)，其中1个USB接口支持关机充电功能；主板原生支持至少2个PS/2，原生COM接口数量≥1个（通过跳线帽可设置输出电压+5V）</w:t>
                  </w:r>
                </w:p>
                <w:p>
                  <w:pPr>
                    <w:pStyle w:val="null3"/>
                    <w:jc w:val="both"/>
                  </w:pPr>
                  <w:r>
                    <w:rPr>
                      <w:rFonts w:ascii="仿宋_GB2312" w:hAnsi="仿宋_GB2312" w:cs="仿宋_GB2312" w:eastAsia="仿宋_GB2312"/>
                      <w:sz w:val="16"/>
                    </w:rPr>
                    <w:t>8.声卡：集成声卡芯片，7.1声道；</w:t>
                  </w:r>
                </w:p>
                <w:p>
                  <w:pPr>
                    <w:pStyle w:val="null3"/>
                    <w:jc w:val="both"/>
                  </w:pPr>
                  <w:r>
                    <w:rPr>
                      <w:rFonts w:ascii="仿宋_GB2312" w:hAnsi="仿宋_GB2312" w:cs="仿宋_GB2312" w:eastAsia="仿宋_GB2312"/>
                      <w:sz w:val="16"/>
                    </w:rPr>
                    <w:t>▲9.机箱: 立式；具备顶置提手，前置指示灯：≥3个，需具备前置至少1个网络故障指示灯，便于快速诊断网络连接状态</w:t>
                  </w:r>
                </w:p>
                <w:p>
                  <w:pPr>
                    <w:pStyle w:val="null3"/>
                    <w:jc w:val="both"/>
                  </w:pPr>
                  <w:r>
                    <w:rPr>
                      <w:rFonts w:ascii="仿宋_GB2312" w:hAnsi="仿宋_GB2312" w:cs="仿宋_GB2312" w:eastAsia="仿宋_GB2312"/>
                      <w:sz w:val="16"/>
                    </w:rPr>
                    <w:t>10.光驱：可支持内置DVD光驱</w:t>
                  </w:r>
                </w:p>
                <w:p>
                  <w:pPr>
                    <w:pStyle w:val="null3"/>
                    <w:jc w:val="both"/>
                  </w:pPr>
                  <w:r>
                    <w:rPr>
                      <w:rFonts w:ascii="仿宋_GB2312" w:hAnsi="仿宋_GB2312" w:cs="仿宋_GB2312" w:eastAsia="仿宋_GB2312"/>
                      <w:sz w:val="16"/>
                    </w:rPr>
                    <w:t>11.显示器：≥27英寸宽屏（16:9）LED液晶显示器，≥1920*1080分辨率，VGA+HDMI接口；显示屏防蓝光支持防蓝光模式，</w:t>
                  </w:r>
                </w:p>
                <w:p>
                  <w:pPr>
                    <w:pStyle w:val="null3"/>
                    <w:jc w:val="both"/>
                  </w:pPr>
                  <w:r>
                    <w:rPr>
                      <w:rFonts w:ascii="仿宋_GB2312" w:hAnsi="仿宋_GB2312" w:cs="仿宋_GB2312" w:eastAsia="仿宋_GB2312"/>
                      <w:sz w:val="16"/>
                    </w:rPr>
                    <w:t>12.键鼠：同品牌USB有线键盘、光电鼠标；</w:t>
                  </w:r>
                </w:p>
                <w:p>
                  <w:pPr>
                    <w:pStyle w:val="null3"/>
                    <w:jc w:val="both"/>
                  </w:pPr>
                  <w:r>
                    <w:rPr>
                      <w:rFonts w:ascii="仿宋_GB2312" w:hAnsi="仿宋_GB2312" w:cs="仿宋_GB2312" w:eastAsia="仿宋_GB2312"/>
                      <w:sz w:val="16"/>
                    </w:rPr>
                    <w:t>▲13.电源：≥200W</w:t>
                  </w:r>
                </w:p>
                <w:p>
                  <w:pPr>
                    <w:pStyle w:val="null3"/>
                    <w:jc w:val="both"/>
                  </w:pPr>
                  <w:r>
                    <w:rPr>
                      <w:rFonts w:ascii="仿宋_GB2312" w:hAnsi="仿宋_GB2312" w:cs="仿宋_GB2312" w:eastAsia="仿宋_GB2312"/>
                      <w:sz w:val="16"/>
                    </w:rPr>
                    <w:t>14.预装Windows 11 操作系统；</w:t>
                  </w:r>
                </w:p>
                <w:p>
                  <w:pPr>
                    <w:pStyle w:val="null3"/>
                    <w:jc w:val="both"/>
                  </w:pPr>
                  <w:r>
                    <w:rPr>
                      <w:rFonts w:ascii="仿宋_GB2312" w:hAnsi="仿宋_GB2312" w:cs="仿宋_GB2312" w:eastAsia="仿宋_GB2312"/>
                      <w:sz w:val="16"/>
                    </w:rPr>
                    <w:t>▲15.安全性：可选配同品牌网络防雷模块，防止恶劣雷电天气影响导致机器无法正常使用；支持机械硬盘插拔报警功能；</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项目按照计划工期完成后，经甲方组织验收并达到合格（符合国际执行的标准和相关规定）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保修期以合同为准，保修期间乙方应在接到甲方维修通知10日内派人维修，负责甲方可委托其他单位或人员维修，因乙方原因造成的返修费用，由乙方承担，因乙方之外原因返修的经济支出由甲方承担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本合同在履行过程中发生的与本合同有关的任何争议，有甲、乙双方友好协商解决，协商不成的，由仲裁机构裁决。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方案说明书.docx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法定代表人直接参加投标的，须提供法定代表人身份证明、身份证复印件及原件；法定代表人授权代表参加投标的，须提供法定代表人授权委托书、身份证复印件及原件；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提供2024年11月至今至少一个月的纳税证明（以税务机关证明材料为准）或完税证明，依法免税的单位应提供相关证明材料；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文件递交截止之日起90日历天</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并满足招标文件第四章“竞争性磋商内容及要求”中所有参数要求，得30分。其中:“▲”项为重要参数，需提供佐证材料，未提供或提供内容不正确，按负偏离对待，每负偏离一项扣2分。非“▲”项负偏离一项扣0.5分。此项总分30分，扣完为止。 备注：技术参数佐证材料例如：第三方检测报告或厂家检测报告或产品说明书或产品彩页或官网介绍截图等内容，并加盖供应商公章，予以证明其技术参数的响应性。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的质量保障措施包含不限于：①质量保障措施及方案；②质量管理体系；③质量保证承诺；供货期间协调采购人办理接货、分发工作，提供回访服务，解决用户提出的各项问题。④质量安全可靠等内容）方案内容详细完整、针对性强、可行性高，符合项目实际 要求。 每项满分2分，缺项不得分 , 每项内容存在缺陷，扣1分。缺陷是指内容不合理、虽有内容但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包含：①项目实施规划②各节点进度安排（不限于采购环节、运输环节、交付环节等）③安装调试方案④整体组织协调方案等四项内容进行综合评审。各部分内容全面详细、阐述条理清晰详尽、符合本项目采购需求得10分；以上四项内容每缺少一项扣2.5分；有某一项不完整或不符合实际要求或不满足实施要求或套用其他项目内容的每项扣（0-2.5）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根据本项目的人员配备情况，包含：①人员岗位职责划分明确②管理及岗位制度③匹配项目需求情况等三项内容进行综合评审。人员配备满足且人员保障措施详细、职责划分清晰、拟投入的人员能够满足供货要求及项目需求每项得6分；以上三项内容每缺少一项扣2分；有某一项不完整或不符合实际要求或不满足实施要求或套用其他项目内容的每项扣（0-2）分，扣完为止。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①售后服务承诺②售后服务体系③故障响应时间及方式④售后人员具体信息（姓名、联系方式、岗位等）及人员保证性维修更换保障到位等五项内容进行评审。各部分内容全面详细、阐述条理清晰详尽、符合本项目采购需求得8分；以上四项内容每缺少一项扣1.5分；有某一项不完整或不符合实际要求或不满足实施要求或套用其他项目内容的每项扣（0-1.5）分，扣完为止。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提供培训方案，为采购人培训操作维护人员，以保障使用过程中能熟练操作、维护和正常使用，培训方案内容包含：①培训计划②培训时间及内容③培训方式等三项内容进行综合评审。各部分内容全面详细、阐述条理清晰详尽、符合本项目采购需求得3分，以上三项内容每缺少一项扣1分，有某一项不完整或不符合实际要求或不满足培训要求或套用其他项目内容的扣（0-1）分，扣完为止。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供应商提供2022年11月以来（以合同签订日期为准）类似项目业绩，每提供1份符合类似项目的业绩计1分，满分2分。 备注：业绩证明（以合同或中标通知书为准，须在投标文件中附合同或中标通知书的复印件加盖单位公章）弄虚作假者，取消其中标资格。</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为优先采购的“节能产品政府采购品目清单”或“环境标志产品政府采购品目清单”内的，应提供该产品的认证证书。产品认证证书需由国家确定的认证机构出具且处于有效期内，提供一个产品认证证书得1.0分，满分3分。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