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环境保护管理措施及治污减霾措施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5760C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2025-05-17T07:30:03Z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