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版本号：ZHCG-SYCGJ-2025051420250515001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三原生态文化主题广场改造及六五环境日咸阳主会场活动项目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ZHCG-SYCGJ-20250514</w:t>
      </w:r>
      <w:r>
        <w:br/>
      </w:r>
      <w:r>
        <w:br/>
      </w:r>
      <w:r>
        <w:br/>
      </w:r>
    </w:p>
    <w:p>
      <w:pPr>
        <w:pStyle w:val="null3"/>
        <w:jc w:val="center"/>
        <w:outlineLvl w:val="2"/>
      </w:pPr>
      <w:r>
        <w:rPr>
          <w:rFonts w:ascii="仿宋_GB2312" w:hAnsi="仿宋_GB2312" w:cs="仿宋_GB2312" w:eastAsia="仿宋_GB2312"/>
          <w:sz w:val="28"/>
          <w:b/>
        </w:rPr>
        <w:t>三原县城乡管理执法局</w:t>
      </w:r>
    </w:p>
    <w:p>
      <w:pPr>
        <w:pStyle w:val="null3"/>
        <w:jc w:val="center"/>
        <w:outlineLvl w:val="2"/>
      </w:pPr>
      <w:r>
        <w:rPr>
          <w:rFonts w:ascii="仿宋_GB2312" w:hAnsi="仿宋_GB2312" w:cs="仿宋_GB2312" w:eastAsia="仿宋_GB2312"/>
          <w:sz w:val="28"/>
          <w:b/>
        </w:rPr>
        <w:t>正和丽景项目管理有限公司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正和丽景项目管理有限公司</w:t>
      </w:r>
      <w:r>
        <w:rPr>
          <w:rFonts w:ascii="仿宋_GB2312" w:hAnsi="仿宋_GB2312" w:cs="仿宋_GB2312" w:eastAsia="仿宋_GB2312"/>
        </w:rPr>
        <w:t>（以下简称“代理机构”）受</w:t>
      </w:r>
      <w:r>
        <w:rPr>
          <w:rFonts w:ascii="仿宋_GB2312" w:hAnsi="仿宋_GB2312" w:cs="仿宋_GB2312" w:eastAsia="仿宋_GB2312"/>
        </w:rPr>
        <w:t>三原县城乡管理执法局</w:t>
      </w:r>
      <w:r>
        <w:rPr>
          <w:rFonts w:ascii="仿宋_GB2312" w:hAnsi="仿宋_GB2312" w:cs="仿宋_GB2312" w:eastAsia="仿宋_GB2312"/>
        </w:rPr>
        <w:t>委托，拟对</w:t>
      </w:r>
      <w:r>
        <w:rPr>
          <w:rFonts w:ascii="仿宋_GB2312" w:hAnsi="仿宋_GB2312" w:cs="仿宋_GB2312" w:eastAsia="仿宋_GB2312"/>
        </w:rPr>
        <w:t>三原生态文化主题广场改造及六五环境日咸阳主会场活动项目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ZHCG-SYCGJ-20250514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三原生态文化主题广场改造及六五环境日咸阳主会场活动项目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三原县清河湿地公园北广场改造为三原生态文化主题广场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采购包1（三原生态文化主题广场改造及六五环境日咸阳主会场活动项目）：属于专门面向中小企业采购。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审计报告：提供2024年度经审计的财务报告（成立时间至响应文件提交截止时间不足一年的可提供成立后任意时段的资产负债表），或提交自2024年12月1日以来银行（基本户开户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3、税收缴纳证明：提供响应文件提交截止时间前近六个月内至少一个月的纳税证明或完税证明（增值税，印花税，城市维护建设费，企业所得税等一种或多种税种），依法免税的单位应提供相关证明材料；</w:t>
      </w:r>
    </w:p>
    <w:p>
      <w:pPr>
        <w:pStyle w:val="null3"/>
      </w:pPr>
      <w:r>
        <w:rPr>
          <w:rFonts w:ascii="仿宋_GB2312" w:hAnsi="仿宋_GB2312" w:cs="仿宋_GB2312" w:eastAsia="仿宋_GB2312"/>
        </w:rPr>
        <w:t>4、社会保障资金缴纳证明：提供响应文件提交截止时间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5、履行合同的能力：提供具有履行本合同所必需的设备和专业技术能力的声明；</w:t>
      </w:r>
    </w:p>
    <w:p>
      <w:pPr>
        <w:pStyle w:val="null3"/>
      </w:pPr>
      <w:r>
        <w:rPr>
          <w:rFonts w:ascii="仿宋_GB2312" w:hAnsi="仿宋_GB2312" w:cs="仿宋_GB2312" w:eastAsia="仿宋_GB2312"/>
        </w:rPr>
        <w:t>6、前三年内无重大违法记录的声明：出具参加政府采购活动前3年内在经营活动中没有重大违法记录的书面声明；</w:t>
      </w:r>
    </w:p>
    <w:p>
      <w:pPr>
        <w:pStyle w:val="null3"/>
      </w:pPr>
      <w:r>
        <w:rPr>
          <w:rFonts w:ascii="仿宋_GB2312" w:hAnsi="仿宋_GB2312" w:cs="仿宋_GB2312" w:eastAsia="仿宋_GB2312"/>
        </w:rPr>
        <w:t>7、法定代表人授权书：须提供法定代表人授权书（法定代表人或负责人直接投标，须提交法定代表人证明书）；</w:t>
      </w:r>
    </w:p>
    <w:p>
      <w:pPr>
        <w:pStyle w:val="null3"/>
      </w:pPr>
      <w:r>
        <w:rPr>
          <w:rFonts w:ascii="仿宋_GB2312" w:hAnsi="仿宋_GB2312" w:cs="仿宋_GB2312" w:eastAsia="仿宋_GB2312"/>
        </w:rPr>
        <w:t>8、信用信息：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9、非联合体投标：本项目不接受联合体投标。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三原县城乡管理执法局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咸阳市三原县人行大街中段环卫队院内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13892091321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正和丽景项目管理有限公司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陕西省西安市雁塔区唐延路35号旺座现代城B座1104室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宋新梁、李冲、高兴、亢辉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029-88212028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采购包1：1,689,600.00元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发展计划委员会计价格〔2002〕1980号、发改办价格〔2003〕857号规定，依据发改价格〔2015〕299号文件规定标准计取该项目的招标代理服务费。经双方协商，由成交供应商支付招标代理服务费，发放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三原县城乡管理执法局</w:t>
      </w:r>
      <w:r>
        <w:rPr>
          <w:rFonts w:ascii="仿宋_GB2312" w:hAnsi="仿宋_GB2312" w:cs="仿宋_GB2312" w:eastAsia="仿宋_GB2312"/>
        </w:rPr>
        <w:t>和</w:t>
      </w:r>
      <w:r>
        <w:rPr>
          <w:rFonts w:ascii="仿宋_GB2312" w:hAnsi="仿宋_GB2312" w:cs="仿宋_GB2312" w:eastAsia="仿宋_GB2312"/>
        </w:rPr>
        <w:t>正和丽景项目管理有限公司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三原县城乡管理执法局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正和丽景项目管理有限公司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三原县城乡管理执法局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正和丽景项目管理有限公司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联系人：宋新梁、李冲、高兴、亢辉</w:t>
      </w:r>
    </w:p>
    <w:p>
      <w:pPr>
        <w:pStyle w:val="null3"/>
      </w:pPr>
      <w:r>
        <w:rPr>
          <w:rFonts w:ascii="仿宋_GB2312" w:hAnsi="仿宋_GB2312" w:cs="仿宋_GB2312" w:eastAsia="仿宋_GB2312"/>
        </w:rPr>
        <w:t>联系电话：029-88212028</w:t>
      </w:r>
    </w:p>
    <w:p>
      <w:pPr>
        <w:pStyle w:val="null3"/>
      </w:pPr>
      <w:r>
        <w:rPr>
          <w:rFonts w:ascii="仿宋_GB2312" w:hAnsi="仿宋_GB2312" w:cs="仿宋_GB2312" w:eastAsia="仿宋_GB2312"/>
        </w:rPr>
        <w:t>地址：陕西省西安市雁塔区唐延路35号旺座现代城B座1104室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三原县清河湿地公园北广场改造为三原生态文化主题广场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1,689,600.00</w:t>
      </w:r>
    </w:p>
    <w:p>
      <w:pPr>
        <w:pStyle w:val="null3"/>
      </w:pPr>
      <w:r>
        <w:rPr>
          <w:rFonts w:ascii="仿宋_GB2312" w:hAnsi="仿宋_GB2312" w:cs="仿宋_GB2312" w:eastAsia="仿宋_GB2312"/>
        </w:rPr>
        <w:t>采购包最高限价（元）: 1,689,600.00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三原生态文化主题广场改造及六五环境日咸阳主会场活动项目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1,689,600.00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标的名称：三原生态文化主题广场改造及六五环境日咸阳主会场活动项目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一、项目概况</w:t>
            </w:r>
          </w:p>
          <w:p>
            <w:pPr>
              <w:pStyle w:val="null3"/>
              <w:ind w:firstLine="643"/>
              <w:jc w:val="left"/>
            </w:pPr>
            <w:r>
              <w:rPr>
                <w:rFonts w:ascii="仿宋_GB2312" w:hAnsi="仿宋_GB2312" w:cs="仿宋_GB2312" w:eastAsia="仿宋_GB2312"/>
                <w:sz w:val="24"/>
              </w:rPr>
              <w:t>三原县清河湿地公园北广场改造为三原生态文化主题广场。</w:t>
            </w:r>
            <w:r>
              <w:rPr>
                <w:rFonts w:ascii="仿宋_GB2312" w:hAnsi="仿宋_GB2312" w:cs="仿宋_GB2312" w:eastAsia="仿宋_GB2312"/>
                <w:sz w:val="24"/>
              </w:rPr>
              <w:t>咸阳市域内</w:t>
            </w:r>
            <w:r>
              <w:rPr>
                <w:rFonts w:ascii="仿宋_GB2312" w:hAnsi="仿宋_GB2312" w:cs="仿宋_GB2312" w:eastAsia="仿宋_GB2312"/>
                <w:sz w:val="24"/>
              </w:rPr>
              <w:t>目前</w:t>
            </w:r>
            <w:r>
              <w:rPr>
                <w:rFonts w:ascii="仿宋_GB2312" w:hAnsi="仿宋_GB2312" w:cs="仿宋_GB2312" w:eastAsia="仿宋_GB2312"/>
                <w:sz w:val="24"/>
              </w:rPr>
              <w:t>尚无综合性生态环保主题公园</w:t>
            </w:r>
            <w:r>
              <w:rPr>
                <w:rFonts w:ascii="仿宋_GB2312" w:hAnsi="仿宋_GB2312" w:cs="仿宋_GB2312" w:eastAsia="仿宋_GB2312"/>
                <w:sz w:val="24"/>
              </w:rPr>
              <w:t>，通过对于公园入口主题落地字、入口墙绘、连廊展板、避雨装置、路灯投影装置、地面彩绘、多样生物互动装置等的改造，通过对现场设施的改造，</w:t>
            </w:r>
            <w:r>
              <w:rPr>
                <w:rFonts w:ascii="仿宋_GB2312" w:hAnsi="仿宋_GB2312" w:cs="仿宋_GB2312" w:eastAsia="仿宋_GB2312"/>
                <w:sz w:val="24"/>
              </w:rPr>
              <w:t>建成全市首个集生态修复、环保教育、市民休闲于一体的示范性公园</w:t>
            </w:r>
            <w:r>
              <w:rPr>
                <w:rFonts w:ascii="仿宋_GB2312" w:hAnsi="仿宋_GB2312" w:cs="仿宋_GB2312" w:eastAsia="仿宋_GB2312"/>
                <w:sz w:val="24"/>
              </w:rPr>
              <w:t>及环保</w:t>
            </w:r>
            <w:r>
              <w:rPr>
                <w:rFonts w:ascii="仿宋_GB2312" w:hAnsi="仿宋_GB2312" w:cs="仿宋_GB2312" w:eastAsia="仿宋_GB2312"/>
                <w:sz w:val="24"/>
              </w:rPr>
              <w:t>教育基地，</w:t>
            </w:r>
            <w:r>
              <w:rPr>
                <w:rFonts w:ascii="仿宋_GB2312" w:hAnsi="仿宋_GB2312" w:cs="仿宋_GB2312" w:eastAsia="仿宋_GB2312"/>
                <w:sz w:val="24"/>
              </w:rPr>
              <w:t>提升公民环保意识。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二、技术参数及要求</w:t>
            </w:r>
          </w:p>
          <w:tbl>
            <w:tblPr>
              <w:tblInd w:type="dxa" w:w="135"/>
              <w:tblBorders>
                <w:top w:val="none" w:color="000000" w:sz="4"/>
                <w:left w:val="none" w:color="000000" w:sz="4"/>
                <w:bottom w:val="none" w:color="000000" w:sz="4"/>
                <w:right w:val="none" w:color="000000" w:sz="4"/>
                <w:insideH w:val="none"/>
                <w:insideV w:val="none"/>
              </w:tblBorders>
            </w:tblPr>
            <w:tblGrid>
              <w:gridCol w:w="202"/>
              <w:gridCol w:w="610"/>
              <w:gridCol w:w="643"/>
              <w:gridCol w:w="558"/>
              <w:gridCol w:w="216"/>
              <w:gridCol w:w="324"/>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材质</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尺寸（</w:t>
                  </w:r>
                  <w:r>
                    <w:rPr>
                      <w:rFonts w:ascii="仿宋_GB2312" w:hAnsi="仿宋_GB2312" w:cs="仿宋_GB2312" w:eastAsia="仿宋_GB2312"/>
                      <w:sz w:val="24"/>
                      <w:b/>
                    </w:rPr>
                    <w:t>m）</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单位</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工程量</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入口主题落地字</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铁艺</w:t>
                  </w:r>
                  <w:r>
                    <w:rPr>
                      <w:rFonts w:ascii="仿宋_GB2312" w:hAnsi="仿宋_GB2312" w:cs="仿宋_GB2312" w:eastAsia="仿宋_GB2312"/>
                      <w:sz w:val="24"/>
                    </w:rPr>
                    <w:t>+金属烤漆uv+防水防潮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入口墙绘</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手绘</w:t>
                  </w:r>
                  <w:r>
                    <w:rPr>
                      <w:rFonts w:ascii="仿宋_GB2312" w:hAnsi="仿宋_GB2312" w:cs="仿宋_GB2312" w:eastAsia="仿宋_GB2312"/>
                      <w:sz w:val="24"/>
                    </w:rPr>
                    <w:t>+防水防潮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10*6m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连廊展板</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金属烤漆</w:t>
                  </w:r>
                  <w:r>
                    <w:rPr>
                      <w:rFonts w:ascii="仿宋_GB2312" w:hAnsi="仿宋_GB2312" w:cs="仿宋_GB2312" w:eastAsia="仿宋_GB2312"/>
                      <w:sz w:val="24"/>
                    </w:rPr>
                    <w:t>uv+亚克力+防水防潮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2.5*1.5m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避雨装置</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防爆钢化玻璃</w:t>
                  </w:r>
                  <w:r>
                    <w:rPr>
                      <w:rFonts w:ascii="仿宋_GB2312" w:hAnsi="仿宋_GB2312" w:cs="仿宋_GB2312" w:eastAsia="仿宋_GB2312"/>
                      <w:sz w:val="24"/>
                    </w:rPr>
                    <w:t>+防水防潮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异形裁切</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路灯投影装置</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电子设备</w:t>
                  </w:r>
                  <w:r>
                    <w:rPr>
                      <w:rFonts w:ascii="仿宋_GB2312" w:hAnsi="仿宋_GB2312" w:cs="仿宋_GB2312" w:eastAsia="仿宋_GB2312"/>
                      <w:sz w:val="24"/>
                    </w:rPr>
                    <w:t>+防水防潮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直径</w:t>
                  </w:r>
                  <w:r>
                    <w:rPr>
                      <w:rFonts w:ascii="仿宋_GB2312" w:hAnsi="仿宋_GB2312" w:cs="仿宋_GB2312" w:eastAsia="仿宋_GB2312"/>
                      <w:sz w:val="24"/>
                    </w:rPr>
                    <w:t>1m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地面彩绘</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手绘</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4.5*200m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多样生物互动装置</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金属烤漆</w:t>
                  </w:r>
                  <w:r>
                    <w:rPr>
                      <w:rFonts w:ascii="仿宋_GB2312" w:hAnsi="仿宋_GB2312" w:cs="仿宋_GB2312" w:eastAsia="仿宋_GB2312"/>
                      <w:sz w:val="24"/>
                    </w:rPr>
                    <w:t>uv+亚克力+防水防潮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镂空立牌装置</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金属烤漆</w:t>
                  </w:r>
                  <w:r>
                    <w:rPr>
                      <w:rFonts w:ascii="仿宋_GB2312" w:hAnsi="仿宋_GB2312" w:cs="仿宋_GB2312" w:eastAsia="仿宋_GB2312"/>
                      <w:sz w:val="24"/>
                    </w:rPr>
                    <w:t>uv+亚克力+防水防潮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1.8*0.9/1.8*0.6m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鸟巢科普互动装置</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金属烤漆</w:t>
                  </w:r>
                  <w:r>
                    <w:rPr>
                      <w:rFonts w:ascii="仿宋_GB2312" w:hAnsi="仿宋_GB2312" w:cs="仿宋_GB2312" w:eastAsia="仿宋_GB2312"/>
                      <w:sz w:val="24"/>
                    </w:rPr>
                    <w:t>uv+亚克力+防水防潮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2.4*1.6m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生物雕塑</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玻璃钢</w:t>
                  </w:r>
                  <w:r>
                    <w:rPr>
                      <w:rFonts w:ascii="仿宋_GB2312" w:hAnsi="仿宋_GB2312" w:cs="仿宋_GB2312" w:eastAsia="仿宋_GB2312"/>
                      <w:sz w:val="24"/>
                    </w:rPr>
                    <w:t>+防水防潮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0.5*0.8m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人工鸟巢</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木工</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0.25*0.4m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区域导视牌</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金属烤漆</w:t>
                  </w:r>
                  <w:r>
                    <w:rPr>
                      <w:rFonts w:ascii="仿宋_GB2312" w:hAnsi="仿宋_GB2312" w:cs="仿宋_GB2312" w:eastAsia="仿宋_GB2312"/>
                      <w:sz w:val="24"/>
                    </w:rPr>
                    <w:t>uv+亚克力+防水防潮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2*0.75m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固碳释氧林科普立牌</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金属烤漆</w:t>
                  </w:r>
                  <w:r>
                    <w:rPr>
                      <w:rFonts w:ascii="仿宋_GB2312" w:hAnsi="仿宋_GB2312" w:cs="仿宋_GB2312" w:eastAsia="仿宋_GB2312"/>
                      <w:sz w:val="24"/>
                    </w:rPr>
                    <w:t>uv+亚克力+防水防潮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氧气透明立牌</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金属烤漆</w:t>
                  </w:r>
                  <w:r>
                    <w:rPr>
                      <w:rFonts w:ascii="仿宋_GB2312" w:hAnsi="仿宋_GB2312" w:cs="仿宋_GB2312" w:eastAsia="仿宋_GB2312"/>
                      <w:sz w:val="24"/>
                    </w:rPr>
                    <w:t>uv+亚克力+防水防潮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0.6*0.6m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自发电动力车</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亚克力</w:t>
                  </w:r>
                  <w:r>
                    <w:rPr>
                      <w:rFonts w:ascii="仿宋_GB2312" w:hAnsi="仿宋_GB2312" w:cs="仿宋_GB2312" w:eastAsia="仿宋_GB2312"/>
                      <w:sz w:val="24"/>
                    </w:rPr>
                    <w:t>+铁艺+动力装置+防水防潮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土壤分层装置</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亚克力</w:t>
                  </w:r>
                  <w:r>
                    <w:rPr>
                      <w:rFonts w:ascii="仿宋_GB2312" w:hAnsi="仿宋_GB2312" w:cs="仿宋_GB2312" w:eastAsia="仿宋_GB2312"/>
                      <w:sz w:val="24"/>
                    </w:rPr>
                    <w:t>+铁艺+填充材料+防水防潮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1*1.5/0.6*0.6m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旧衣回收箱</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铁艺金属</w:t>
                  </w:r>
                  <w:r>
                    <w:rPr>
                      <w:rFonts w:ascii="仿宋_GB2312" w:hAnsi="仿宋_GB2312" w:cs="仿宋_GB2312" w:eastAsia="仿宋_GB2312"/>
                      <w:sz w:val="24"/>
                    </w:rPr>
                    <w:t>uv+防水防潮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1.5*1.7m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水管环保互动装置</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塑料水管</w:t>
                  </w:r>
                  <w:r>
                    <w:rPr>
                      <w:rFonts w:ascii="仿宋_GB2312" w:hAnsi="仿宋_GB2312" w:cs="仿宋_GB2312" w:eastAsia="仿宋_GB2312"/>
                      <w:sz w:val="24"/>
                    </w:rPr>
                    <w:t>+防水防潮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6.4*1.3m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废物利用翻翻乐</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金属烤漆</w:t>
                  </w:r>
                  <w:r>
                    <w:rPr>
                      <w:rFonts w:ascii="仿宋_GB2312" w:hAnsi="仿宋_GB2312" w:cs="仿宋_GB2312" w:eastAsia="仿宋_GB2312"/>
                      <w:sz w:val="24"/>
                    </w:rPr>
                    <w:t>uv+玻璃钢+亚克力+防水防潮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3"/>
                    <w:jc w:val="both"/>
                  </w:pPr>
                  <w:r>
                    <w:rPr>
                      <w:rFonts w:ascii="仿宋_GB2312" w:hAnsi="仿宋_GB2312" w:cs="仿宋_GB2312" w:eastAsia="仿宋_GB2312"/>
                      <w:sz w:val="24"/>
                    </w:rPr>
                    <w:t>5*2.5m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照片展板</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铁艺</w:t>
                  </w:r>
                  <w:r>
                    <w:rPr>
                      <w:rFonts w:ascii="仿宋_GB2312" w:hAnsi="仿宋_GB2312" w:cs="仿宋_GB2312" w:eastAsia="仿宋_GB2312"/>
                      <w:sz w:val="24"/>
                    </w:rPr>
                    <w:t>+高清艺术微喷+防水防潮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1.8*1.5m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白鹭雕塑</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玻璃钢</w:t>
                  </w:r>
                  <w:r>
                    <w:rPr>
                      <w:rFonts w:ascii="仿宋_GB2312" w:hAnsi="仿宋_GB2312" w:cs="仿宋_GB2312" w:eastAsia="仿宋_GB2312"/>
                      <w:sz w:val="24"/>
                    </w:rPr>
                    <w:t>+防水防潮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0.3*0.5m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白鹭戏水互动装置</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金属烤漆</w:t>
                  </w:r>
                  <w:r>
                    <w:rPr>
                      <w:rFonts w:ascii="仿宋_GB2312" w:hAnsi="仿宋_GB2312" w:cs="仿宋_GB2312" w:eastAsia="仿宋_GB2312"/>
                      <w:sz w:val="24"/>
                    </w:rPr>
                    <w:t>uv+亚克力+防水防潮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0.5*1.5m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23</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热弯标牌</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铁艺</w:t>
                  </w:r>
                  <w:r>
                    <w:rPr>
                      <w:rFonts w:ascii="仿宋_GB2312" w:hAnsi="仿宋_GB2312" w:cs="仿宋_GB2312" w:eastAsia="仿宋_GB2312"/>
                      <w:sz w:val="24"/>
                    </w:rPr>
                    <w:t>+防水防潮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1.8*1.2/1.2*0.6m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生态文明思想语录牌</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金属烤漆</w:t>
                  </w:r>
                  <w:r>
                    <w:rPr>
                      <w:rFonts w:ascii="仿宋_GB2312" w:hAnsi="仿宋_GB2312" w:cs="仿宋_GB2312" w:eastAsia="仿宋_GB2312"/>
                      <w:sz w:val="24"/>
                    </w:rPr>
                    <w:t>uv+亚克力+防水防潮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1.5*0.3m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湿地科普互动装置</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金属烤漆</w:t>
                  </w:r>
                  <w:r>
                    <w:rPr>
                      <w:rFonts w:ascii="仿宋_GB2312" w:hAnsi="仿宋_GB2312" w:cs="仿宋_GB2312" w:eastAsia="仿宋_GB2312"/>
                      <w:sz w:val="24"/>
                    </w:rPr>
                    <w:t>uv+亚克力+防水防潮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2.2*1.2m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26</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文明提示标语牌</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金属烤漆</w:t>
                  </w:r>
                  <w:r>
                    <w:rPr>
                      <w:rFonts w:ascii="仿宋_GB2312" w:hAnsi="仿宋_GB2312" w:cs="仿宋_GB2312" w:eastAsia="仿宋_GB2312"/>
                      <w:sz w:val="24"/>
                    </w:rPr>
                    <w:t>uv+亚克力+防水防潮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0.6*0.6m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27</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指引路标</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金属烤漆</w:t>
                  </w:r>
                  <w:r>
                    <w:rPr>
                      <w:rFonts w:ascii="仿宋_GB2312" w:hAnsi="仿宋_GB2312" w:cs="仿宋_GB2312" w:eastAsia="仿宋_GB2312"/>
                      <w:sz w:val="24"/>
                    </w:rPr>
                    <w:t>uv+亚克力+防水防潮</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1*3m</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路灯改造</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手绘</w:t>
                  </w:r>
                  <w:r>
                    <w:rPr>
                      <w:rFonts w:ascii="仿宋_GB2312" w:hAnsi="仿宋_GB2312" w:cs="仿宋_GB2312" w:eastAsia="仿宋_GB2312"/>
                      <w:sz w:val="24"/>
                    </w:rPr>
                    <w:t>+亚克力</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0.1*1.2m（四面）</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29</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活动启动仪式装置</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3"/>
                    <w:jc w:val="left"/>
                  </w:pP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舞台搭建</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3"/>
                    <w:jc w:val="left"/>
                  </w:pP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开园仪式演出</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3"/>
                    <w:jc w:val="left"/>
                  </w:pP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32</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安装运输人工</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43"/>
                    <w:jc w:val="left"/>
                  </w:pP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合同签订之日起30日历天，6月4日前完成广场布置、舞台搭建等现场改造验收。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付款进度：具体支付进度以财政审批下达时间为准，由甲乙双方协商确定。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经审计的财务报告（成立时间至响应文件提交截止时间不足一年的可提供成立后任意时段的资产负债表），或提交自2024年12月1日以来银行（基本户开户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提供响应文件提交截止时间前近六个月内至少一个月的纳税证明或完税证明（增值税，印花税，城市维护建设费，企业所得税等一种或多种税种），依法免税的单位应提供相关证明材料；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前三年内无重大违法记录的声明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报价表.docx 供应商有必要说明的问题.docx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中小企业声明函 商务应答表 承诺书.docx 报价表.docx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服务内容及服务邀请应答表 商务应答表 服务方案 供应商有必要说明的问题.docx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供应商针对本项目提出详细的服务方案，包括但不限于：设计理念、布置计划、服务定位和服务目标、重难点分析等。根据方案的完整性、有效性进行评审。 1、方案全面完整、合理可行，清晰明确，针对性强，计10-15分； 2、方案较完整、可行，针对性较强，计7-10分； 3、方案基本完整、可行，有一定针对性，计4-7分； 4、方案简单、具有可行性但不具有针对性，计2-4分； 5、方案内容有缺漏项，可行性、针对性不足，计0-2分； 6、未提供的不计分。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评审细则.docx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供应商针对本项目提供的质量保证措施方案（质量规划、目标保证措施方案建设、质量保障措施、未达到质量标准的改进措施）进行评审： 1、质量保证措施有详细的说明，内容完整合理可行，与项目实际需求完全适配，完全满足采购人需求的得6-9分； 2、质量保证措施有明确的制定方案，但描述简略且缺少关键点及重要内容的得3-6分； 3、质量保证措施内容有缺漏，内容阐述缺乏主次，与本次服务要求适配度差的得0-3分；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评审细则.docx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供应商针对本次项目有具体的进度安排计划，有具体详细的时间节点说明，在时间节点内完成设施部署、美化城区环境等情况；保障项目完成进度满足采购人需求： 1、进度计划安排合理、时间点明确的计6-9分； 2、进度计划较合理，思路不清晰的计3-6分； 3、进度计划不合理的计0-3分；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评审细则.docx</w:t>
            </w:r>
          </w:p>
        </w:tc>
      </w:tr>
      <w:tr>
        <w:tc>
          <w:tcPr>
            <w:tcW w:type="dxa" w:w="831"/>
            <w:vMerge/>
          </w:tcPr>
          <w:p/>
        </w:tc>
        <w:tc>
          <w:tcPr>
            <w:tcW w:type="dxa" w:w="1661"/>
          </w:tcPr>
          <w:p>
            <w:pPr>
              <w:pStyle w:val="null3"/>
            </w:pPr>
            <w:r>
              <w:rPr>
                <w:rFonts w:ascii="仿宋_GB2312" w:hAnsi="仿宋_GB2312" w:cs="仿宋_GB2312" w:eastAsia="仿宋_GB2312"/>
              </w:rPr>
              <w:t>布置活动安全措施</w:t>
            </w:r>
          </w:p>
        </w:tc>
        <w:tc>
          <w:tcPr>
            <w:tcW w:type="dxa" w:w="2492"/>
          </w:tcPr>
          <w:p>
            <w:pPr>
              <w:pStyle w:val="null3"/>
            </w:pPr>
            <w:r>
              <w:rPr>
                <w:rFonts w:ascii="仿宋_GB2312" w:hAnsi="仿宋_GB2312" w:cs="仿宋_GB2312" w:eastAsia="仿宋_GB2312"/>
              </w:rPr>
              <w:t>针对本项目提供相应的安全作业的技术组织措施、现场施工人员的安全保护措施等内容： 1、安全文明施工措施较为详细、合理得3-5分； 2、安全文明施工措施一般、基本满足项目需求0-3分； 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评审细则.docx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 xml:space="preserve"> 针对本项目配备相应的人员团队，人员分工明确、责任划分明晰，专业配备齐全等： 1、人员配备合理、分工明确、完全满足文件要求的计6-9分； 2、人员配备合理、基本项目实施需求的计3-6分； 3、人员配置欠缺，分工不明确的计0-3分；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评审细则.docx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 xml:space="preserve"> 针对本项目具有完善的管理措施： 1、管理体系完善、具有较强的可行性，维保管理制度、操作规程齐全，计6-9分； 2、管理体系基本完善、具有一定的可行性，维保管理制度、操作规程基本完整，计3-6分； 3、具有管理体系、维保管理制度、操作规程，存在实质性疏漏部分，计0-3分；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评审细则.docx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针对本项目服务内容提供科学、合理、可行性的合理化建议，每提供一条计1分，最高可得4分；未提供不计分。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评审细则.docx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 xml:space="preserve"> 针对本项目有详尽的服务承诺，包括但不限于进度安排、增值服务、质量服务等： 1、服务承诺内容详尽，切合实际，完全满足项目需求，计3-5分； 2、服务承诺内容全面、针对性一般、基本可行，计2-3分； 3、服务承诺内容简单，不切合实际，计0-2分；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评审细则.docx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供应商提供2021年1月1日至今的类似项目业绩，每提供一个得2分,满分10分。 注：以业绩合同为准，附合同关键页（应包含合同首页、采购内容、金额所在页和签字盖章页及合同签订日期页等）。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评审细则.docx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以满足磋商文件要求且磋商价格最低的报价为评标基准价,其价格分为满分,其他供应商的价格分按照下列公式计算:报价得分=(评标基准价/磋商报价)×25。 注：对符合政府采购政策供应商的价格扣除见评审办法</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详见附件：供应商有必要说明的问题.docx</w:t>
      </w:r>
    </w:p>
    <w:p>
      <w:pPr>
        <w:pStyle w:val="null3"/>
        <w:ind w:firstLine="960"/>
      </w:pPr>
      <w:r>
        <w:rPr>
          <w:rFonts w:ascii="仿宋_GB2312" w:hAnsi="仿宋_GB2312" w:cs="仿宋_GB2312" w:eastAsia="仿宋_GB2312"/>
        </w:rPr>
        <w:t>详见附件：评审细则.docx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