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CCD955">
      <w:pPr>
        <w:jc w:val="center"/>
        <w:rPr>
          <w:rFonts w:hint="eastAsia" w:ascii="宋体" w:hAnsi="宋体" w:eastAsia="宋体" w:cs="宋体"/>
          <w:sz w:val="28"/>
          <w:szCs w:val="28"/>
        </w:rPr>
      </w:pPr>
      <w:r>
        <w:rPr>
          <w:rFonts w:hint="eastAsia" w:ascii="宋体" w:hAnsi="宋体" w:eastAsia="宋体" w:cs="宋体"/>
          <w:b/>
          <w:bCs/>
          <w:sz w:val="28"/>
          <w:szCs w:val="28"/>
        </w:rPr>
        <w:t>（仅供参考）</w:t>
      </w:r>
    </w:p>
    <w:p w14:paraId="3CF192CB">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甲方：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624C905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p>
    <w:p w14:paraId="2FFEE51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按照《中华人民共和国合同法》，经（以下简称甲方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）和单位（以下简称乙方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）协商，达成以下合同条款：</w:t>
      </w:r>
    </w:p>
    <w:p w14:paraId="446B64C7">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第一条</w:t>
      </w:r>
      <w:r>
        <w:rPr>
          <w:rFonts w:hint="eastAsia" w:ascii="宋体" w:hAnsi="宋体" w:eastAsia="宋体" w:cs="宋体"/>
          <w:b/>
          <w:bCs/>
          <w:sz w:val="24"/>
          <w:szCs w:val="24"/>
          <w:lang w:eastAsia="zh-CN"/>
        </w:rPr>
        <w:t>、</w:t>
      </w:r>
      <w:r>
        <w:rPr>
          <w:rFonts w:hint="eastAsia" w:ascii="宋体" w:hAnsi="宋体" w:eastAsia="宋体" w:cs="宋体"/>
          <w:b/>
          <w:bCs/>
          <w:sz w:val="24"/>
          <w:szCs w:val="24"/>
        </w:rPr>
        <w:t>合同标的</w:t>
      </w:r>
    </w:p>
    <w:p w14:paraId="32558EE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乙方根据甲方需求提供下列货物：</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p>
    <w:p w14:paraId="671D720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货物名称、规格及数量详见</w:t>
      </w:r>
      <w:r>
        <w:rPr>
          <w:rFonts w:hint="eastAsia" w:ascii="宋体" w:hAnsi="宋体" w:eastAsia="宋体" w:cs="宋体"/>
          <w:sz w:val="24"/>
          <w:szCs w:val="24"/>
          <w:lang w:val="en-US" w:eastAsia="zh-CN"/>
        </w:rPr>
        <w:t>附件</w:t>
      </w:r>
      <w:r>
        <w:rPr>
          <w:rFonts w:hint="eastAsia" w:ascii="宋体" w:hAnsi="宋体" w:eastAsia="宋体" w:cs="宋体"/>
          <w:sz w:val="24"/>
          <w:szCs w:val="24"/>
        </w:rPr>
        <w:t>。</w:t>
      </w:r>
    </w:p>
    <w:p w14:paraId="25075F1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kern w:val="2"/>
          <w:sz w:val="24"/>
          <w:szCs w:val="24"/>
          <w:lang w:val="en-US" w:eastAsia="zh-CN" w:bidi="ar-SA"/>
        </w:rPr>
        <w:t>第二条、</w:t>
      </w:r>
      <w:r>
        <w:rPr>
          <w:rFonts w:hint="eastAsia" w:ascii="宋体" w:hAnsi="宋体" w:eastAsia="宋体" w:cs="宋体"/>
          <w:b/>
          <w:bCs/>
          <w:sz w:val="24"/>
          <w:szCs w:val="24"/>
        </w:rPr>
        <w:t>合同价款</w:t>
      </w:r>
    </w:p>
    <w:p w14:paraId="3119158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本合同项下总价款为（大写）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人民币。</w:t>
      </w:r>
    </w:p>
    <w:p w14:paraId="522D664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本合同总价款已包括乙方为履行本合同义务所发生的一切费用，系固定不变价格，且不随通货膨胀的影响而波动。</w:t>
      </w:r>
    </w:p>
    <w:p w14:paraId="10F6E48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第三条</w:t>
      </w:r>
      <w:r>
        <w:rPr>
          <w:rFonts w:hint="eastAsia" w:ascii="宋体" w:hAnsi="宋体" w:eastAsia="宋体" w:cs="宋体"/>
          <w:b/>
          <w:bCs/>
          <w:sz w:val="24"/>
          <w:szCs w:val="24"/>
          <w:lang w:eastAsia="zh-CN"/>
        </w:rPr>
        <w:t>、</w:t>
      </w:r>
      <w:r>
        <w:rPr>
          <w:rFonts w:hint="eastAsia" w:ascii="宋体" w:hAnsi="宋体" w:eastAsia="宋体" w:cs="宋体"/>
          <w:b/>
          <w:bCs/>
          <w:sz w:val="24"/>
          <w:szCs w:val="24"/>
        </w:rPr>
        <w:t>权利保证</w:t>
      </w:r>
    </w:p>
    <w:p w14:paraId="6894074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保证甲方在使用本合同项下货物或货物的任何一部分时，不会产生因第三方提出的包括但不限于侵犯其专利权、商标权、工业设计权等知识产权和侵犯其所有权、抵押权等物权及其他权利而引发的纠纷。如有纠纷，乙方应承担全部责任。</w:t>
      </w:r>
    </w:p>
    <w:p w14:paraId="66D2737F">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第四条</w:t>
      </w:r>
      <w:r>
        <w:rPr>
          <w:rFonts w:hint="eastAsia" w:ascii="宋体" w:hAnsi="宋体" w:eastAsia="宋体" w:cs="宋体"/>
          <w:b/>
          <w:bCs/>
          <w:sz w:val="24"/>
          <w:szCs w:val="24"/>
          <w:lang w:eastAsia="zh-CN"/>
        </w:rPr>
        <w:t>、</w:t>
      </w:r>
      <w:r>
        <w:rPr>
          <w:rFonts w:hint="eastAsia" w:ascii="宋体" w:hAnsi="宋体" w:eastAsia="宋体" w:cs="宋体"/>
          <w:b/>
          <w:bCs/>
          <w:sz w:val="24"/>
          <w:szCs w:val="24"/>
        </w:rPr>
        <w:t>质量保证</w:t>
      </w:r>
    </w:p>
    <w:p w14:paraId="79C4AB8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1、乙方所提供的货物的技术规格符合招标文件规定的技术规格，货物符合中华人民共和国的设计和制造生产标准或行业标准。</w:t>
      </w:r>
    </w:p>
    <w:p w14:paraId="3792531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2、乙方应保证货物是全新、未使用过的原装合格正品（包括零部件），并完全符合甲方要求的质量、规格和性能的要求。如货物安装或配置了软件的，乙方保证相关软件均为正版软件。</w:t>
      </w:r>
    </w:p>
    <w:p w14:paraId="4A31B07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3、乙方保证交货时一并提供货物的质量合格凭证或文件。</w:t>
      </w:r>
    </w:p>
    <w:p w14:paraId="6AADC22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p>
    <w:p w14:paraId="58047B65">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第五条</w:t>
      </w:r>
      <w:r>
        <w:rPr>
          <w:rFonts w:hint="eastAsia" w:ascii="宋体" w:hAnsi="宋体" w:eastAsia="宋体" w:cs="宋体"/>
          <w:b/>
          <w:bCs/>
          <w:sz w:val="24"/>
          <w:szCs w:val="24"/>
          <w:lang w:eastAsia="zh-CN"/>
        </w:rPr>
        <w:t>、</w:t>
      </w:r>
      <w:r>
        <w:rPr>
          <w:rFonts w:hint="eastAsia" w:ascii="宋体" w:hAnsi="宋体" w:eastAsia="宋体" w:cs="宋体"/>
          <w:b/>
          <w:bCs/>
          <w:sz w:val="24"/>
          <w:szCs w:val="24"/>
        </w:rPr>
        <w:t>交货和验收</w:t>
      </w:r>
    </w:p>
    <w:p w14:paraId="64C613E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1、乙方应按照本合同或招投标文件规定的时间和方式向甲方交付货物，交货地点由甲方指定。因交货产生的费用由乙方自行承担。</w:t>
      </w:r>
    </w:p>
    <w:p w14:paraId="03B885C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2、乙方交付的货物应当完全符合招投标文件所规定的货物、数量、质量和规格要求。</w:t>
      </w:r>
    </w:p>
    <w:p w14:paraId="5AC4A61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乙方提供的货物不符合招投标文件和合同规定的，甲方有权拒收货物，由此引起的风险，由乙方承担。</w:t>
      </w:r>
    </w:p>
    <w:p w14:paraId="19D6F50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乙方应将所提供货物的使用说明书、原厂保修卡等附随资料和附随配件、工具等交付给甲方；乙方不能完整交付货物及本款规定的单证和工具的，视为未按合同约定交货，乙方负责补齐，因此导致逾期交付的，由乙方承担相关的违约责任。</w:t>
      </w:r>
    </w:p>
    <w:p w14:paraId="4EDBECB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4、甲方应当在到货后的</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个工作日内对货物进行验收；需要乙方对货物或系统进行安装调试的，甲方应在货物安装调试完毕后的</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个工作日内进行质量验收。</w:t>
      </w:r>
    </w:p>
    <w:p w14:paraId="28F30A10">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第六条</w:t>
      </w:r>
      <w:r>
        <w:rPr>
          <w:rFonts w:hint="eastAsia" w:ascii="宋体" w:hAnsi="宋体" w:eastAsia="宋体" w:cs="宋体"/>
          <w:b/>
          <w:bCs/>
          <w:sz w:val="24"/>
          <w:szCs w:val="24"/>
          <w:lang w:eastAsia="zh-CN"/>
        </w:rPr>
        <w:t>、</w:t>
      </w:r>
      <w:r>
        <w:rPr>
          <w:rFonts w:hint="eastAsia" w:ascii="宋体" w:hAnsi="宋体" w:eastAsia="宋体" w:cs="宋体"/>
          <w:b/>
          <w:bCs/>
          <w:sz w:val="24"/>
          <w:szCs w:val="24"/>
        </w:rPr>
        <w:t>保修及其他服务</w:t>
      </w:r>
    </w:p>
    <w:p w14:paraId="3E136B9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1、乙方应按照国家有关法律法规规章和“三包”规定和招标文件的要求及乙方在投标文件的相关承诺提供保修及其他服务。</w:t>
      </w:r>
    </w:p>
    <w:p w14:paraId="42CEE41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2、保修期内，乙方负责对其提供的货物进行维修和系统维护，不再收取任何费用。</w:t>
      </w:r>
    </w:p>
    <w:p w14:paraId="0E6BDC9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所有货物保修服务方式均为乙方上门保修，即由乙方派员到货物使用现场维修，由此产生的一切费用均由乙方承担。保修期后的货物维护另行协商。</w:t>
      </w:r>
    </w:p>
    <w:p w14:paraId="2E96621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kern w:val="2"/>
          <w:sz w:val="24"/>
          <w:szCs w:val="24"/>
          <w:lang w:val="en-US" w:eastAsia="zh-CN" w:bidi="ar-SA"/>
        </w:rPr>
        <w:t>第七条、</w:t>
      </w:r>
      <w:r>
        <w:rPr>
          <w:rFonts w:hint="eastAsia" w:ascii="宋体" w:hAnsi="宋体" w:eastAsia="宋体" w:cs="宋体"/>
          <w:b/>
          <w:bCs/>
          <w:sz w:val="24"/>
          <w:szCs w:val="24"/>
        </w:rPr>
        <w:t>履约保证金</w:t>
      </w:r>
    </w:p>
    <w:p w14:paraId="6BA2C7CD">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乙方应在签订本合同之日，向甲方或甲方指定的机构提交履约保证金_________元。 </w:t>
      </w:r>
    </w:p>
    <w:p w14:paraId="645DE9BB">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如乙方未能履行合同规定的义务，甲方有权从履约保证金中取得补偿。 </w:t>
      </w:r>
    </w:p>
    <w:p w14:paraId="357E4457">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甲方在乙方履行完毕本合同项下全部义务后______天内无息退还乙方。 </w:t>
      </w:r>
    </w:p>
    <w:p w14:paraId="4FC7D75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leftChars="200"/>
        <w:textAlignment w:val="auto"/>
        <w:rPr>
          <w:rFonts w:hint="eastAsia" w:ascii="宋体" w:hAnsi="宋体" w:eastAsia="宋体" w:cs="宋体"/>
          <w:b/>
          <w:bCs/>
          <w:sz w:val="24"/>
          <w:szCs w:val="24"/>
        </w:rPr>
      </w:pPr>
      <w:r>
        <w:rPr>
          <w:rFonts w:hint="eastAsia" w:ascii="宋体" w:hAnsi="宋体" w:eastAsia="宋体" w:cs="宋体"/>
          <w:b/>
          <w:bCs/>
          <w:kern w:val="2"/>
          <w:sz w:val="24"/>
          <w:szCs w:val="24"/>
          <w:lang w:val="en-US" w:eastAsia="zh-CN" w:bidi="ar-SA"/>
        </w:rPr>
        <w:t>第八条、</w:t>
      </w:r>
      <w:r>
        <w:rPr>
          <w:rFonts w:hint="eastAsia" w:ascii="宋体" w:hAnsi="宋体" w:eastAsia="宋体" w:cs="宋体"/>
          <w:b/>
          <w:bCs/>
          <w:sz w:val="24"/>
          <w:szCs w:val="24"/>
        </w:rPr>
        <w:t>货款支付时间和方式</w:t>
      </w:r>
    </w:p>
    <w:p w14:paraId="0A9E2EC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leftChars="200"/>
        <w:textAlignment w:val="auto"/>
        <w:rPr>
          <w:rFonts w:hint="default" w:ascii="宋体" w:hAnsi="宋体" w:eastAsia="宋体" w:cs="宋体"/>
          <w:b/>
          <w:bCs/>
          <w:sz w:val="24"/>
          <w:szCs w:val="24"/>
          <w:u w:val="single"/>
          <w:lang w:val="en-US" w:eastAsia="zh-CN"/>
        </w:rPr>
      </w:pPr>
      <w:r>
        <w:rPr>
          <w:rFonts w:hint="eastAsia" w:ascii="宋体" w:hAnsi="宋体" w:eastAsia="宋体" w:cs="宋体"/>
          <w:sz w:val="24"/>
          <w:szCs w:val="24"/>
          <w:u w:val="single"/>
          <w:lang w:val="en-US" w:eastAsia="zh-CN"/>
        </w:rPr>
        <w:t xml:space="preserve">                                    </w:t>
      </w:r>
    </w:p>
    <w:p w14:paraId="6F36D0C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sz w:val="24"/>
          <w:szCs w:val="24"/>
        </w:rPr>
      </w:pPr>
      <w:r>
        <w:rPr>
          <w:rFonts w:hint="eastAsia" w:ascii="宋体" w:hAnsi="宋体" w:eastAsia="宋体" w:cs="宋体"/>
          <w:b/>
          <w:bCs/>
          <w:kern w:val="2"/>
          <w:sz w:val="24"/>
          <w:szCs w:val="24"/>
          <w:lang w:val="en-US" w:eastAsia="zh-CN" w:bidi="ar-SA"/>
        </w:rPr>
        <w:t>第九条</w:t>
      </w:r>
      <w:r>
        <w:rPr>
          <w:rFonts w:hint="eastAsia" w:ascii="宋体" w:hAnsi="宋体" w:eastAsia="宋体" w:cs="宋体"/>
          <w:b/>
          <w:bCs/>
          <w:sz w:val="24"/>
          <w:szCs w:val="24"/>
          <w:lang w:eastAsia="zh-CN"/>
        </w:rPr>
        <w:t>、</w:t>
      </w:r>
      <w:r>
        <w:rPr>
          <w:rFonts w:hint="eastAsia" w:ascii="宋体" w:hAnsi="宋体" w:eastAsia="宋体" w:cs="宋体"/>
          <w:b/>
          <w:bCs/>
          <w:sz w:val="24"/>
          <w:szCs w:val="24"/>
        </w:rPr>
        <w:t>违约责任</w:t>
      </w:r>
      <w:r>
        <w:rPr>
          <w:rFonts w:hint="eastAsia" w:ascii="宋体" w:hAnsi="宋体" w:eastAsia="宋体" w:cs="宋体"/>
          <w:sz w:val="24"/>
          <w:szCs w:val="24"/>
        </w:rPr>
        <w:t xml:space="preserve"> </w:t>
      </w:r>
    </w:p>
    <w:p w14:paraId="013F80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１、甲方无正当理由拒收货物、拒付货物款的，由甲方向乙方偿付合同总价的【】% 违约金。 </w:t>
      </w:r>
    </w:p>
    <w:p w14:paraId="16F8DC4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２、甲方未按合同规定的期限向乙方支付货款的，每逾期 1 天甲方向乙方偿付欠款总 额的【】‰滞纳金，但累计滞纳金总额不超过欠款总额的【】% 。 </w:t>
      </w:r>
    </w:p>
    <w:p w14:paraId="32C8720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３、乙方逾期交付货物的，每逾期 1 天，乙方向甲方偿付逾期交货部分货款总额的【】‰ 的滞纳金。如乙方逾期交货达 天，甲方有权解除合同，履约保证金不予退回，同时乙方 应向甲方支付合同总价【】％的违约金。 </w:t>
      </w:r>
    </w:p>
    <w:p w14:paraId="5121C1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4、乙方所交付的货物品种、型号、规格不符合合同规定的，甲方有权拒收。甲方拒 收的，乙方应向甲方支付货款总额【】%的违约金。 </w:t>
      </w:r>
    </w:p>
    <w:p w14:paraId="2C6533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5、在乙方承诺的或国家规定的质量保证期内（取两者中最长的期限），如经乙方两次 维修或更换，货物仍不能达到合同约定的质量标准，甲方有权退货，乙方应退回全部货款并 赔偿甲方因此遭受的损失。 </w:t>
      </w:r>
    </w:p>
    <w:p w14:paraId="6DB1D2E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6、乙方未履行本合同项下的其他义务或违反其在投标文件中的相关承诺的，应按合 同总价款的【】%向甲方承担违约责任。 </w:t>
      </w:r>
    </w:p>
    <w:p w14:paraId="2729E42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7、乙方在承担上述一项或多项违约责任后，仍应继续履行合同规定的义务（甲方解 除合同的除外）。甲方未能及时追究乙方的任何一项违约责任并不表明甲方放弃追究乙方该 项或其他违约责任。 </w:t>
      </w:r>
    </w:p>
    <w:p w14:paraId="39AE07B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第十条</w:t>
      </w:r>
      <w:r>
        <w:rPr>
          <w:rFonts w:hint="eastAsia" w:ascii="宋体" w:hAnsi="宋体" w:eastAsia="宋体" w:cs="宋体"/>
          <w:b/>
          <w:bCs/>
          <w:sz w:val="24"/>
          <w:szCs w:val="24"/>
          <w:lang w:eastAsia="zh-CN"/>
        </w:rPr>
        <w:t>、</w:t>
      </w:r>
      <w:r>
        <w:rPr>
          <w:rFonts w:hint="eastAsia" w:ascii="宋体" w:hAnsi="宋体" w:eastAsia="宋体" w:cs="宋体"/>
          <w:b/>
          <w:bCs/>
          <w:sz w:val="24"/>
          <w:szCs w:val="24"/>
        </w:rPr>
        <w:t>合同的终止</w:t>
      </w:r>
      <w:r>
        <w:rPr>
          <w:rFonts w:hint="eastAsia" w:ascii="宋体" w:hAnsi="宋体" w:eastAsia="宋体" w:cs="宋体"/>
          <w:sz w:val="24"/>
          <w:szCs w:val="24"/>
        </w:rPr>
        <w:t xml:space="preserve"> </w:t>
      </w:r>
    </w:p>
    <w:p w14:paraId="6816A2F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除《中华人民共和国政府采购法》第５０条第二款规定的情形外，本合同一经签订，甲乙双方不得擅自变更、中止或终止合同。 </w:t>
      </w:r>
    </w:p>
    <w:p w14:paraId="304E3F7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bCs/>
          <w:sz w:val="24"/>
          <w:szCs w:val="24"/>
        </w:rPr>
      </w:pPr>
      <w:r>
        <w:rPr>
          <w:rFonts w:hint="eastAsia" w:ascii="宋体" w:hAnsi="宋体" w:eastAsia="宋体" w:cs="宋体"/>
          <w:b/>
          <w:bCs/>
          <w:kern w:val="2"/>
          <w:sz w:val="24"/>
          <w:szCs w:val="24"/>
          <w:lang w:val="en-US" w:eastAsia="zh-CN" w:bidi="ar-SA"/>
        </w:rPr>
        <w:t>第十一条、</w:t>
      </w:r>
      <w:r>
        <w:rPr>
          <w:rFonts w:hint="eastAsia" w:ascii="宋体" w:hAnsi="宋体" w:eastAsia="宋体" w:cs="宋体"/>
          <w:b/>
          <w:bCs/>
          <w:sz w:val="24"/>
          <w:szCs w:val="24"/>
        </w:rPr>
        <w:t xml:space="preserve">争议的解决 </w:t>
      </w:r>
    </w:p>
    <w:p w14:paraId="776F969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1、因货物的质量问题发生争议的，应当邀请国家认可的质量检测机构对货物质量进行鉴定。货物符合标准的，鉴定费由甲方承担；货物不符合质量标准的，鉴定费由乙方承担。 </w:t>
      </w:r>
    </w:p>
    <w:p w14:paraId="116D241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2、因履行本合同引起的或与本合同有关的争议，甲、乙双方应首先通过友好协商解 决，如果协商不能解决争议，则向甲方所在地有管辖权的人民法院提起诉讼； </w:t>
      </w:r>
    </w:p>
    <w:p w14:paraId="63A0C6B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第十二条</w:t>
      </w:r>
      <w:r>
        <w:rPr>
          <w:rFonts w:hint="eastAsia" w:ascii="宋体" w:hAnsi="宋体" w:eastAsia="宋体" w:cs="宋体"/>
          <w:b/>
          <w:bCs/>
          <w:sz w:val="24"/>
          <w:szCs w:val="24"/>
          <w:lang w:eastAsia="zh-CN"/>
        </w:rPr>
        <w:t>、</w:t>
      </w:r>
      <w:r>
        <w:rPr>
          <w:rFonts w:hint="eastAsia" w:ascii="宋体" w:hAnsi="宋体" w:eastAsia="宋体" w:cs="宋体"/>
          <w:b/>
          <w:bCs/>
          <w:sz w:val="24"/>
          <w:szCs w:val="24"/>
        </w:rPr>
        <w:t>合同生效及其他</w:t>
      </w:r>
      <w:r>
        <w:rPr>
          <w:rFonts w:hint="eastAsia" w:ascii="宋体" w:hAnsi="宋体" w:eastAsia="宋体" w:cs="宋体"/>
          <w:sz w:val="24"/>
          <w:szCs w:val="24"/>
        </w:rPr>
        <w:t xml:space="preserve"> </w:t>
      </w:r>
    </w:p>
    <w:p w14:paraId="0C75469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z w:val="24"/>
          <w:szCs w:val="24"/>
        </w:rPr>
        <w:t>______</w:t>
      </w:r>
      <w:r>
        <w:rPr>
          <w:rFonts w:hint="eastAsia" w:ascii="宋体" w:hAnsi="宋体" w:eastAsia="宋体" w:cs="宋体"/>
          <w:sz w:val="24"/>
          <w:szCs w:val="24"/>
        </w:rPr>
        <w:t>份，甲、乙方双方各执</w:t>
      </w:r>
      <w:r>
        <w:rPr>
          <w:rFonts w:hint="eastAsia" w:ascii="宋体" w:hAnsi="宋体" w:eastAsia="宋体" w:cs="宋体"/>
          <w:sz w:val="24"/>
          <w:szCs w:val="24"/>
        </w:rPr>
        <w:t>______</w:t>
      </w:r>
      <w:r>
        <w:rPr>
          <w:rFonts w:hint="eastAsia" w:ascii="宋体" w:hAnsi="宋体" w:eastAsia="宋体" w:cs="宋体"/>
          <w:sz w:val="24"/>
          <w:szCs w:val="24"/>
        </w:rPr>
        <w:t>份，具有同等法律效力。本合同自双方法定代表人（或授权代表）签字并盖章之日起生效。</w:t>
      </w:r>
    </w:p>
    <w:p w14:paraId="28A78334">
      <w:pPr>
        <w:rPr>
          <w:rFonts w:hint="eastAsia" w:ascii="宋体" w:hAnsi="宋体" w:eastAsia="宋体" w:cs="宋体"/>
          <w:sz w:val="28"/>
          <w:szCs w:val="28"/>
        </w:rPr>
      </w:pPr>
    </w:p>
    <w:p w14:paraId="169C1E1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甲方（签章）：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乙方（签章）： </w:t>
      </w:r>
    </w:p>
    <w:p w14:paraId="346B6BC5">
      <w:pPr>
        <w:keepNext w:val="0"/>
        <w:keepLines w:val="0"/>
        <w:pageBreakBefore w:val="0"/>
        <w:widowControl w:val="0"/>
        <w:kinsoku/>
        <w:wordWrap/>
        <w:overflowPunct/>
        <w:topLinePunct w:val="0"/>
        <w:autoSpaceDE/>
        <w:autoSpaceDN/>
        <w:bidi w:val="0"/>
        <w:adjustRightInd/>
        <w:snapToGrid/>
        <w:spacing w:line="360" w:lineRule="auto"/>
        <w:ind w:left="2400" w:hanging="2400" w:hangingChars="1000"/>
        <w:textAlignment w:val="auto"/>
        <w:rPr>
          <w:rFonts w:hint="eastAsia" w:ascii="宋体" w:hAnsi="宋体" w:eastAsia="宋体" w:cs="宋体"/>
          <w:sz w:val="24"/>
          <w:szCs w:val="24"/>
        </w:rPr>
      </w:pPr>
      <w:r>
        <w:rPr>
          <w:rFonts w:hint="eastAsia" w:ascii="宋体" w:hAnsi="宋体" w:eastAsia="宋体" w:cs="宋体"/>
          <w:sz w:val="24"/>
          <w:szCs w:val="24"/>
        </w:rPr>
        <w:t xml:space="preserve">地址：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地址： </w:t>
      </w:r>
    </w:p>
    <w:p w14:paraId="57F1D51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法定代表人：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法定代表人： </w:t>
      </w:r>
    </w:p>
    <w:p w14:paraId="2332986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开户行：</w:t>
      </w:r>
    </w:p>
    <w:p w14:paraId="2E97BB34">
      <w:pPr>
        <w:keepNext w:val="0"/>
        <w:keepLines w:val="0"/>
        <w:pageBreakBefore w:val="0"/>
        <w:widowControl w:val="0"/>
        <w:kinsoku/>
        <w:wordWrap/>
        <w:overflowPunct/>
        <w:topLinePunct w:val="0"/>
        <w:autoSpaceDE/>
        <w:autoSpaceDN/>
        <w:bidi w:val="0"/>
        <w:adjustRightInd/>
        <w:snapToGrid/>
        <w:spacing w:line="360" w:lineRule="auto"/>
        <w:ind w:firstLine="3360" w:firstLineChars="1400"/>
        <w:textAlignment w:val="auto"/>
        <w:rPr>
          <w:rFonts w:hint="eastAsia" w:ascii="宋体" w:hAnsi="宋体" w:eastAsia="宋体" w:cs="宋体"/>
          <w:sz w:val="24"/>
          <w:szCs w:val="24"/>
        </w:rPr>
      </w:pPr>
      <w:r>
        <w:rPr>
          <w:rFonts w:hint="eastAsia" w:ascii="宋体" w:hAnsi="宋体" w:eastAsia="宋体" w:cs="宋体"/>
          <w:sz w:val="24"/>
          <w:szCs w:val="24"/>
        </w:rPr>
        <w:t xml:space="preserve">帐号 </w:t>
      </w:r>
    </w:p>
    <w:p w14:paraId="0AD3D5C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联系人：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联系人： </w:t>
      </w:r>
    </w:p>
    <w:p w14:paraId="1FA5DA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电话：</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电话：</w:t>
      </w:r>
    </w:p>
    <w:p w14:paraId="30D579D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日期：</w:t>
      </w:r>
      <w:bookmarkStart w:id="0" w:name="_GoBack"/>
      <w:bookmarkEnd w:id="0"/>
    </w:p>
    <w:p w14:paraId="2AF98C50">
      <w:pPr>
        <w:rPr>
          <w:rFonts w:hint="eastAsia" w:ascii="宋体" w:hAnsi="宋体" w:eastAsia="宋体" w:cs="宋体"/>
          <w:sz w:val="28"/>
          <w:szCs w:val="28"/>
        </w:rPr>
      </w:pPr>
    </w:p>
    <w:p w14:paraId="6C0842B0">
      <w:pPr>
        <w:rPr>
          <w:rFonts w:hint="eastAsia" w:ascii="宋体" w:hAnsi="宋体" w:eastAsia="宋体" w:cs="宋体"/>
          <w:sz w:val="28"/>
          <w:szCs w:val="28"/>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2B8728"/>
    <w:multiLevelType w:val="singleLevel"/>
    <w:tmpl w:val="DB2B8728"/>
    <w:lvl w:ilvl="0" w:tentative="0">
      <w:start w:val="1"/>
      <w:numFmt w:val="decimal"/>
      <w:suff w:val="nothing"/>
      <w:lvlText w:val="%1、"/>
      <w:lvlJc w:val="left"/>
      <w:pPr>
        <w:ind w:left="14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mNjIzZTI1Nzk3MDI4Zjk2MDg3Y2FkOGZjMmQ5MDkifQ=="/>
  </w:docVars>
  <w:rsids>
    <w:rsidRoot w:val="00000000"/>
    <w:rsid w:val="08942A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9</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2024-10-28T03:15:58Z</dcterms:created>
  <dc:creator>admin</dc:creator>
  <cp:lastModifiedBy>元宝</cp:lastModifiedBy>
  <dcterms:modified xsi:type="dcterms:W3CDTF">2024-10-28T03:25:07Z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EB86F9854CE34BB9A5E8E78C8D162EF5_12</vt:lpwstr>
  </property>
</Properties>
</file>