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版本号：SXKKSYFGS2025-01920250624002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南郊中学AI智能分析精品录播设备采购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SXKKSYFGS2025-019</w:t>
      </w:r>
      <w:r>
        <w:br/>
      </w:r>
      <w:r>
        <w:br/>
      </w:r>
      <w:r>
        <w:br/>
      </w:r>
    </w:p>
    <w:p>
      <w:pPr>
        <w:pStyle w:val="null3"/>
        <w:jc w:val="center"/>
        <w:outlineLvl w:val="2"/>
      </w:pPr>
      <w:r>
        <w:rPr>
          <w:rFonts w:ascii="仿宋_GB2312" w:hAnsi="仿宋_GB2312" w:cs="仿宋_GB2312" w:eastAsia="仿宋_GB2312"/>
          <w:sz w:val="28"/>
          <w:b/>
        </w:rPr>
        <w:t>三原县南郊中学</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三原县南郊中学</w:t>
      </w:r>
      <w:r>
        <w:rPr>
          <w:rFonts w:ascii="仿宋_GB2312" w:hAnsi="仿宋_GB2312" w:cs="仿宋_GB2312" w:eastAsia="仿宋_GB2312"/>
        </w:rPr>
        <w:t>委托，拟对</w:t>
      </w:r>
      <w:r>
        <w:rPr>
          <w:rFonts w:ascii="仿宋_GB2312" w:hAnsi="仿宋_GB2312" w:cs="仿宋_GB2312" w:eastAsia="仿宋_GB2312"/>
        </w:rPr>
        <w:t>南郊中学AI智能分析精品录播设备采购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SXKKSYFGS2025-019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南郊中学AI智能分析精品录播设备采购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南郊中学为了立足教育信息化转型及优质均衡发展需要，丰富多元化教学方式提高教学质量，通过信息化录播系统的建设，使信息技术与教育教学深度融合，实现信息化教学应用师生全覆盖的教学环境，购置AI智能分析精品录播设备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1、税收缴纳证明：提供2024年06月至今已缴纳的至少一个月的纳税证明或完税证明（任意税种），依法免税的单位应提供相关证明材料</w:t>
      </w:r>
    </w:p>
    <w:p>
      <w:pPr>
        <w:pStyle w:val="null3"/>
      </w:pPr>
      <w:r>
        <w:rPr>
          <w:rFonts w:ascii="仿宋_GB2312" w:hAnsi="仿宋_GB2312" w:cs="仿宋_GB2312" w:eastAsia="仿宋_GB2312"/>
        </w:rPr>
        <w:t>2、社会保障资金缴纳证明：提供2024年06月至今已缴存的至少一个月的社会保障资金缴存单据或社保机构开具的社会保险参保缴费情况证明，依法不需要缴纳社会保障资金的单位应提供相关证明材料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3、声明：提供具有履行本合同所必需的设备和专业技术能力的声明</w:t>
      </w:r>
    </w:p>
    <w:p>
      <w:pPr>
        <w:pStyle w:val="null3"/>
      </w:pPr>
      <w:r>
        <w:rPr>
          <w:rFonts w:ascii="仿宋_GB2312" w:hAnsi="仿宋_GB2312" w:cs="仿宋_GB2312" w:eastAsia="仿宋_GB2312"/>
        </w:rPr>
        <w:t>4、重大违法声明：供应商参加采购活动近3年内经营活动中没有重大违法记录声明</w:t>
      </w:r>
    </w:p>
    <w:p>
      <w:pPr>
        <w:pStyle w:val="null3"/>
      </w:pPr>
      <w:r>
        <w:rPr>
          <w:rFonts w:ascii="仿宋_GB2312" w:hAnsi="仿宋_GB2312" w:cs="仿宋_GB2312" w:eastAsia="仿宋_GB2312"/>
        </w:rPr>
        <w:t>5、非联合体：供应商负责人不得为同一人或者存在控股、管理关系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三原县南郊中学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三原县南环路东段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三原县南郊中学经办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139910226687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导播电脑、触控一体机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导播电脑、触控一体机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触控一体机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三原县南郊中学</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三原县南郊中学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达到货物施工质量验收合格标准，满足项目要求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地址：陕西省咸阳市三原县城关镇冶金大道和平村华阳物流斜对面一号会议室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南郊中学为了立足教育信息化转型及优质均衡发展需要，丰富多元化教学方式提高教学质量，通过信息化录播系统的建设，使信息技术与教育教学深度融合，实现信息化教学应用师生全覆盖的教学环境，购置AI智能分析精品录播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510,300.00</w:t>
      </w:r>
    </w:p>
    <w:p>
      <w:pPr>
        <w:pStyle w:val="null3"/>
      </w:pPr>
      <w:r>
        <w:rPr>
          <w:rFonts w:ascii="仿宋_GB2312" w:hAnsi="仿宋_GB2312" w:cs="仿宋_GB2312" w:eastAsia="仿宋_GB2312"/>
        </w:rPr>
        <w:t>采购包最高限价（元）: 510,300.00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三原县南郊中学AI智能分析精品录播室建设项目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标的名称：三原县南郊中学AI智能分析精品录播室建设项目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79"/>
              <w:gridCol w:w="2174"/>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资源管理主机</w:t>
                  </w:r>
                </w:p>
              </w:tc>
              <w:tc>
                <w:tcPr>
                  <w:tcW w:type="dxa" w:w="2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1）设备高度：≤1U</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2）硬件架构：嵌入式ARM架构设计，无需进行复杂的系统环境、软件安装作。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3）系统支持：Linux系统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4）数据库支持：MYSQL</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5）存储容量：4TB SATA 7.2k 3.5in</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6）网络连接：RJ45千兆网口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7）通讯接口：支持两个以上USB2.0接口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8）支持Rst设备一键复位功能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9）采用安全电压不大于DC36V供电，节能环保，采用无风扇设计，低噪音。</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10）支持流媒体转发、直播、点播功能。</w:t>
                  </w:r>
                  <w:r>
                    <w:br/>
                  </w:r>
                  <w:r>
                    <w:br/>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0"/>
              <w:gridCol w:w="2173"/>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视频资源管理系统</w:t>
                  </w:r>
                </w:p>
              </w:tc>
              <w:tc>
                <w:tcPr>
                  <w:tcW w:type="dxa" w:w="2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1.信息管理系统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1）录播管理：支持把录播设备接入平台，实现自动转码、无缝直播点播，并具备直播和点播功能。支持对录播进行远程关机、休眠唤醒、启动录制等操作。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2）多级平台对接：支持校平台与上级区平台进行对接，校平台资源可像区平台提交。</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录制预约：平台支持用户远程进行在线录课预约，可实现单个或批量预约；可直接导入课表实现预约；支持预约信息的申请和审核管理。支持用户手机扫码预约录制，扫码后手机端填写录播预约信息即可快速完成预约，录制结束后也可扫码在平台回顾或下载已录制的视频。</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4）资源颗粒度管理：支持视频资源多维度分类，如按年级、学科等分类管理，支持用户自定义分类类型。并支持根据关注度、用户推荐度和点击热度的不同维度在平台呈现。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5）视频专辑：支持用户可灵活创建各种视频专辑，并自定义专辑类型，可将一同类型的视频进行归类，便于视频的归整和便捷查询。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6）公告发布：平台首页提供公告模块，支持通过平台发布校务公告、活动通知、行政公告、直播通知、紧急通告等多种类型公告。公告支持按定义的类型进行归类查询，支持用户自定义公告类型。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7）自动转码功能：支持视频下载、上传、编辑、管理。可实现所有主流视频文件格式自动转码，包括asf、mpg、rmvb、mov、rm、avi、3gp、wmv、flv、mp4等，可设置下载及观看权限，可设置高标清转码清晰度码流。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虚拟切片：支持视频自动划分知识点和教学环节片段，且不破坏视频原来的完整性。知识点与教学环节目录支持在全屏状态下呈现，支持快速点击跳转到相应节点播放，支持片段循环播放。支持对上传的视频添加和修改“知识点”和“教学环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9）教学行为分析：支持弗兰德斯教学行为分析法（S-T），平台根据跟踪数据生成S-T曲线图，帮助用户进行教学技能提升和评估。S-T行为数据支持后期在线编辑修改，便于教师进行错误修正。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10）文件检索：支持关键字搜索功能，用户可直接在资源管理平台的页面搜索框输入关键字，对某个视频标题、知识点和教学环节进行搜索。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11）一键置灰：支持平台肤色一键置灰功能，切合特殊纪念日氛围。</w:t>
                  </w:r>
                  <w:r>
                    <w:br/>
                  </w:r>
                  <w:r>
                    <w:rPr>
                      <w:rFonts w:ascii="仿宋_GB2312" w:hAnsi="仿宋_GB2312" w:cs="仿宋_GB2312" w:eastAsia="仿宋_GB2312"/>
                      <w:sz w:val="21"/>
                      <w:color w:val="000000"/>
                    </w:rPr>
                    <w:t>2.直播点播系统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1）基于flash+html5技术，无需安装插件即可进行跨平台（Windows、Linux、IOS）视频点播观看。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2）支持流媒体转发服务。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3）集群技术：支持直播集群技术，以支持系统的横向拓展，随系统应用规模的拓展逐渐增加转发服务器以支持更大规模直播。</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4）多码率支持：点播视频时可根据网络情况在播放器窗口进行高标清切换观看。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5）支持直播权限及密码设置，让直播信息更加安全。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6）支持上传教案、课件等视频附件，附件可与视频进行绑定。支持word、excel、ppt、PDF、jpeg等格式。用户在点播视频时下载附件。</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7）提供视频转发分享功能，支持二维码分享和一键转发分享至新浪微博、QQ、微信等社交平台中。</w:t>
                  </w:r>
                  <w:r>
                    <w:br/>
                  </w:r>
                  <w:r>
                    <w:rPr>
                      <w:rFonts w:ascii="仿宋_GB2312" w:hAnsi="仿宋_GB2312" w:cs="仿宋_GB2312" w:eastAsia="仿宋_GB2312"/>
                      <w:sz w:val="21"/>
                      <w:color w:val="000000"/>
                    </w:rPr>
                    <w:t>3.微课管理系统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1）提供微课管理模块，支持自定义微课时长限制，在规定时长内的视频上传平台后自动归类到微课模块当中，并支持按学段、学科进行自动归类整理。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2）提供专业微课录制软件，支持直接从平台下载微课录制软件并安装于笔记本电脑中。微课视频录制完毕后支持一键上传到平台，或下载到本地电脑保存。提供上述功能的证明材料。</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3）微课录制软件需满足包括教师头像、实物展台、课件PPT在内的三路视频源切换及组合布局录制，支持课件与老师画中画模式。提供上述功能的证明材料。</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4）支持PPT课件导入、课件批注，在微课录制的同时支持PPT分页预览，并进行切换录制。</w:t>
                  </w:r>
                  <w:r>
                    <w:br/>
                  </w:r>
                  <w:r>
                    <w:rPr>
                      <w:rFonts w:ascii="仿宋_GB2312" w:hAnsi="仿宋_GB2312" w:cs="仿宋_GB2312" w:eastAsia="仿宋_GB2312"/>
                      <w:sz w:val="21"/>
                      <w:color w:val="000000"/>
                    </w:rPr>
                    <w:t>4.其他要求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1）为了保证系统兼容性，要求平台与录播主机为同一品牌。</w:t>
                  </w:r>
                </w:p>
              </w:tc>
            </w:tr>
          </w:tbl>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80"/>
              <w:gridCol w:w="2173"/>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高清录播主机</w:t>
                  </w:r>
                </w:p>
              </w:tc>
              <w:tc>
                <w:tcPr>
                  <w:tcW w:type="dxa" w:w="2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主机架构：整体采用嵌入式设计、非PC与服务器工作站等架构，以保障系统运行稳定、安全。且为方便设备部署，避免屏幕动态变化影响学生课堂专注力的情况，主机需为标准1U机架式设计，机身非壁挂且不存在大面积显示屏；</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2.高度集成：主机需同时具备录制、直播、导播、自动跟踪、音频编码、视频编码、音频处理、视频处理、存储、点播、互动多功能于一体；</w:t>
                  </w:r>
                  <w:r>
                    <w:br/>
                  </w:r>
                  <w:r>
                    <w:rPr>
                      <w:rFonts w:ascii="仿宋_GB2312" w:hAnsi="仿宋_GB2312" w:cs="仿宋_GB2312" w:eastAsia="仿宋_GB2312"/>
                      <w:sz w:val="21"/>
                      <w:color w:val="000000"/>
                    </w:rPr>
                    <w:t>▲3.优质性能：主机采用ARM架构处理器同时内置GPU与NPU协处理器，CPU核心数≥8，核心主频≥2.4GHz；</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▲4.工作噪声：主机在正常工作状态下的生产噪声不高于20dB(A)；</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5.工作功率：要求整机正常工作状态下功耗不超过50W；</w:t>
                  </w:r>
                  <w:r>
                    <w:br/>
                  </w:r>
                  <w:r>
                    <w:rPr>
                      <w:rFonts w:ascii="仿宋_GB2312" w:hAnsi="仿宋_GB2312" w:cs="仿宋_GB2312" w:eastAsia="仿宋_GB2312"/>
                      <w:sz w:val="21"/>
                      <w:color w:val="000000"/>
                    </w:rPr>
                    <w:t>▲6.视频接口：数字视频接口D-Video（RJ45）≥5，HDMI 输入≥2，HDMI 输出≥2路，分辨率均支持1080P@30fps；</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▲7.音频接口：要求主机支持线性音频输入与数字音频输入，要求Line in接口≥2，Line out接口≥2，数字音频接口D-Mic（RJ45）≥6；</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8.网络接口：RJ45≥1，支持100/1000M网络自适应及IPv4、IPv6双协议栈；</w:t>
                  </w:r>
                  <w:r>
                    <w:br/>
                  </w:r>
                  <w:r>
                    <w:rPr>
                      <w:rFonts w:ascii="仿宋_GB2312" w:hAnsi="仿宋_GB2312" w:cs="仿宋_GB2312" w:eastAsia="仿宋_GB2312"/>
                      <w:sz w:val="21"/>
                      <w:color w:val="000000"/>
                    </w:rPr>
                    <w:t>9.控制接口：RJ45≥2，支持RS232串行通信协议进行外接控制；</w:t>
                  </w:r>
                  <w:r>
                    <w:br/>
                  </w:r>
                  <w:r>
                    <w:rPr>
                      <w:rFonts w:ascii="仿宋_GB2312" w:hAnsi="仿宋_GB2312" w:cs="仿宋_GB2312" w:eastAsia="仿宋_GB2312"/>
                      <w:sz w:val="21"/>
                      <w:color w:val="000000"/>
                    </w:rPr>
                    <w:t>10.外设接口：USB≥2，可用于连接U盘等外设；</w:t>
                  </w:r>
                  <w:r>
                    <w:br/>
                  </w:r>
                  <w:r>
                    <w:rPr>
                      <w:rFonts w:ascii="仿宋_GB2312" w:hAnsi="仿宋_GB2312" w:cs="仿宋_GB2312" w:eastAsia="仿宋_GB2312"/>
                      <w:sz w:val="21"/>
                      <w:color w:val="000000"/>
                    </w:rPr>
                    <w:t>11.系统存储≥2T，保障设备的正常运行与录制视频文件的本地存储；</w:t>
                  </w:r>
                  <w:r>
                    <w:br/>
                  </w:r>
                  <w:r>
                    <w:rPr>
                      <w:rFonts w:ascii="仿宋_GB2312" w:hAnsi="仿宋_GB2312" w:cs="仿宋_GB2312" w:eastAsia="仿宋_GB2312"/>
                      <w:sz w:val="21"/>
                      <w:color w:val="000000"/>
                    </w:rPr>
                    <w:t>12.视频一线通：支持摄像机与主机之间仅通过一根双绞线即可同时实现供电、控制和视频信号的同步传输，不接受使用转接器的方式；</w:t>
                  </w:r>
                  <w:r>
                    <w:br/>
                  </w:r>
                  <w:r>
                    <w:rPr>
                      <w:rFonts w:ascii="仿宋_GB2312" w:hAnsi="仿宋_GB2312" w:cs="仿宋_GB2312" w:eastAsia="仿宋_GB2312"/>
                      <w:sz w:val="21"/>
                      <w:color w:val="000000"/>
                    </w:rPr>
                    <w:t>▲13.音频一线通：支持麦克风与主机之间仅通过一根双绞线即可同时实现供电和音频信号的采集，实现音频信号的高品质、抗干扰稳定传输；</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14.视频录制：兼容标准H.264视频编解码能力，要求支持1080P@30fps、720P@30fps，以及AAC音频编解码协议标准且内置音频处理功能；</w:t>
                  </w:r>
                  <w:r>
                    <w:br/>
                  </w:r>
                  <w:r>
                    <w:rPr>
                      <w:rFonts w:ascii="仿宋_GB2312" w:hAnsi="仿宋_GB2312" w:cs="仿宋_GB2312" w:eastAsia="仿宋_GB2312"/>
                      <w:sz w:val="21"/>
                      <w:color w:val="000000"/>
                    </w:rPr>
                    <w:t>▲15.视频传输技术：支持对同品牌高清摄像机实现基于RJ45双绞线的视频裸数据传输技术，支持摄像机到录播主机端的视频采集和传输过程无需编解码、无画质损耗并实现≤100ms的声画同步，保障录制视频效果；</w:t>
                  </w:r>
                  <w:r>
                    <w:rPr>
                      <w:rFonts w:ascii="仿宋_GB2312" w:hAnsi="仿宋_GB2312" w:cs="仿宋_GB2312" w:eastAsia="仿宋_GB2312"/>
                      <w:sz w:val="21"/>
                      <w:color w:val="000000"/>
                    </w:rPr>
                    <w:t>(提供国家权威检测机构出具的具有CNAS标识的检测报告复印件并加盖厂家公章)</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168"/>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录播管理软件</w:t>
                  </w:r>
                </w:p>
              </w:tc>
              <w:tc>
                <w:tcPr>
                  <w:tcW w:type="dxa" w:w="2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1.软件架构：支持B/S架构设计，能够方便教师使用IE、360等主流浏览器通过网络直接访问录播主机进行导播和管理。</w:t>
                  </w:r>
                  <w:r>
                    <w:br/>
                  </w:r>
                  <w:r>
                    <w:rPr>
                      <w:rFonts w:ascii="仿宋_GB2312" w:hAnsi="仿宋_GB2312" w:cs="仿宋_GB2312" w:eastAsia="仿宋_GB2312"/>
                      <w:sz w:val="21"/>
                      <w:color w:val="000000"/>
                    </w:rPr>
                    <w:t>2.录制控制：支持录制、暂停、停止等基本功能操作，实现全自动、手动两种录制模式，支持录制过程中实时切换录制模式。</w:t>
                  </w:r>
                  <w:r>
                    <w:br/>
                  </w:r>
                  <w:r>
                    <w:rPr>
                      <w:rFonts w:ascii="仿宋_GB2312" w:hAnsi="仿宋_GB2312" w:cs="仿宋_GB2312" w:eastAsia="仿宋_GB2312"/>
                      <w:sz w:val="21"/>
                      <w:color w:val="000000"/>
                    </w:rPr>
                    <w:t>3.录制管理：支持高低码流同步录制，支持电影模式和资源模式录制，实现复合画面、每个摄像机画面及电脑课件画面的独立封装和点播。支持自定义录制分辨率、帧率和码率，最高支持1080P@30fps，码率支持512kbps到40Mbps可设。</w:t>
                  </w:r>
                  <w:r>
                    <w:br/>
                  </w:r>
                  <w:r>
                    <w:rPr>
                      <w:rFonts w:ascii="仿宋_GB2312" w:hAnsi="仿宋_GB2312" w:cs="仿宋_GB2312" w:eastAsia="仿宋_GB2312"/>
                      <w:sz w:val="21"/>
                      <w:color w:val="000000"/>
                    </w:rPr>
                    <w:t>4.分段录制：支持分段录制技术，当录制的课程时间较长时，可按照用户设定的文件时长自动分割录制成多个视频文件，提供不分段、30分钟分段、60分钟分段三种方式可选。提供上述功能的证明材料并加盖厂家投标专用章或公章。</w:t>
                  </w:r>
                  <w:r>
                    <w:br/>
                  </w:r>
                  <w:r>
                    <w:rPr>
                      <w:rFonts w:ascii="仿宋_GB2312" w:hAnsi="仿宋_GB2312" w:cs="仿宋_GB2312" w:eastAsia="仿宋_GB2312"/>
                      <w:sz w:val="21"/>
                      <w:color w:val="000000"/>
                    </w:rPr>
                    <w:t>5.同步录制：支持USB接口插入U盘，实现本机和U盘同步录制功能，录制完毕后同时另存为一份录像文件到U盘中。</w:t>
                  </w:r>
                  <w:r>
                    <w:br/>
                  </w:r>
                  <w:r>
                    <w:rPr>
                      <w:rFonts w:ascii="仿宋_GB2312" w:hAnsi="仿宋_GB2312" w:cs="仿宋_GB2312" w:eastAsia="仿宋_GB2312"/>
                      <w:sz w:val="21"/>
                      <w:color w:val="000000"/>
                    </w:rPr>
                    <w:t>6.面板管控：Console接口支持接入控制面板，对录播设备进行唤醒、录制管理。</w:t>
                  </w:r>
                  <w:r>
                    <w:br/>
                  </w:r>
                  <w:r>
                    <w:rPr>
                      <w:rFonts w:ascii="仿宋_GB2312" w:hAnsi="仿宋_GB2312" w:cs="仿宋_GB2312" w:eastAsia="仿宋_GB2312"/>
                      <w:sz w:val="21"/>
                      <w:color w:val="000000"/>
                    </w:rPr>
                    <w:t>7.视频环出：2路以上HDMI信号同步输出，录课模式下实时环出录课画面，双流互动模式下支持双HDMI输出分别实时环出互动主、辅流画面。</w:t>
                  </w:r>
                  <w:r>
                    <w:br/>
                  </w:r>
                  <w:r>
                    <w:rPr>
                      <w:rFonts w:ascii="仿宋_GB2312" w:hAnsi="仿宋_GB2312" w:cs="仿宋_GB2312" w:eastAsia="仿宋_GB2312"/>
                      <w:sz w:val="21"/>
                      <w:color w:val="000000"/>
                    </w:rPr>
                    <w:t>8.音频处理：内置音频处理功能，包括混音、EQ均衡、回声抑制等。</w:t>
                  </w:r>
                  <w:r>
                    <w:br/>
                  </w:r>
                  <w:r>
                    <w:rPr>
                      <w:rFonts w:ascii="仿宋_GB2312" w:hAnsi="仿宋_GB2312" w:cs="仿宋_GB2312" w:eastAsia="仿宋_GB2312"/>
                      <w:sz w:val="21"/>
                      <w:color w:val="000000"/>
                    </w:rPr>
                    <w:t>9.跟踪功能：基于图像识别分析技术，结合定位分析装置实现课堂教师、学生行为的全自动跟踪功能。包括教师走动、授课特写、课件跟踪、学生起立等场景。课件电脑跟踪支持“鼠键触发检测”和“图像变化检测”两种自动跟踪方式，可自定义电脑信号呈现保留时间。</w:t>
                  </w:r>
                  <w:r>
                    <w:br/>
                  </w:r>
                  <w:r>
                    <w:rPr>
                      <w:rFonts w:ascii="仿宋_GB2312" w:hAnsi="仿宋_GB2312" w:cs="仿宋_GB2312" w:eastAsia="仿宋_GB2312"/>
                      <w:sz w:val="21"/>
                      <w:color w:val="000000"/>
                    </w:rPr>
                    <w:t>10.跟踪屏蔽：支持设置跟踪屏蔽区域，如主动屏蔽掉教师观摩区、窗户窗帘、教室门口、大屏液晶电视等易干扰跟踪效果的地方，所屏蔽的地方系统将不对其进行图像分析跟踪运算，以避免这些地方干扰整体的跟踪效果。提供上述功能的证明材料并加盖厂家投标专用章或公章。</w:t>
                  </w:r>
                  <w:r>
                    <w:br/>
                  </w:r>
                  <w:r>
                    <w:rPr>
                      <w:rFonts w:ascii="仿宋_GB2312" w:hAnsi="仿宋_GB2312" w:cs="仿宋_GB2312" w:eastAsia="仿宋_GB2312"/>
                      <w:sz w:val="21"/>
                      <w:color w:val="000000"/>
                    </w:rPr>
                    <w:t>11.互动通讯录管理：支持查询互动云系统的通讯录数据，查询内容包括所有已在互动云系统注册的录播账号、录播昵称。支持通过通讯录选择互动对象直接呼叫，或手动输入录播账号进行呼叫。提供上述功能的证明材料并加盖厂家投标专用章或公章。</w:t>
                  </w:r>
                  <w:r>
                    <w:br/>
                  </w:r>
                  <w:r>
                    <w:rPr>
                      <w:rFonts w:ascii="仿宋_GB2312" w:hAnsi="仿宋_GB2312" w:cs="仿宋_GB2312" w:eastAsia="仿宋_GB2312"/>
                      <w:sz w:val="21"/>
                      <w:color w:val="000000"/>
                    </w:rPr>
                    <w:t>12.互动创建：支持通过通讯录选择互动录播并“一键式”呼叫创建互动房间，支持通过会议号和会议密码直接加入已创建的互动房间。支持对每台录播设备自动分配纯数字短号，可以通过短号直接呼叫录播设备创建互动。</w:t>
                  </w:r>
                  <w:r>
                    <w:br/>
                  </w:r>
                  <w:r>
                    <w:rPr>
                      <w:rFonts w:ascii="仿宋_GB2312" w:hAnsi="仿宋_GB2312" w:cs="仿宋_GB2312" w:eastAsia="仿宋_GB2312"/>
                      <w:sz w:val="21"/>
                      <w:color w:val="000000"/>
                    </w:rPr>
                    <w:t>13.互动方式：提供“授课”和“会议”两种互动模式，其中“授课”模式贴近实际同步课堂教学场景，听课端观看的互动画面有主讲端控制。支持将主讲老师和课件信号双分屏或画中画模式共享给听课端观看。</w:t>
                  </w:r>
                  <w:r>
                    <w:br/>
                  </w:r>
                  <w:r>
                    <w:rPr>
                      <w:rFonts w:ascii="仿宋_GB2312" w:hAnsi="仿宋_GB2312" w:cs="仿宋_GB2312" w:eastAsia="仿宋_GB2312"/>
                      <w:sz w:val="21"/>
                      <w:color w:val="000000"/>
                    </w:rPr>
                    <w:t>14.互动画质：录播主机双向互动过程中，在4Mbps带宽下可实现1080P@30FPS画质，支持网络自适应功能。</w:t>
                  </w:r>
                  <w:r>
                    <w:br/>
                  </w:r>
                  <w:r>
                    <w:rPr>
                      <w:rFonts w:ascii="仿宋_GB2312" w:hAnsi="仿宋_GB2312" w:cs="仿宋_GB2312" w:eastAsia="仿宋_GB2312"/>
                      <w:sz w:val="21"/>
                      <w:color w:val="000000"/>
                    </w:rPr>
                    <w:t>15.互动网络管理：支持网络检测功能，测试录播设备与互动服务器之前的网络通讯情况，包括上下行丢包率数据、带宽数据。互动画面中可叠加显示各互动点的视频码流和丢包率。提供上述功能的证明材料并加盖厂家投标专用章或公章。</w:t>
                  </w:r>
                  <w:r>
                    <w:br/>
                  </w:r>
                  <w:r>
                    <w:rPr>
                      <w:rFonts w:ascii="仿宋_GB2312" w:hAnsi="仿宋_GB2312" w:cs="仿宋_GB2312" w:eastAsia="仿宋_GB2312"/>
                      <w:sz w:val="21"/>
                      <w:color w:val="000000"/>
                    </w:rPr>
                    <w:t>16.双流互动功能：互动时听课端设备支持将教学场景及教学课件画面以两路独立HDMI信号分别同时环出显示到两个显示设备中。</w:t>
                  </w:r>
                  <w:r>
                    <w:br/>
                  </w:r>
                  <w:r>
                    <w:rPr>
                      <w:rFonts w:ascii="仿宋_GB2312" w:hAnsi="仿宋_GB2312" w:cs="仿宋_GB2312" w:eastAsia="仿宋_GB2312"/>
                      <w:sz w:val="21"/>
                      <w:color w:val="000000"/>
                    </w:rPr>
                    <w:t>17.直播管理：支持自定义直播分辨率和码率，最高支持1080P@30fps，以适应不同网络环境下保持直播的流畅性。支持RTMP视频传输协议，支持≥3路RTMP同步推流，可从接入的摄像机信号和电脑信号中选择自定义每路推流信号源，实现多流直播。提供上述功能的证明材料并加盖厂家投标专用章或公章。</w:t>
                  </w:r>
                  <w:r>
                    <w:br/>
                  </w:r>
                  <w:r>
                    <w:rPr>
                      <w:rFonts w:ascii="仿宋_GB2312" w:hAnsi="仿宋_GB2312" w:cs="仿宋_GB2312" w:eastAsia="仿宋_GB2312"/>
                      <w:sz w:val="21"/>
                      <w:color w:val="000000"/>
                    </w:rPr>
                    <w:t>18.录像管理：支持对录制视频按标题、主持人、时间、时长进行排序，便于快速检索所需视频。支持对录像文件进行回放和下载。</w:t>
                  </w:r>
                  <w:r>
                    <w:br/>
                  </w:r>
                  <w:r>
                    <w:rPr>
                      <w:rFonts w:ascii="仿宋_GB2312" w:hAnsi="仿宋_GB2312" w:cs="仿宋_GB2312" w:eastAsia="仿宋_GB2312"/>
                      <w:sz w:val="21"/>
                      <w:color w:val="000000"/>
                    </w:rPr>
                    <w:t>19.视频修复：支持硬盘格式化功能，支持对设备异常断电、宕机造成的损坏视频文件进行修复。提供上述功能的证明材料并加盖厂家投标专用章或公章。</w:t>
                  </w:r>
                  <w:r>
                    <w:br/>
                  </w:r>
                  <w:r>
                    <w:rPr>
                      <w:rFonts w:ascii="仿宋_GB2312" w:hAnsi="仿宋_GB2312" w:cs="仿宋_GB2312" w:eastAsia="仿宋_GB2312"/>
                      <w:sz w:val="21"/>
                      <w:color w:val="000000"/>
                    </w:rPr>
                    <w:t>20.文件上传：支持与资源平台无缝对接，录播设备通过FTP传输协议将录制视频文件自动上传至平台。</w:t>
                  </w:r>
                  <w:r>
                    <w:br/>
                  </w:r>
                  <w:r>
                    <w:rPr>
                      <w:rFonts w:ascii="仿宋_GB2312" w:hAnsi="仿宋_GB2312" w:cs="仿宋_GB2312" w:eastAsia="仿宋_GB2312"/>
                      <w:sz w:val="21"/>
                      <w:color w:val="000000"/>
                    </w:rPr>
                    <w:t>21.提供流媒体管理相关功能的软件著作权登记证书复印件并加盖厂家投标专用章或公章。</w:t>
                  </w:r>
                  <w:r>
                    <w:br/>
                  </w:r>
                  <w:r>
                    <w:rPr>
                      <w:rFonts w:ascii="仿宋_GB2312" w:hAnsi="仿宋_GB2312" w:cs="仿宋_GB2312" w:eastAsia="仿宋_GB2312"/>
                      <w:sz w:val="21"/>
                      <w:color w:val="000000"/>
                    </w:rPr>
                    <w:t>22.支持中英文双语版本切换，适合不同用户的应用需求。提供上述功能的证明材料并加盖厂家投标专用章或公章。</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3"/>
              <w:gridCol w:w="2170"/>
            </w:tblGrid>
            <w:tr>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AI智能跟踪处理软件</w:t>
                  </w:r>
                </w:p>
              </w:tc>
              <w:tc>
                <w:tcPr>
                  <w:tcW w:type="dxa" w:w="2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1.摄像机跟踪逻辑分配：支持智能识别接入摄像机的使用定位。</w:t>
                  </w:r>
                  <w:r>
                    <w:br/>
                  </w:r>
                  <w:r>
                    <w:rPr>
                      <w:rFonts w:ascii="仿宋_GB2312" w:hAnsi="仿宋_GB2312" w:cs="仿宋_GB2312" w:eastAsia="仿宋_GB2312"/>
                      <w:sz w:val="21"/>
                      <w:color w:val="000000"/>
                    </w:rPr>
                    <w:t>2.云台控制：支持对接入摄像机进行云台控制技术，实现画面的上下左右移动、放大缩小变焦等操作。</w:t>
                  </w:r>
                  <w:r>
                    <w:br/>
                  </w:r>
                  <w:r>
                    <w:rPr>
                      <w:rFonts w:ascii="仿宋_GB2312" w:hAnsi="仿宋_GB2312" w:cs="仿宋_GB2312" w:eastAsia="仿宋_GB2312"/>
                      <w:sz w:val="21"/>
                      <w:color w:val="000000"/>
                    </w:rPr>
                    <w:t>▲3.检测区域设置：支持对接入摄像机的AI跟踪检测区域设置，可根据实景拍摄画面中框选跟踪区域，框选后只在区域中方能触发跟踪，所见所得方便操作。</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4.录制跟踪切换：根据设定的跟踪策略形成跟踪指令，实现多路接入摄像机的全自动AI跟踪画面切换。</w:t>
                  </w:r>
                  <w:r>
                    <w:br/>
                  </w:r>
                  <w:r>
                    <w:rPr>
                      <w:rFonts w:ascii="仿宋_GB2312" w:hAnsi="仿宋_GB2312" w:cs="仿宋_GB2312" w:eastAsia="仿宋_GB2312"/>
                      <w:sz w:val="21"/>
                      <w:color w:val="000000"/>
                    </w:rPr>
                    <w:t>▲5.AI跟踪目标丢失处理机制：支持对接入摄像机设置AI跟踪目标更新周期时间，在跟踪对象处于检测区域外达到更新时间后，对应摄像机回到预置位0并重新进行新目标的识别跟踪；跟踪对象处于检测区域外的时间小于更新时间并重新进入检测区域时，继续对该跟踪对象进行锁定跟踪。</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6.跟踪屏蔽：支持设置跟踪屏蔽区域，如主动屏蔽掉教师观摩区、窗户窗帘、教室门口、大屏液晶电视等易干扰跟踪效果的地方，所屏蔽的地方系统将不对其进行AI分析跟踪运算，以避免这些地方干扰整体的跟踪效果。</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2"/>
              <w:gridCol w:w="2171"/>
            </w:tblGrid>
            <w:tr>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直播系统</w:t>
                  </w:r>
                </w:p>
              </w:tc>
              <w:tc>
                <w:tcPr>
                  <w:tcW w:type="dxa" w:w="2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1）支持录播一键开启“直播”功能。</w:t>
                  </w:r>
                  <w:r>
                    <w:br/>
                  </w:r>
                  <w:r>
                    <w:rPr>
                      <w:rFonts w:ascii="仿宋_GB2312" w:hAnsi="仿宋_GB2312" w:cs="仿宋_GB2312" w:eastAsia="仿宋_GB2312"/>
                      <w:sz w:val="21"/>
                      <w:color w:val="000000"/>
                    </w:rPr>
                    <w:t>2）支持网络直播参数设置、直播码流设置与TS直播参数设置</w:t>
                  </w:r>
                  <w:r>
                    <w:br/>
                  </w:r>
                  <w:r>
                    <w:rPr>
                      <w:rFonts w:ascii="仿宋_GB2312" w:hAnsi="仿宋_GB2312" w:cs="仿宋_GB2312" w:eastAsia="仿宋_GB2312"/>
                      <w:sz w:val="21"/>
                      <w:color w:val="000000"/>
                    </w:rPr>
                    <w:t>3）支持主码流、子码流双码流直播功能，主、子码流可设不同的分辨率与码流。</w:t>
                  </w:r>
                  <w:r>
                    <w:br/>
                  </w:r>
                  <w:r>
                    <w:rPr>
                      <w:rFonts w:ascii="仿宋_GB2312" w:hAnsi="仿宋_GB2312" w:cs="仿宋_GB2312" w:eastAsia="仿宋_GB2312"/>
                      <w:sz w:val="21"/>
                      <w:color w:val="000000"/>
                    </w:rPr>
                    <w:t>4）支持自定义直播分辨率、码流大小，以适应不同网络环境下保持直播的流畅性。提供超清（1080P/4Mbps）、高清（720P/2Mbps）、标清（960*540/1Mbps）等多种直播分辨率与码流可选。</w:t>
                  </w:r>
                  <w:r>
                    <w:br/>
                  </w:r>
                  <w:r>
                    <w:rPr>
                      <w:rFonts w:ascii="仿宋_GB2312" w:hAnsi="仿宋_GB2312" w:cs="仿宋_GB2312" w:eastAsia="仿宋_GB2312"/>
                      <w:sz w:val="21"/>
                      <w:color w:val="000000"/>
                    </w:rPr>
                    <w:t>5）支持HTTP、RTMP、RTSP多种直播视频流协议，支持TCP和UDP传输协议。</w:t>
                  </w:r>
                  <w:r>
                    <w:br/>
                  </w:r>
                  <w:r>
                    <w:rPr>
                      <w:rFonts w:ascii="仿宋_GB2312" w:hAnsi="仿宋_GB2312" w:cs="仿宋_GB2312" w:eastAsia="仿宋_GB2312"/>
                      <w:sz w:val="21"/>
                      <w:color w:val="000000"/>
                    </w:rPr>
                    <w:t>6）支持RTMP推流功能，除录播向资源平台实现FTP推流上传外，至少额外支持3路以上RTMP推流功能，实现与第三方平台和系统的推流对接。提供上述功能的证明材料并加盖厂家投标专用章或公章。</w:t>
                  </w:r>
                  <w:r>
                    <w:br/>
                  </w:r>
                  <w:r>
                    <w:rPr>
                      <w:rFonts w:ascii="仿宋_GB2312" w:hAnsi="仿宋_GB2312" w:cs="仿宋_GB2312" w:eastAsia="仿宋_GB2312"/>
                      <w:sz w:val="21"/>
                      <w:color w:val="000000"/>
                    </w:rPr>
                    <w:t>7）支持VLC缓冲设置功能，可精确到毫秒，缓冲时间阈值280~500ms可设。</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168"/>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导播系统</w:t>
                  </w:r>
                </w:p>
              </w:tc>
              <w:tc>
                <w:tcPr>
                  <w:tcW w:type="dxa" w:w="2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1）提供所有接入摄像机画面和1路教师电脑画面预览窗口，支持视频画面任意切换。</w:t>
                  </w:r>
                  <w:r>
                    <w:br/>
                  </w:r>
                  <w:r>
                    <w:rPr>
                      <w:rFonts w:ascii="仿宋_GB2312" w:hAnsi="仿宋_GB2312" w:cs="仿宋_GB2312" w:eastAsia="仿宋_GB2312"/>
                      <w:sz w:val="21"/>
                      <w:color w:val="000000"/>
                    </w:rPr>
                    <w:t>2）支持可选布局模式，包括双分屏、三分屏、画中画等。支持自定义布局方式，支持多个视频图层自由叠加组合，支持叠加纯色图层，自定义布局时可随意拖拉画面窗口。提供上述功能的证明材料并加盖厂家投标专用章或公章。</w:t>
                  </w:r>
                  <w:r>
                    <w:br/>
                  </w:r>
                  <w:r>
                    <w:rPr>
                      <w:rFonts w:ascii="仿宋_GB2312" w:hAnsi="仿宋_GB2312" w:cs="仿宋_GB2312" w:eastAsia="仿宋_GB2312"/>
                      <w:sz w:val="21"/>
                      <w:color w:val="000000"/>
                    </w:rPr>
                    <w:t>3）应具有鼠标快速定位功能，通过鼠标点击快速居中画面区域，通过鼠标滚轮可以调节云台摄像机的焦距。每个云台摄像机应支持预置位设置与调用功能。</w:t>
                  </w:r>
                  <w:r>
                    <w:br/>
                  </w:r>
                  <w:r>
                    <w:rPr>
                      <w:rFonts w:ascii="仿宋_GB2312" w:hAnsi="仿宋_GB2312" w:cs="仿宋_GB2312" w:eastAsia="仿宋_GB2312"/>
                      <w:sz w:val="21"/>
                      <w:color w:val="000000"/>
                    </w:rPr>
                    <w:t>4）提供转场特效，包括渐变、缩放、切换等。支持在添加LOGO、字幕功能，支持通过鼠标直接拖拽设置LOGO和字幕在画面的显示位置。</w:t>
                  </w:r>
                  <w:r>
                    <w:br/>
                  </w:r>
                  <w:r>
                    <w:rPr>
                      <w:rFonts w:ascii="仿宋_GB2312" w:hAnsi="仿宋_GB2312" w:cs="仿宋_GB2312" w:eastAsia="仿宋_GB2312"/>
                      <w:sz w:val="21"/>
                      <w:color w:val="000000"/>
                    </w:rPr>
                    <w:t>5）支持快速调用预设的字幕内容，支持实时添加字幕，支持通过辅助软件远程实时添加字幕，字幕颜色、字幕描边、字幕背景可设。支持字幕和背景的透明度设置功能。支持字幕滚动和固定位置两种显示方式。提供上述功能的证明材料并加盖厂家投标专用章或公章。</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168"/>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在线互动系统</w:t>
                  </w:r>
                </w:p>
              </w:tc>
              <w:tc>
                <w:tcPr>
                  <w:tcW w:type="dxa" w:w="2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互动通讯录管理：支持查询互动云系统的通讯录数据，查询内容包括所有已在互动云系统注册的录播账号、录播昵称。支持通过通讯录选择互动对象直接呼叫，或手动输入录播账号进行呼叫。提供上述功能的证明材料并加盖厂家投标专用章或公章。</w:t>
                  </w:r>
                  <w:r>
                    <w:br/>
                  </w:r>
                  <w:r>
                    <w:rPr>
                      <w:rFonts w:ascii="仿宋_GB2312" w:hAnsi="仿宋_GB2312" w:cs="仿宋_GB2312" w:eastAsia="仿宋_GB2312"/>
                      <w:sz w:val="21"/>
                      <w:color w:val="000000"/>
                    </w:rPr>
                    <w:t>2.互动创建：支持通过通讯录选择互动录播并“一键式”呼叫创建互动房间，支持通过会议号和会议密码直接加入已创建的互动房间。支持对每台录播设备自动分配纯数字短号，可以通过短号直接呼叫录播设备创建互动。</w:t>
                  </w:r>
                  <w:r>
                    <w:br/>
                  </w:r>
                  <w:r>
                    <w:rPr>
                      <w:rFonts w:ascii="仿宋_GB2312" w:hAnsi="仿宋_GB2312" w:cs="仿宋_GB2312" w:eastAsia="仿宋_GB2312"/>
                      <w:sz w:val="21"/>
                      <w:color w:val="000000"/>
                    </w:rPr>
                    <w:t>3.互动方式：提供“授课”和“会议”两种互动模式，其中“授课”模式贴近实际同步课堂教学场景，听课端观看的互动画面有主讲端控制。支持将主讲老师和课件信号双分屏或画中画模式共享给听课端观看。</w:t>
                  </w:r>
                  <w:r>
                    <w:br/>
                  </w:r>
                  <w:r>
                    <w:rPr>
                      <w:rFonts w:ascii="仿宋_GB2312" w:hAnsi="仿宋_GB2312" w:cs="仿宋_GB2312" w:eastAsia="仿宋_GB2312"/>
                      <w:sz w:val="21"/>
                      <w:color w:val="000000"/>
                    </w:rPr>
                    <w:t>4.互动画质：录播主机双向互动过程中，在4Mbps带宽下可实现1080P@30FPS画质，支持网络自适应功能。</w:t>
                  </w:r>
                  <w:r>
                    <w:br/>
                  </w:r>
                  <w:r>
                    <w:rPr>
                      <w:rFonts w:ascii="仿宋_GB2312" w:hAnsi="仿宋_GB2312" w:cs="仿宋_GB2312" w:eastAsia="仿宋_GB2312"/>
                      <w:sz w:val="21"/>
                      <w:color w:val="000000"/>
                    </w:rPr>
                    <w:t>5.互动网络管理：支持网络检测功能，测试录播设备与互动服务器之前的网络通讯情况，包括上下行丢包率数据、带宽数据。互动画面中可叠加显示各互动点的视频码流和丢包率。提供上述功能的证明材料并加盖厂家投标专用章或公章。</w:t>
                  </w:r>
                  <w:r>
                    <w:br/>
                  </w:r>
                  <w:r>
                    <w:rPr>
                      <w:rFonts w:ascii="仿宋_GB2312" w:hAnsi="仿宋_GB2312" w:cs="仿宋_GB2312" w:eastAsia="仿宋_GB2312"/>
                      <w:sz w:val="21"/>
                      <w:color w:val="000000"/>
                    </w:rPr>
                    <w:t>6.双流互动功能：互动时听课端设备支持将教学场景及教学课件画面以两路独立HDMI信号分别同时环出显示到两个显示设备中。</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168"/>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在线巡课系统</w:t>
                  </w:r>
                </w:p>
              </w:tc>
              <w:tc>
                <w:tcPr>
                  <w:tcW w:type="dxa" w:w="2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.整体要求</w:t>
                  </w:r>
                  <w:r>
                    <w:br/>
                  </w:r>
                  <w:r>
                    <w:rPr>
                      <w:rFonts w:ascii="仿宋_GB2312" w:hAnsi="仿宋_GB2312" w:cs="仿宋_GB2312" w:eastAsia="仿宋_GB2312"/>
                      <w:sz w:val="21"/>
                      <w:color w:val="000000"/>
                    </w:rPr>
                    <w:t>1.兼容对接：配套高清录播主机，实现视频数据分析；</w:t>
                  </w:r>
                  <w:r>
                    <w:br/>
                  </w:r>
                  <w:r>
                    <w:rPr>
                      <w:rFonts w:ascii="仿宋_GB2312" w:hAnsi="仿宋_GB2312" w:cs="仿宋_GB2312" w:eastAsia="仿宋_GB2312"/>
                      <w:sz w:val="21"/>
                      <w:color w:val="000000"/>
                    </w:rPr>
                    <w:t>2.多维分析：支持对课堂数据进行综合多维度的分析，包括“课堂三率”、“课堂语言分析”、“教学行为分析”、“教师活动轨迹”、“课堂时间分配”、“学生课堂动作表情分析”等维度数据。</w:t>
                  </w:r>
                  <w:r>
                    <w:br/>
                  </w:r>
                  <w:r>
                    <w:rPr>
                      <w:rFonts w:ascii="仿宋_GB2312" w:hAnsi="仿宋_GB2312" w:cs="仿宋_GB2312" w:eastAsia="仿宋_GB2312"/>
                      <w:sz w:val="21"/>
                      <w:color w:val="000000"/>
                    </w:rPr>
                    <w:t>3.实时分析：支持对师生出勤率、S-T教学行为、教师活动轨迹、学生课堂动作表情分析等维度数据进行实时统计分析。</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.课堂教情分析要求</w:t>
                  </w:r>
                  <w:r>
                    <w:br/>
                  </w:r>
                  <w:r>
                    <w:rPr>
                      <w:rFonts w:ascii="仿宋_GB2312" w:hAnsi="仿宋_GB2312" w:cs="仿宋_GB2312" w:eastAsia="仿宋_GB2312"/>
                      <w:sz w:val="21"/>
                      <w:color w:val="000000"/>
                    </w:rPr>
                    <w:t>1.教学行为分析：支持“教师讲授”、“指导学生”、“学生汇报”、“师生互动”、“生生互动”、“教师巡视”多种维度的教学行为识别。</w:t>
                  </w:r>
                  <w:r>
                    <w:br/>
                  </w:r>
                  <w:r>
                    <w:rPr>
                      <w:rFonts w:ascii="仿宋_GB2312" w:hAnsi="仿宋_GB2312" w:cs="仿宋_GB2312" w:eastAsia="仿宋_GB2312"/>
                      <w:sz w:val="21"/>
                      <w:color w:val="000000"/>
                    </w:rPr>
                    <w:t>2.教师轨迹分析：支持统计整个课节时间内授课教师的授课行动轨迹，直观呈现教师授课过程中的授课位置数据。</w:t>
                  </w:r>
                  <w:r>
                    <w:br/>
                  </w:r>
                  <w:r>
                    <w:rPr>
                      <w:rFonts w:ascii="仿宋_GB2312" w:hAnsi="仿宋_GB2312" w:cs="仿宋_GB2312" w:eastAsia="仿宋_GB2312"/>
                      <w:sz w:val="21"/>
                      <w:color w:val="000000"/>
                    </w:rPr>
                    <w:t>3.教师巡视分析：要求支持教师巡视情况统计并形成教师巡视数据，分析数据应包括教师课堂巡视次数、时长等数据。</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.课堂学生分析要求</w:t>
                  </w:r>
                  <w:r>
                    <w:br/>
                  </w:r>
                  <w:r>
                    <w:rPr>
                      <w:rFonts w:ascii="仿宋_GB2312" w:hAnsi="仿宋_GB2312" w:cs="仿宋_GB2312" w:eastAsia="仿宋_GB2312"/>
                      <w:sz w:val="21"/>
                      <w:color w:val="000000"/>
                    </w:rPr>
                    <w:t>1.班级出勤率统计：以班级维度进行班级出勤人数统计，包括应出席人数、实际出席人数、出勤率、迟到人数、缺席人数等。</w:t>
                  </w:r>
                  <w:r>
                    <w:br/>
                  </w:r>
                  <w:r>
                    <w:rPr>
                      <w:rFonts w:ascii="仿宋_GB2312" w:hAnsi="仿宋_GB2312" w:cs="仿宋_GB2312" w:eastAsia="仿宋_GB2312"/>
                      <w:sz w:val="21"/>
                      <w:color w:val="000000"/>
                    </w:rPr>
                    <w:t>2.学生听课率分析：支持以课堂时间为轴线，对各个时刻学生的听课率进行分析统计，同时统计峰值和平均值数据。</w:t>
                  </w:r>
                  <w:r>
                    <w:br/>
                  </w:r>
                  <w:r>
                    <w:rPr>
                      <w:rFonts w:ascii="仿宋_GB2312" w:hAnsi="仿宋_GB2312" w:cs="仿宋_GB2312" w:eastAsia="仿宋_GB2312"/>
                      <w:sz w:val="21"/>
                      <w:color w:val="000000"/>
                    </w:rPr>
                    <w:t>3.支持学生课堂动作分析，包括趴桌子、举手、站立、抬头等肢体语言，可对各类动作进行实时检测。</w:t>
                  </w:r>
                  <w:r>
                    <w:br/>
                  </w:r>
                  <w:r>
                    <w:rPr>
                      <w:rFonts w:ascii="仿宋_GB2312" w:hAnsi="仿宋_GB2312" w:cs="仿宋_GB2312" w:eastAsia="仿宋_GB2312"/>
                      <w:sz w:val="21"/>
                      <w:color w:val="000000"/>
                    </w:rPr>
                    <w:t>4.支持对学生动作的实时统计分析，统计当前每种学生动作的峰值次数和占比。</w:t>
                  </w:r>
                  <w:r>
                    <w:br/>
                  </w:r>
                  <w:r>
                    <w:rPr>
                      <w:rFonts w:ascii="仿宋_GB2312" w:hAnsi="仿宋_GB2312" w:cs="仿宋_GB2312" w:eastAsia="仿宋_GB2312"/>
                      <w:sz w:val="21"/>
                      <w:color w:val="000000"/>
                    </w:rPr>
                    <w:t>5.支持学生课堂表情分析，包括积极、平淡、消极等表情。并支持对各类表情进行实时检测，统计课堂中各类表情的学生人数。</w:t>
                  </w:r>
                  <w:r>
                    <w:br/>
                  </w:r>
                  <w:r>
                    <w:rPr>
                      <w:rFonts w:ascii="仿宋_GB2312" w:hAnsi="仿宋_GB2312" w:cs="仿宋_GB2312" w:eastAsia="仿宋_GB2312"/>
                      <w:sz w:val="21"/>
                      <w:color w:val="000000"/>
                    </w:rPr>
                    <w:t>6.支持对整节课堂实现学生动作和表情的统计分析，统计每种学生动作和表情的峰值时刻、峰值占比和峰值人数。</w:t>
                  </w:r>
                </w:p>
              </w:tc>
            </w:tr>
          </w:tbl>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5"/>
              <w:gridCol w:w="2168"/>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高清摄像机</w:t>
                  </w:r>
                </w:p>
              </w:tc>
              <w:tc>
                <w:tcPr>
                  <w:tcW w:type="dxa" w:w="2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1.传感器：要求采用CMOS类型图像传感器，尺寸≥1/2.8英寸；</w:t>
                  </w:r>
                  <w:r>
                    <w:br/>
                  </w:r>
                  <w:r>
                    <w:rPr>
                      <w:rFonts w:ascii="仿宋_GB2312" w:hAnsi="仿宋_GB2312" w:cs="仿宋_GB2312" w:eastAsia="仿宋_GB2312"/>
                      <w:sz w:val="21"/>
                      <w:color w:val="000000"/>
                    </w:rPr>
                    <w:t>2.像素：有效像素≥800万；</w:t>
                  </w:r>
                  <w:r>
                    <w:br/>
                  </w:r>
                  <w:r>
                    <w:rPr>
                      <w:rFonts w:ascii="仿宋_GB2312" w:hAnsi="仿宋_GB2312" w:cs="仿宋_GB2312" w:eastAsia="仿宋_GB2312"/>
                      <w:sz w:val="21"/>
                      <w:color w:val="000000"/>
                    </w:rPr>
                    <w:t>3.变焦：要求支持自动和手动变焦，光学变焦倍数≥20倍；</w:t>
                  </w:r>
                  <w:r>
                    <w:br/>
                  </w:r>
                  <w:r>
                    <w:rPr>
                      <w:rFonts w:ascii="仿宋_GB2312" w:hAnsi="仿宋_GB2312" w:cs="仿宋_GB2312" w:eastAsia="仿宋_GB2312"/>
                      <w:sz w:val="21"/>
                      <w:color w:val="000000"/>
                    </w:rPr>
                    <w:t>4.云台转动：要求具备机械云台可进行转动跟踪。水平转动速度范围不少于1.0°~ 94.2°/s，垂直转动速度范围不少于1.0°~ 74.8°/s；</w:t>
                  </w:r>
                  <w:r>
                    <w:br/>
                  </w:r>
                  <w:r>
                    <w:rPr>
                      <w:rFonts w:ascii="仿宋_GB2312" w:hAnsi="仿宋_GB2312" w:cs="仿宋_GB2312" w:eastAsia="仿宋_GB2312"/>
                      <w:sz w:val="21"/>
                      <w:color w:val="000000"/>
                    </w:rPr>
                    <w:t>5.视频编码：要求支持H.265、H.264高清视频编码协议；</w:t>
                  </w:r>
                  <w:r>
                    <w:br/>
                  </w:r>
                  <w:r>
                    <w:rPr>
                      <w:rFonts w:ascii="仿宋_GB2312" w:hAnsi="仿宋_GB2312" w:cs="仿宋_GB2312" w:eastAsia="仿宋_GB2312"/>
                      <w:sz w:val="21"/>
                      <w:color w:val="000000"/>
                    </w:rPr>
                    <w:t>6.视频输出：要求具备数字视频输出口（RJ45）≥1，HDMI视频输出口≥1；</w:t>
                  </w:r>
                  <w:r>
                    <w:br/>
                  </w:r>
                  <w:r>
                    <w:rPr>
                      <w:rFonts w:ascii="仿宋_GB2312" w:hAnsi="仿宋_GB2312" w:cs="仿宋_GB2312" w:eastAsia="仿宋_GB2312"/>
                      <w:sz w:val="21"/>
                      <w:color w:val="000000"/>
                    </w:rPr>
                    <w:t>7.通讯接口：要求具备RS232/RS422≥1；</w:t>
                  </w:r>
                  <w:r>
                    <w:br/>
                  </w:r>
                  <w:r>
                    <w:rPr>
                      <w:rFonts w:ascii="仿宋_GB2312" w:hAnsi="仿宋_GB2312" w:cs="仿宋_GB2312" w:eastAsia="仿宋_GB2312"/>
                      <w:sz w:val="21"/>
                      <w:color w:val="000000"/>
                    </w:rPr>
                    <w:t>8.网络接入：RJ45网络接口≥1，并支持100M/1000M自适应以太网接入与RTSP协议网络视频输出；</w:t>
                  </w:r>
                  <w:r>
                    <w:br/>
                  </w:r>
                  <w:r>
                    <w:rPr>
                      <w:rFonts w:ascii="仿宋_GB2312" w:hAnsi="仿宋_GB2312" w:cs="仿宋_GB2312" w:eastAsia="仿宋_GB2312"/>
                      <w:sz w:val="21"/>
                      <w:color w:val="000000"/>
                    </w:rPr>
                    <w:t>9.音频接口：Line in输入口≥1；</w:t>
                  </w:r>
                  <w:r>
                    <w:br/>
                  </w:r>
                  <w:r>
                    <w:rPr>
                      <w:rFonts w:ascii="仿宋_GB2312" w:hAnsi="仿宋_GB2312" w:cs="仿宋_GB2312" w:eastAsia="仿宋_GB2312"/>
                      <w:sz w:val="21"/>
                      <w:color w:val="000000"/>
                    </w:rPr>
                    <w:t>10.USB接口：要求具备USB Type-A≥1；</w:t>
                  </w:r>
                  <w:r>
                    <w:br/>
                  </w:r>
                  <w:r>
                    <w:rPr>
                      <w:rFonts w:ascii="仿宋_GB2312" w:hAnsi="仿宋_GB2312" w:cs="仿宋_GB2312" w:eastAsia="仿宋_GB2312"/>
                      <w:sz w:val="21"/>
                      <w:color w:val="000000"/>
                    </w:rPr>
                    <w:t>11.协议支持：要求支持VISCA/ONVIF协议满足多种场景控制要求；</w:t>
                  </w:r>
                  <w:r>
                    <w:br/>
                  </w:r>
                  <w:r>
                    <w:rPr>
                      <w:rFonts w:ascii="仿宋_GB2312" w:hAnsi="仿宋_GB2312" w:cs="仿宋_GB2312" w:eastAsia="仿宋_GB2312"/>
                      <w:sz w:val="21"/>
                      <w:color w:val="000000"/>
                    </w:rPr>
                    <w:t>12.背光补偿：要求具备背光补偿功能；</w:t>
                  </w:r>
                  <w:r>
                    <w:br/>
                  </w:r>
                  <w:r>
                    <w:rPr>
                      <w:rFonts w:ascii="仿宋_GB2312" w:hAnsi="仿宋_GB2312" w:cs="仿宋_GB2312" w:eastAsia="仿宋_GB2312"/>
                      <w:sz w:val="21"/>
                      <w:color w:val="000000"/>
                    </w:rPr>
                    <w:t>13.数字降噪：支持2D/3D数字降噪，信噪比≥55dB；</w:t>
                  </w:r>
                  <w:r>
                    <w:br/>
                  </w:r>
                  <w:r>
                    <w:rPr>
                      <w:rFonts w:ascii="仿宋_GB2312" w:hAnsi="仿宋_GB2312" w:cs="仿宋_GB2312" w:eastAsia="仿宋_GB2312"/>
                      <w:sz w:val="21"/>
                      <w:color w:val="000000"/>
                    </w:rPr>
                    <w:t>14.一线通：要求与搭配的录播主机实现基于RJ45双绞线的一线通连接，完成摄像机供电、控制以及视频信号传输；</w:t>
                  </w:r>
                  <w:r>
                    <w:br/>
                  </w:r>
                  <w:r>
                    <w:rPr>
                      <w:rFonts w:ascii="仿宋_GB2312" w:hAnsi="仿宋_GB2312" w:cs="仿宋_GB2312" w:eastAsia="仿宋_GB2312"/>
                      <w:sz w:val="21"/>
                      <w:color w:val="000000"/>
                    </w:rPr>
                    <w:t>▲15.高效数据传输：支持对同品牌录播主机实现基于数据链路层的数字视频数据传输技术，能实现≤100ms的声画同步，在拍摄运动画面和复杂画面时不存在镜头呼吸效应带来的周期性画面焦距抖动；</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▲16.AI跟踪：要求内置跟踪算法，摄像机内无额外辅助摄像头也无需增加任何设备即可实现人像自动跟踪，包括水平运动、俯仰运动、变焦、聚焦四维实时跟踪；</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▲17.跟踪逻辑自选：要求支持根据AI智能算法，同一摄像机可根据部署使用场景智能应用为教师、学生跟踪模式，无需手动设置；</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▲18.交叉识别：需支持对锁定跟拍对象进行人脸特征与肢体双重认证识别，在多人同时进入拍摄画面的情况下，持续锁定跟踪对象，不出现跟丢和误跟的情况；</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▲19.AI抗干扰：支持在拍摄画面有显示设备或其他动态视频播放的情况下，自动启用AI抗干扰能力，保障画面始终锁定被跟踪对象，且跟踪效果不受影响；</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▲20.PTZ自适应：需支持PTZ实时跟焦，AI跟踪的状态下能实现摄像机水平旋转、垂直旋转、变焦的实时同步变化，无需等待拍摄对象稳定后再变焦调整画面，移动过程不虚焦，实现拍摄画面的自适应稳定调整；</w:t>
                  </w:r>
                  <w:r>
                    <w:rPr>
                      <w:rFonts w:ascii="仿宋_GB2312" w:hAnsi="仿宋_GB2312" w:cs="仿宋_GB2312" w:eastAsia="仿宋_GB2312"/>
                      <w:sz w:val="21"/>
                      <w:color w:val="000000"/>
                    </w:rPr>
                    <w:t>(提供国家权威检测机构出具的具有CNAS标识的检测报告复印件并加盖厂家公章)</w:t>
                  </w:r>
                  <w:r>
                    <w:br/>
                  </w:r>
                  <w:r>
                    <w:rPr>
                      <w:rFonts w:ascii="仿宋_GB2312" w:hAnsi="仿宋_GB2312" w:cs="仿宋_GB2312" w:eastAsia="仿宋_GB2312"/>
                      <w:sz w:val="21"/>
                      <w:color w:val="000000"/>
                    </w:rPr>
                    <w:t>21.电源支持：支持录播主机供电和DC12V电源适配器等供电方式；</w:t>
                  </w:r>
                  <w:r>
                    <w:br/>
                  </w:r>
                  <w:r>
                    <w:rPr>
                      <w:rFonts w:ascii="仿宋_GB2312" w:hAnsi="仿宋_GB2312" w:cs="仿宋_GB2312" w:eastAsia="仿宋_GB2312"/>
                      <w:sz w:val="21"/>
                      <w:color w:val="000000"/>
                    </w:rPr>
                    <w:t>22.要求摄像机与录播主机为同一品牌。</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摄像机管理软件</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1.摄像机管理软件采用B/S架构，支持外采浏览器直接访问进行管理。</w:t>
                  </w:r>
                  <w:r>
                    <w:br/>
                  </w:r>
                  <w:r>
                    <w:rPr>
                      <w:rFonts w:ascii="仿宋_GB2312" w:hAnsi="仿宋_GB2312" w:cs="仿宋_GB2312" w:eastAsia="仿宋_GB2312"/>
                      <w:sz w:val="21"/>
                      <w:color w:val="000000"/>
                    </w:rPr>
                    <w:t>2.支持网络参数设置与修改，支持一键恢复默认参数。</w:t>
                  </w:r>
                  <w:r>
                    <w:br/>
                  </w:r>
                  <w:r>
                    <w:rPr>
                      <w:rFonts w:ascii="仿宋_GB2312" w:hAnsi="仿宋_GB2312" w:cs="仿宋_GB2312" w:eastAsia="仿宋_GB2312"/>
                      <w:sz w:val="21"/>
                      <w:color w:val="000000"/>
                    </w:rPr>
                    <w:t>3.支持曝光模式设置功能，包括自动、手动。</w:t>
                  </w:r>
                  <w:r>
                    <w:br/>
                  </w:r>
                  <w:r>
                    <w:rPr>
                      <w:rFonts w:ascii="仿宋_GB2312" w:hAnsi="仿宋_GB2312" w:cs="仿宋_GB2312" w:eastAsia="仿宋_GB2312"/>
                      <w:sz w:val="21"/>
                      <w:color w:val="000000"/>
                    </w:rPr>
                    <w:t>4.支持抗闪烁频率、动态范围、光圈、快门参数设置。</w:t>
                  </w:r>
                  <w:r>
                    <w:br/>
                  </w:r>
                  <w:r>
                    <w:rPr>
                      <w:rFonts w:ascii="仿宋_GB2312" w:hAnsi="仿宋_GB2312" w:cs="仿宋_GB2312" w:eastAsia="仿宋_GB2312"/>
                      <w:sz w:val="21"/>
                      <w:color w:val="000000"/>
                    </w:rPr>
                    <w:t>5.支持自动白平衡设置功能，红、蓝增益可调范围0~200。</w:t>
                  </w:r>
                  <w:r>
                    <w:br/>
                  </w:r>
                  <w:r>
                    <w:rPr>
                      <w:rFonts w:ascii="仿宋_GB2312" w:hAnsi="仿宋_GB2312" w:cs="仿宋_GB2312" w:eastAsia="仿宋_GB2312"/>
                      <w:sz w:val="21"/>
                      <w:color w:val="000000"/>
                    </w:rPr>
                    <w:t>6.支持噪声抑制设置功能，支持2D、3D降噪。</w:t>
                  </w:r>
                  <w:r>
                    <w:br/>
                  </w:r>
                  <w:r>
                    <w:rPr>
                      <w:rFonts w:ascii="仿宋_GB2312" w:hAnsi="仿宋_GB2312" w:cs="仿宋_GB2312" w:eastAsia="仿宋_GB2312"/>
                      <w:sz w:val="21"/>
                      <w:color w:val="000000"/>
                    </w:rPr>
                    <w:t>7.支持摄像机图像质量调节功能，包括亮度、对比度、色调、饱和度。</w:t>
                  </w:r>
                  <w:r>
                    <w:br/>
                  </w:r>
                  <w:r>
                    <w:rPr>
                      <w:rFonts w:ascii="仿宋_GB2312" w:hAnsi="仿宋_GB2312" w:cs="仿宋_GB2312" w:eastAsia="仿宋_GB2312"/>
                      <w:sz w:val="21"/>
                      <w:color w:val="000000"/>
                    </w:rPr>
                    <w:t>8.支持摄像机控制功能，包括云台控制、预置位设置与调用、焦距调节等。</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采访话筒</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 单体：背极式驻极体</w:t>
                  </w:r>
                  <w:r>
                    <w:br/>
                  </w:r>
                  <w:r>
                    <w:rPr>
                      <w:rFonts w:ascii="仿宋_GB2312" w:hAnsi="仿宋_GB2312" w:cs="仿宋_GB2312" w:eastAsia="仿宋_GB2312"/>
                      <w:sz w:val="21"/>
                      <w:color w:val="000000"/>
                    </w:rPr>
                    <w:t>2) 指向性：超心型</w:t>
                  </w:r>
                  <w:r>
                    <w:br/>
                  </w:r>
                  <w:r>
                    <w:rPr>
                      <w:rFonts w:ascii="仿宋_GB2312" w:hAnsi="仿宋_GB2312" w:cs="仿宋_GB2312" w:eastAsia="仿宋_GB2312"/>
                      <w:sz w:val="21"/>
                      <w:color w:val="000000"/>
                    </w:rPr>
                    <w:t>3) 频率响应：40Hz—16kHz</w:t>
                  </w:r>
                  <w:r>
                    <w:br/>
                  </w:r>
                  <w:r>
                    <w:rPr>
                      <w:rFonts w:ascii="仿宋_GB2312" w:hAnsi="仿宋_GB2312" w:cs="仿宋_GB2312" w:eastAsia="仿宋_GB2312"/>
                      <w:sz w:val="21"/>
                      <w:color w:val="000000"/>
                    </w:rPr>
                    <w:t>4) 低频衰减：内置</w:t>
                  </w:r>
                  <w:r>
                    <w:br/>
                  </w:r>
                  <w:r>
                    <w:rPr>
                      <w:rFonts w:ascii="仿宋_GB2312" w:hAnsi="仿宋_GB2312" w:cs="仿宋_GB2312" w:eastAsia="仿宋_GB2312"/>
                      <w:sz w:val="21"/>
                      <w:color w:val="000000"/>
                    </w:rPr>
                    <w:t>5) 灵敏度：-29dB±3dB（1dB=1V/Pa at 1kHz）</w:t>
                  </w:r>
                  <w:r>
                    <w:br/>
                  </w:r>
                  <w:r>
                    <w:rPr>
                      <w:rFonts w:ascii="仿宋_GB2312" w:hAnsi="仿宋_GB2312" w:cs="仿宋_GB2312" w:eastAsia="仿宋_GB2312"/>
                      <w:sz w:val="21"/>
                      <w:color w:val="000000"/>
                    </w:rPr>
                    <w:t>6) 输出抗阻：500Ω±20%（at 1kHz）</w:t>
                  </w:r>
                  <w:r>
                    <w:br/>
                  </w:r>
                  <w:r>
                    <w:rPr>
                      <w:rFonts w:ascii="仿宋_GB2312" w:hAnsi="仿宋_GB2312" w:cs="仿宋_GB2312" w:eastAsia="仿宋_GB2312"/>
                      <w:sz w:val="21"/>
                      <w:color w:val="000000"/>
                    </w:rPr>
                    <w:t>7) 最大声压级：130dB（T.H.D≤1% at 1kHz）</w:t>
                  </w:r>
                  <w:r>
                    <w:br/>
                  </w:r>
                  <w:r>
                    <w:rPr>
                      <w:rFonts w:ascii="仿宋_GB2312" w:hAnsi="仿宋_GB2312" w:cs="仿宋_GB2312" w:eastAsia="仿宋_GB2312"/>
                      <w:sz w:val="21"/>
                      <w:color w:val="000000"/>
                    </w:rPr>
                    <w:t>8) 信噪比：70dB（1KHz at 1Pa）</w:t>
                  </w:r>
                  <w:r>
                    <w:br/>
                  </w:r>
                  <w:r>
                    <w:rPr>
                      <w:rFonts w:ascii="仿宋_GB2312" w:hAnsi="仿宋_GB2312" w:cs="仿宋_GB2312" w:eastAsia="仿宋_GB2312"/>
                      <w:sz w:val="21"/>
                      <w:color w:val="000000"/>
                    </w:rPr>
                    <w:t>9) 动态范围：106dB（1kHz at Max SPL）</w:t>
                  </w:r>
                  <w:r>
                    <w:br/>
                  </w:r>
                  <w:r>
                    <w:rPr>
                      <w:rFonts w:ascii="仿宋_GB2312" w:hAnsi="仿宋_GB2312" w:cs="仿宋_GB2312" w:eastAsia="仿宋_GB2312"/>
                      <w:sz w:val="21"/>
                      <w:color w:val="000000"/>
                    </w:rPr>
                    <w:t>10) 使用电源：48V 幻象电源（48V DC），2mA</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录制面板</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1.镶嵌式安装方式；</w:t>
                  </w:r>
                  <w:r>
                    <w:br/>
                  </w:r>
                  <w:r>
                    <w:rPr>
                      <w:rFonts w:ascii="仿宋_GB2312" w:hAnsi="仿宋_GB2312" w:cs="仿宋_GB2312" w:eastAsia="仿宋_GB2312"/>
                      <w:sz w:val="21"/>
                      <w:color w:val="000000"/>
                    </w:rPr>
                    <w:t>2.控制接口：RS232</w:t>
                  </w:r>
                  <w:r>
                    <w:br/>
                  </w:r>
                  <w:r>
                    <w:rPr>
                      <w:rFonts w:ascii="仿宋_GB2312" w:hAnsi="仿宋_GB2312" w:cs="仿宋_GB2312" w:eastAsia="仿宋_GB2312"/>
                      <w:sz w:val="21"/>
                      <w:color w:val="000000"/>
                    </w:rPr>
                    <w:t>3.信号指示灯：支持</w:t>
                  </w:r>
                  <w:r>
                    <w:br/>
                  </w:r>
                  <w:r>
                    <w:rPr>
                      <w:rFonts w:ascii="仿宋_GB2312" w:hAnsi="仿宋_GB2312" w:cs="仿宋_GB2312" w:eastAsia="仿宋_GB2312"/>
                      <w:sz w:val="21"/>
                      <w:color w:val="000000"/>
                    </w:rPr>
                    <w:t>4.支持一键式系统电源开关控制。</w:t>
                  </w:r>
                  <w:r>
                    <w:br/>
                  </w:r>
                  <w:r>
                    <w:rPr>
                      <w:rFonts w:ascii="仿宋_GB2312" w:hAnsi="仿宋_GB2312" w:cs="仿宋_GB2312" w:eastAsia="仿宋_GB2312"/>
                      <w:sz w:val="21"/>
                      <w:color w:val="000000"/>
                    </w:rPr>
                    <w:t>5.一键式录制、停止、锁定电脑信号；</w:t>
                  </w:r>
                  <w:r>
                    <w:br/>
                  </w:r>
                  <w:r>
                    <w:rPr>
                      <w:rFonts w:ascii="仿宋_GB2312" w:hAnsi="仿宋_GB2312" w:cs="仿宋_GB2312" w:eastAsia="仿宋_GB2312"/>
                      <w:sz w:val="21"/>
                      <w:color w:val="000000"/>
                    </w:rPr>
                    <w:t>6.支持本地录播全自动的开启、关闭控制。该功能同时支持录播模式和互动模式。</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电源管理器</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 xml:space="preserve">1. 向录播视频系统、音频系统、显示系统提供统一的、至少八路电源管理； </w:t>
                  </w:r>
                  <w:r>
                    <w:br/>
                  </w:r>
                  <w:r>
                    <w:rPr>
                      <w:rFonts w:ascii="仿宋_GB2312" w:hAnsi="仿宋_GB2312" w:cs="仿宋_GB2312" w:eastAsia="仿宋_GB2312"/>
                      <w:sz w:val="21"/>
                      <w:color w:val="000000"/>
                    </w:rPr>
                    <w:t>2. 支持对录播系统控制功能，实现通过录制面板一键启动录播系统相关设备的电源；</w:t>
                  </w:r>
                  <w:r>
                    <w:br/>
                  </w:r>
                  <w:r>
                    <w:rPr>
                      <w:rFonts w:ascii="仿宋_GB2312" w:hAnsi="仿宋_GB2312" w:cs="仿宋_GB2312" w:eastAsia="仿宋_GB2312"/>
                      <w:sz w:val="21"/>
                      <w:color w:val="000000"/>
                    </w:rPr>
                    <w:t>3. 支持录播系统的远程集中统一控制，实现录播主机远程开关机。</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多媒体讲桌</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1．尺寸：长、宽、高，1200mm*735mm*1015mm±10mm。上台体长宽高1200mm*735mm*415mm±10mm，下台体长宽高 950mm*600mm*600mm±10mm。</w:t>
                  </w:r>
                  <w:r>
                    <w:br/>
                  </w:r>
                  <w:r>
                    <w:rPr>
                      <w:rFonts w:ascii="仿宋_GB2312" w:hAnsi="仿宋_GB2312" w:cs="仿宋_GB2312" w:eastAsia="仿宋_GB2312"/>
                      <w:sz w:val="21"/>
                      <w:color w:val="000000"/>
                    </w:rPr>
                    <w:t>2.材料：木质扶手+优质三聚氰胺板+优质冷轧钢板，优质三聚氰胺板≥18mm，钢制部分厚度≥1.0mm。3.工艺：钣金件表面经过除油、除锈、磷化、酸洗、喷塑而成，坚固耐用，具有防腐蚀性强、防盗、防潮、耐磨等优点。4.讲台周边圆弧设计以最大限度减少对师生的伤害。整个讲台的使用和维护使用一把钥匙。柜体前后开门，施工、维护作业更加便捷。5.上台体前端有凸出造型，凸出部分顶面以及前端覆盖三聚氰胺装饰板，两侧有圆形透气孔。上台体集成多功能接口板，设计有展台抽屉。6.讲台左右两边安装木质扶手。</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无线话筒</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系统参数：</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UHF超高频段，提供多通道（32/64/99通道）选择，避免干扰</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500MHz-980MHz</w:t>
                  </w:r>
                  <w:r>
                    <w:br/>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FM</w:t>
                  </w:r>
                  <w:r>
                    <w:br/>
                  </w:r>
                  <w:r>
                    <w:rPr>
                      <w:rFonts w:ascii="仿宋_GB2312" w:hAnsi="仿宋_GB2312" w:cs="仿宋_GB2312" w:eastAsia="仿宋_GB2312"/>
                      <w:sz w:val="21"/>
                      <w:color w:val="000000"/>
                    </w:rPr>
                    <w:t>音频响应：</w:t>
                  </w:r>
                  <w:r>
                    <w:rPr>
                      <w:rFonts w:ascii="仿宋_GB2312" w:hAnsi="仿宋_GB2312" w:cs="仿宋_GB2312" w:eastAsia="仿宋_GB2312"/>
                      <w:sz w:val="21"/>
                      <w:color w:val="000000"/>
                    </w:rPr>
                    <w:t>50Hz-15KHz</w:t>
                  </w:r>
                  <w:r>
                    <w:br/>
                  </w:r>
                  <w:r>
                    <w:rPr>
                      <w:rFonts w:ascii="仿宋_GB2312" w:hAnsi="仿宋_GB2312" w:cs="仿宋_GB2312" w:eastAsia="仿宋_GB2312"/>
                      <w:sz w:val="21"/>
                      <w:color w:val="000000"/>
                    </w:rPr>
                    <w:t>综合信噪比</w:t>
                  </w:r>
                  <w:r>
                    <w:rPr>
                      <w:rFonts w:ascii="仿宋_GB2312" w:hAnsi="仿宋_GB2312" w:cs="仿宋_GB2312" w:eastAsia="仿宋_GB2312"/>
                      <w:sz w:val="21"/>
                      <w:color w:val="000000"/>
                    </w:rPr>
                    <w:t>S/N：&gt;105dB</w:t>
                  </w:r>
                  <w:r>
                    <w:br/>
                  </w:r>
                  <w:r>
                    <w:rPr>
                      <w:rFonts w:ascii="仿宋_GB2312" w:hAnsi="仿宋_GB2312" w:cs="仿宋_GB2312" w:eastAsia="仿宋_GB2312"/>
                      <w:sz w:val="21"/>
                      <w:color w:val="000000"/>
                    </w:rPr>
                    <w:t>综合失真：</w:t>
                  </w:r>
                  <w:r>
                    <w:rPr>
                      <w:rFonts w:ascii="仿宋_GB2312" w:hAnsi="仿宋_GB2312" w:cs="仿宋_GB2312" w:eastAsia="仿宋_GB2312"/>
                      <w:sz w:val="21"/>
                      <w:color w:val="000000"/>
                    </w:rPr>
                    <w:t>≤ 0.5%</w:t>
                  </w:r>
                  <w:r>
                    <w:br/>
                  </w:r>
                  <w:r>
                    <w:rPr>
                      <w:rFonts w:ascii="仿宋_GB2312" w:hAnsi="仿宋_GB2312" w:cs="仿宋_GB2312" w:eastAsia="仿宋_GB2312"/>
                      <w:sz w:val="21"/>
                      <w:b/>
                      <w:color w:val="000000"/>
                    </w:rPr>
                    <w:t>接收机：</w:t>
                  </w:r>
                  <w:r>
                    <w:br/>
                  </w:r>
                  <w:r>
                    <w:rPr>
                      <w:rFonts w:ascii="仿宋_GB2312" w:hAnsi="仿宋_GB2312" w:cs="仿宋_GB2312" w:eastAsia="仿宋_GB2312"/>
                      <w:sz w:val="21"/>
                      <w:color w:val="000000"/>
                    </w:rPr>
                    <w:t>采用微电脑</w:t>
                  </w:r>
                  <w:r>
                    <w:rPr>
                      <w:rFonts w:ascii="仿宋_GB2312" w:hAnsi="仿宋_GB2312" w:cs="仿宋_GB2312" w:eastAsia="仿宋_GB2312"/>
                      <w:sz w:val="21"/>
                      <w:color w:val="000000"/>
                    </w:rPr>
                    <w:t>CPU控制</w:t>
                  </w:r>
                  <w:r>
                    <w:br/>
                  </w:r>
                  <w:r>
                    <w:rPr>
                      <w:rFonts w:ascii="仿宋_GB2312" w:hAnsi="仿宋_GB2312" w:cs="仿宋_GB2312" w:eastAsia="仿宋_GB2312"/>
                      <w:sz w:val="21"/>
                      <w:color w:val="000000"/>
                    </w:rPr>
                    <w:t>PLL锁相环频率合成技术</w:t>
                  </w:r>
                  <w:r>
                    <w:br/>
                  </w:r>
                  <w:r>
                    <w:rPr>
                      <w:rFonts w:ascii="仿宋_GB2312" w:hAnsi="仿宋_GB2312" w:cs="仿宋_GB2312" w:eastAsia="仿宋_GB2312"/>
                      <w:sz w:val="21"/>
                      <w:color w:val="000000"/>
                    </w:rPr>
                    <w:t>杂讯锁定静噪控制</w:t>
                  </w:r>
                  <w:r>
                    <w:rPr>
                      <w:rFonts w:ascii="仿宋_GB2312" w:hAnsi="仿宋_GB2312" w:cs="仿宋_GB2312" w:eastAsia="仿宋_GB2312"/>
                      <w:sz w:val="21"/>
                      <w:color w:val="000000"/>
                    </w:rPr>
                    <w:t>+音码导航锁定静噪控制</w:t>
                  </w:r>
                  <w:r>
                    <w:br/>
                  </w:r>
                  <w:r>
                    <w:rPr>
                      <w:rFonts w:ascii="仿宋_GB2312" w:hAnsi="仿宋_GB2312" w:cs="仿宋_GB2312" w:eastAsia="仿宋_GB2312"/>
                      <w:sz w:val="21"/>
                      <w:color w:val="000000"/>
                    </w:rPr>
                    <w:t>音频动态扩展及自动电平控制电路</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40Hz-18KHz</w:t>
                  </w:r>
                  <w:r>
                    <w:br/>
                  </w:r>
                  <w:r>
                    <w:rPr>
                      <w:rFonts w:ascii="仿宋_GB2312" w:hAnsi="仿宋_GB2312" w:cs="仿宋_GB2312" w:eastAsia="仿宋_GB2312"/>
                      <w:sz w:val="21"/>
                      <w:b/>
                      <w:color w:val="000000"/>
                    </w:rPr>
                    <w:t>发射机：</w:t>
                  </w:r>
                  <w:r>
                    <w:br/>
                  </w:r>
                  <w:r>
                    <w:rPr>
                      <w:rFonts w:ascii="仿宋_GB2312" w:hAnsi="仿宋_GB2312" w:cs="仿宋_GB2312" w:eastAsia="仿宋_GB2312"/>
                      <w:sz w:val="21"/>
                      <w:color w:val="000000"/>
                    </w:rPr>
                    <w:t>发射功率：高巩固率</w:t>
                  </w:r>
                  <w:r>
                    <w:rPr>
                      <w:rFonts w:ascii="仿宋_GB2312" w:hAnsi="仿宋_GB2312" w:cs="仿宋_GB2312" w:eastAsia="仿宋_GB2312"/>
                      <w:sz w:val="21"/>
                      <w:color w:val="000000"/>
                    </w:rPr>
                    <w:t>10dBm，低功率5dBm</w:t>
                  </w:r>
                  <w:r>
                    <w:br/>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FM</w:t>
                  </w:r>
                  <w:r>
                    <w:br/>
                  </w:r>
                  <w:r>
                    <w:rPr>
                      <w:rFonts w:ascii="仿宋_GB2312" w:hAnsi="仿宋_GB2312" w:cs="仿宋_GB2312" w:eastAsia="仿宋_GB2312"/>
                      <w:sz w:val="21"/>
                      <w:color w:val="000000"/>
                    </w:rPr>
                    <w:t>最大调制度：</w:t>
                  </w:r>
                  <w:r>
                    <w:rPr>
                      <w:rFonts w:ascii="仿宋_GB2312" w:hAnsi="仿宋_GB2312" w:cs="仿宋_GB2312" w:eastAsia="仿宋_GB2312"/>
                      <w:sz w:val="21"/>
                      <w:color w:val="000000"/>
                    </w:rPr>
                    <w:t>±45KHz</w:t>
                  </w: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音频处理器</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 音频输入/输出通道（MIC/LINE）：8路输入/4路输出，支持选择多种电平的音源输入，支持幻像供电功能。</w:t>
                  </w:r>
                  <w:r>
                    <w:br/>
                  </w:r>
                  <w:r>
                    <w:rPr>
                      <w:rFonts w:ascii="仿宋_GB2312" w:hAnsi="仿宋_GB2312" w:cs="仿宋_GB2312" w:eastAsia="仿宋_GB2312"/>
                      <w:sz w:val="21"/>
                      <w:color w:val="000000"/>
                    </w:rPr>
                    <w:t>2) 矩阵功能:输入多路信号并将其按用户设定比例进行混合，分配到多个输出通道中。</w:t>
                  </w:r>
                  <w:r>
                    <w:br/>
                  </w:r>
                  <w:r>
                    <w:rPr>
                      <w:rFonts w:ascii="仿宋_GB2312" w:hAnsi="仿宋_GB2312" w:cs="仿宋_GB2312" w:eastAsia="仿宋_GB2312"/>
                      <w:sz w:val="21"/>
                      <w:color w:val="000000"/>
                    </w:rPr>
                    <w:t>3) 转换器类型 24bit;采样率 48K</w:t>
                  </w:r>
                  <w:r>
                    <w:br/>
                  </w:r>
                  <w:r>
                    <w:rPr>
                      <w:rFonts w:ascii="仿宋_GB2312" w:hAnsi="仿宋_GB2312" w:cs="仿宋_GB2312" w:eastAsia="仿宋_GB2312"/>
                      <w:sz w:val="21"/>
                      <w:color w:val="000000"/>
                    </w:rPr>
                    <w:t>4) 频率响应 20~20KHZ</w:t>
                  </w:r>
                  <w:r>
                    <w:br/>
                  </w:r>
                  <w:r>
                    <w:rPr>
                      <w:rFonts w:ascii="仿宋_GB2312" w:hAnsi="仿宋_GB2312" w:cs="仿宋_GB2312" w:eastAsia="仿宋_GB2312"/>
                      <w:sz w:val="21"/>
                      <w:color w:val="000000"/>
                    </w:rPr>
                    <w:t>5) 模/数动态范围（A-计权） 114dB1) 音频输入/输出通道（MIC/LINE）：8路输入/4路输出，支持选择多种电平的音源输入，支持幻像供电功能。</w:t>
                  </w:r>
                  <w:r>
                    <w:br/>
                  </w:r>
                  <w:r>
                    <w:rPr>
                      <w:rFonts w:ascii="仿宋_GB2312" w:hAnsi="仿宋_GB2312" w:cs="仿宋_GB2312" w:eastAsia="仿宋_GB2312"/>
                      <w:sz w:val="21"/>
                      <w:color w:val="000000"/>
                    </w:rPr>
                    <w:t>2) 矩阵功能:输入多路信号并将其按用户设定比例进行混合，分配到多个输出通道中。</w:t>
                  </w:r>
                  <w:r>
                    <w:br/>
                  </w:r>
                  <w:r>
                    <w:rPr>
                      <w:rFonts w:ascii="仿宋_GB2312" w:hAnsi="仿宋_GB2312" w:cs="仿宋_GB2312" w:eastAsia="仿宋_GB2312"/>
                      <w:sz w:val="21"/>
                      <w:color w:val="000000"/>
                    </w:rPr>
                    <w:t>3) 转换器类型 24bit;采样率 48K</w:t>
                  </w:r>
                  <w:r>
                    <w:br/>
                  </w:r>
                  <w:r>
                    <w:rPr>
                      <w:rFonts w:ascii="仿宋_GB2312" w:hAnsi="仿宋_GB2312" w:cs="仿宋_GB2312" w:eastAsia="仿宋_GB2312"/>
                      <w:sz w:val="21"/>
                      <w:color w:val="000000"/>
                    </w:rPr>
                    <w:t>4) 频率响应 20~20KHZ</w:t>
                  </w:r>
                  <w:r>
                    <w:br/>
                  </w:r>
                  <w:r>
                    <w:rPr>
                      <w:rFonts w:ascii="仿宋_GB2312" w:hAnsi="仿宋_GB2312" w:cs="仿宋_GB2312" w:eastAsia="仿宋_GB2312"/>
                      <w:sz w:val="21"/>
                      <w:color w:val="000000"/>
                    </w:rPr>
                    <w:t>5) 模/数动态范围（A-计权） 114dB</w:t>
                  </w: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1）功率：2×100W/8Ω；</w:t>
                  </w:r>
                  <w:r>
                    <w:br/>
                  </w:r>
                  <w:r>
                    <w:rPr>
                      <w:rFonts w:ascii="仿宋_GB2312" w:hAnsi="仿宋_GB2312" w:cs="仿宋_GB2312" w:eastAsia="仿宋_GB2312"/>
                      <w:sz w:val="21"/>
                      <w:color w:val="000000"/>
                    </w:rPr>
                    <w:t>2）信噪比：100dB ；</w:t>
                  </w:r>
                  <w:r>
                    <w:br/>
                  </w:r>
                  <w:r>
                    <w:rPr>
                      <w:rFonts w:ascii="仿宋_GB2312" w:hAnsi="仿宋_GB2312" w:cs="仿宋_GB2312" w:eastAsia="仿宋_GB2312"/>
                      <w:sz w:val="21"/>
                      <w:color w:val="000000"/>
                    </w:rPr>
                    <w:t>3）谐波失真：&lt;0.03%；</w:t>
                  </w:r>
                  <w:r>
                    <w:br/>
                  </w:r>
                  <w:r>
                    <w:rPr>
                      <w:rFonts w:ascii="仿宋_GB2312" w:hAnsi="仿宋_GB2312" w:cs="仿宋_GB2312" w:eastAsia="仿宋_GB2312"/>
                      <w:sz w:val="21"/>
                      <w:color w:val="000000"/>
                    </w:rPr>
                    <w:t>4）频响：20Hz～20KHz(+1/-3dB)；</w:t>
                  </w:r>
                  <w:r>
                    <w:br/>
                  </w:r>
                  <w:r>
                    <w:rPr>
                      <w:rFonts w:ascii="仿宋_GB2312" w:hAnsi="仿宋_GB2312" w:cs="仿宋_GB2312" w:eastAsia="仿宋_GB2312"/>
                      <w:sz w:val="21"/>
                      <w:color w:val="000000"/>
                    </w:rPr>
                    <w:t>5）电源电压：AC115-230V /50Hz；</w:t>
                  </w: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无源音箱</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1）功率：60W；</w:t>
                  </w:r>
                  <w:r>
                    <w:br/>
                  </w:r>
                  <w:r>
                    <w:rPr>
                      <w:rFonts w:ascii="仿宋_GB2312" w:hAnsi="仿宋_GB2312" w:cs="仿宋_GB2312" w:eastAsia="仿宋_GB2312"/>
                      <w:sz w:val="21"/>
                      <w:color w:val="000000"/>
                    </w:rPr>
                    <w:t>2）阻抗：8欧姆；</w:t>
                  </w:r>
                  <w:r>
                    <w:br/>
                  </w:r>
                  <w:r>
                    <w:rPr>
                      <w:rFonts w:ascii="仿宋_GB2312" w:hAnsi="仿宋_GB2312" w:cs="仿宋_GB2312" w:eastAsia="仿宋_GB2312"/>
                      <w:sz w:val="21"/>
                      <w:color w:val="000000"/>
                    </w:rPr>
                    <w:t>3）频率响应：80Hz-16KHz；</w:t>
                  </w:r>
                  <w:r>
                    <w:br/>
                  </w:r>
                  <w:r>
                    <w:rPr>
                      <w:rFonts w:ascii="仿宋_GB2312" w:hAnsi="仿宋_GB2312" w:cs="仿宋_GB2312" w:eastAsia="仿宋_GB2312"/>
                      <w:sz w:val="21"/>
                      <w:color w:val="000000"/>
                    </w:rPr>
                    <w:t>4）单元构成：Low 6.5″*1 , Hi 1″*1；</w:t>
                  </w:r>
                  <w:r>
                    <w:br/>
                  </w:r>
                  <w:r>
                    <w:rPr>
                      <w:rFonts w:ascii="仿宋_GB2312" w:hAnsi="仿宋_GB2312" w:cs="仿宋_GB2312" w:eastAsia="仿宋_GB2312"/>
                      <w:sz w:val="21"/>
                      <w:color w:val="000000"/>
                    </w:rPr>
                    <w:t>5）灵敏度：90dB；</w:t>
                  </w: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高清电视</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≥55吋、HDMI接口</w:t>
                  </w:r>
                </w:p>
              </w:tc>
            </w:tr>
          </w:tbl>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导播电脑（强制节能产品）</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CPU酷睿I5；内存8G；集成显卡；硬盘256G SSD；</w:t>
                  </w:r>
                </w:p>
              </w:tc>
            </w:tr>
          </w:tbl>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导播桌椅</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定制</w:t>
                  </w:r>
                </w:p>
              </w:tc>
            </w:tr>
          </w:tbl>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24口千兆交换机</w:t>
                  </w:r>
                </w:p>
              </w:tc>
            </w:tr>
          </w:tbl>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桌面音箱</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60Hz-20kHz  驱动器：LF:1X 8″, HF: 1 X 3″  标称功率：80W   标称阻抗：8Ω灵敏度： 89dB/1W/1M  最大声压级：101dB  分频器：1.8KHz   覆盖角度：90°H x 50°V    箱 体型 式：倒相式 箱体及外饰：高密度中纤板箱体</w:t>
                  </w:r>
                </w:p>
              </w:tc>
            </w:tr>
          </w:tbl>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远程对讲系统</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400-470MHz</w:t>
                  </w:r>
                  <w:r>
                    <w:br/>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2只</w:t>
                  </w:r>
                  <w:r>
                    <w:br/>
                  </w:r>
                  <w:r>
                    <w:rPr>
                      <w:rFonts w:ascii="仿宋_GB2312" w:hAnsi="仿宋_GB2312" w:cs="仿宋_GB2312" w:eastAsia="仿宋_GB2312"/>
                      <w:sz w:val="21"/>
                      <w:color w:val="000000"/>
                    </w:rPr>
                    <w:t>距离：视环境而定</w:t>
                  </w:r>
                  <w:r>
                    <w:br/>
                  </w:r>
                  <w:r>
                    <w:rPr>
                      <w:rFonts w:ascii="仿宋_GB2312" w:hAnsi="仿宋_GB2312" w:cs="仿宋_GB2312" w:eastAsia="仿宋_GB2312"/>
                      <w:sz w:val="21"/>
                      <w:color w:val="000000"/>
                    </w:rPr>
                    <w:t>电源类型：锂电池</w:t>
                  </w:r>
                </w:p>
              </w:tc>
            </w:tr>
          </w:tbl>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机柜定制</w:t>
                  </w:r>
                </w:p>
              </w:tc>
            </w:tr>
          </w:tbl>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线辅材</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视频线、高清线、电源线、网线、话筒线、插板等</w:t>
                  </w:r>
                </w:p>
              </w:tc>
            </w:tr>
          </w:tbl>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触控一体机（强制节能、环境标志产品）核心产品</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屏体及触控技术要求</w:t>
                  </w:r>
                </w:p>
                <w:p>
                  <w:pPr>
                    <w:pStyle w:val="null3"/>
                    <w:jc w:val="both"/>
                  </w:pPr>
                  <w:r>
                    <w:rPr>
                      <w:rFonts w:ascii="仿宋_GB2312" w:hAnsi="仿宋_GB2312" w:cs="仿宋_GB2312" w:eastAsia="仿宋_GB2312"/>
                      <w:sz w:val="21"/>
                      <w:color w:val="000000"/>
                    </w:rPr>
                    <w:t>1.智能交互平板显示尺寸≥98英寸，分辨率：3840*2160 ，采用直下式背光D-LED，红外触控技术，在双系统下均支持50点触控。</w:t>
                  </w:r>
                </w:p>
                <w:p>
                  <w:pPr>
                    <w:pStyle w:val="null3"/>
                    <w:jc w:val="both"/>
                  </w:pPr>
                  <w:r>
                    <w:rPr>
                      <w:rFonts w:ascii="仿宋_GB2312" w:hAnsi="仿宋_GB2312" w:cs="仿宋_GB2312" w:eastAsia="仿宋_GB2312"/>
                      <w:sz w:val="21"/>
                      <w:color w:val="000000"/>
                    </w:rPr>
                    <w:t>2.智能交互平板表面玻璃采用高强度钢化玻璃，AG防眩光，硬度≥莫氏7级，石墨硬度≥9H。</w:t>
                  </w:r>
                </w:p>
                <w:p>
                  <w:pPr>
                    <w:pStyle w:val="null3"/>
                    <w:jc w:val="both"/>
                  </w:pPr>
                  <w:r>
                    <w:rPr>
                      <w:rFonts w:ascii="仿宋_GB2312" w:hAnsi="仿宋_GB2312" w:cs="仿宋_GB2312" w:eastAsia="仿宋_GB2312"/>
                      <w:sz w:val="21"/>
                      <w:color w:val="000000"/>
                    </w:rPr>
                    <w:t>二、安全及能效要求</w:t>
                  </w:r>
                </w:p>
                <w:p>
                  <w:pPr>
                    <w:pStyle w:val="null3"/>
                    <w:jc w:val="both"/>
                  </w:pPr>
                  <w:r>
                    <w:rPr>
                      <w:rFonts w:ascii="仿宋_GB2312" w:hAnsi="仿宋_GB2312" w:cs="仿宋_GB2312" w:eastAsia="仿宋_GB2312"/>
                      <w:sz w:val="21"/>
                      <w:color w:val="000000"/>
                    </w:rPr>
                    <w:t>1.智能交互平板背光系统支持DC调光方式，多级亮度调节，拍摄时画面无条纹闪烁。光源稳定无频闪，防止眼睛疲劳。</w:t>
                  </w:r>
                </w:p>
                <w:p>
                  <w:pPr>
                    <w:pStyle w:val="null3"/>
                    <w:jc w:val="both"/>
                  </w:pPr>
                  <w:r>
                    <w:rPr>
                      <w:rFonts w:ascii="仿宋_GB2312" w:hAnsi="仿宋_GB2312" w:cs="仿宋_GB2312" w:eastAsia="仿宋_GB2312"/>
                      <w:sz w:val="21"/>
                      <w:color w:val="000000"/>
                    </w:rPr>
                    <w:t>2.智能交互平板在任意通道、画面和软件所在显示内容下均支持纸质护眼模式，可实现画面纹理的实时调整；支持纸质纹理：素描纸、宣纸、水彩纸、牛皮纸、水纹纸；支持透明度调节与色温调节；显示画面各像素点灰度不规则，减少背景干扰。</w:t>
                  </w:r>
                </w:p>
                <w:p>
                  <w:pPr>
                    <w:pStyle w:val="null3"/>
                    <w:jc w:val="both"/>
                  </w:pPr>
                  <w:r>
                    <w:rPr>
                      <w:rFonts w:ascii="仿宋_GB2312" w:hAnsi="仿宋_GB2312" w:cs="仿宋_GB2312" w:eastAsia="仿宋_GB2312"/>
                      <w:sz w:val="21"/>
                      <w:color w:val="000000"/>
                    </w:rPr>
                    <w:t>▲3.智能交互平板可进行硬件自检，包括对系统内存、存储、触控系统、光感系统、内置电脑、屏体信息、主板型号、CPU型号、CPU使用率、设备名称等进行状态提示及故障提示。</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前置接口需采用隐藏式设计，具有翻转式防护盖板，有效防护推拉黑板对外接设备的撞击。为方便不同厚度</w:t>
                  </w:r>
                  <w:r>
                    <w:rPr>
                      <w:rFonts w:ascii="仿宋_GB2312" w:hAnsi="仿宋_GB2312" w:cs="仿宋_GB2312" w:eastAsia="仿宋_GB2312"/>
                      <w:sz w:val="21"/>
                      <w:color w:val="000000"/>
                    </w:rPr>
                    <w:t>U盘接入，开合角度≥100°。</w:t>
                  </w:r>
                </w:p>
                <w:p>
                  <w:pPr>
                    <w:pStyle w:val="null3"/>
                    <w:jc w:val="both"/>
                  </w:pPr>
                  <w:r>
                    <w:rPr>
                      <w:rFonts w:ascii="仿宋_GB2312" w:hAnsi="仿宋_GB2312" w:cs="仿宋_GB2312" w:eastAsia="仿宋_GB2312"/>
                      <w:sz w:val="21"/>
                      <w:color w:val="000000"/>
                    </w:rPr>
                    <w:t>▲5.智能交互平板具备屏体温度实时监控、高温预警及断电保护等功能。(需提供CMA或CNAS认证检测机构出具的检测报告并加盖公章，要求提供检测报告编号在全国认证认可信息公共服务平台http://cx.cnca.cn/CertECloud/index/index/page查询截图)</w:t>
                  </w:r>
                </w:p>
                <w:p>
                  <w:pPr>
                    <w:pStyle w:val="null3"/>
                    <w:jc w:val="both"/>
                  </w:pPr>
                  <w:r>
                    <w:rPr>
                      <w:rFonts w:ascii="仿宋_GB2312" w:hAnsi="仿宋_GB2312" w:cs="仿宋_GB2312" w:eastAsia="仿宋_GB2312"/>
                      <w:sz w:val="21"/>
                      <w:color w:val="000000"/>
                    </w:rPr>
                    <w:t>三、教学要求</w:t>
                  </w:r>
                </w:p>
                <w:p>
                  <w:pPr>
                    <w:pStyle w:val="null3"/>
                    <w:jc w:val="both"/>
                  </w:pPr>
                  <w:r>
                    <w:rPr>
                      <w:rFonts w:ascii="仿宋_GB2312" w:hAnsi="仿宋_GB2312" w:cs="仿宋_GB2312" w:eastAsia="仿宋_GB2312"/>
                      <w:sz w:val="21"/>
                      <w:color w:val="000000"/>
                    </w:rPr>
                    <w:t>▲1.智能交互平板前置面板至少具备1路HDMI接口（非转接），2路USB3.0接口，1路全功能的Type-C接口（全功能接口具备音频、4K视频、数据、触控、充电等功能，外接电脑可调用屏体麦克风、音响、摄像头等数据）。</w:t>
                  </w:r>
                </w:p>
                <w:p>
                  <w:pPr>
                    <w:pStyle w:val="null3"/>
                    <w:jc w:val="both"/>
                  </w:pPr>
                  <w:r>
                    <w:rPr>
                      <w:rFonts w:ascii="仿宋_GB2312" w:hAnsi="仿宋_GB2312" w:cs="仿宋_GB2312" w:eastAsia="仿宋_GB2312"/>
                      <w:sz w:val="21"/>
                      <w:color w:val="000000"/>
                    </w:rPr>
                    <w:t>▲2.为方便用户外接拓展设备，智能交互平板后置非扩展 HDMI输入≥2路，HDMI输出≥1路（支持安卓及其他信号通道输出）。(需提供CMA或CNAS认证检测机构出具的检测报告并加盖公章，要求提供检测报告编号在全国认证认可信息公共服务平台http://cx.cnca.cn/CertECloud/index/index/page查询截图)</w:t>
                  </w:r>
                </w:p>
                <w:p>
                  <w:pPr>
                    <w:pStyle w:val="null3"/>
                    <w:jc w:val="both"/>
                  </w:pPr>
                  <w:r>
                    <w:rPr>
                      <w:rFonts w:ascii="仿宋_GB2312" w:hAnsi="仿宋_GB2312" w:cs="仿宋_GB2312" w:eastAsia="仿宋_GB2312"/>
                      <w:sz w:val="21"/>
                      <w:color w:val="000000"/>
                    </w:rPr>
                    <w:t>▲3.智能交互平板具有笔槽结构，可放置书写笔、粉笔、水性笔等，笔槽具有漏灰孔设计。(需提供CMA或CNAS认证检测机构出具的检测报告并加盖公章，要求提供检测报告编号在全国认证认可信息公共服务平台http://cx.cnca.cn/CertECloud/index/index/page查询截图)</w:t>
                  </w:r>
                </w:p>
                <w:p>
                  <w:pPr>
                    <w:pStyle w:val="null3"/>
                    <w:jc w:val="both"/>
                  </w:pPr>
                  <w:r>
                    <w:rPr>
                      <w:rFonts w:ascii="仿宋_GB2312" w:hAnsi="仿宋_GB2312" w:cs="仿宋_GB2312" w:eastAsia="仿宋_GB2312"/>
                      <w:sz w:val="21"/>
                      <w:color w:val="000000"/>
                    </w:rPr>
                    <w:t>▲4.无需打开智能交互平板背板，前置接口面板支持单独前拆维护。</w:t>
                  </w:r>
                </w:p>
                <w:p>
                  <w:pPr>
                    <w:pStyle w:val="null3"/>
                    <w:jc w:val="both"/>
                  </w:pPr>
                  <w:r>
                    <w:rPr>
                      <w:rFonts w:ascii="仿宋_GB2312" w:hAnsi="仿宋_GB2312" w:cs="仿宋_GB2312" w:eastAsia="仿宋_GB2312"/>
                      <w:sz w:val="21"/>
                      <w:color w:val="000000"/>
                    </w:rPr>
                    <w:t>5.为方便维护，智能交互平板具有前掀式维护功能，平板向上掀起角度≥30°。</w:t>
                  </w:r>
                </w:p>
                <w:p>
                  <w:pPr>
                    <w:pStyle w:val="null3"/>
                    <w:jc w:val="both"/>
                  </w:pPr>
                  <w:r>
                    <w:rPr>
                      <w:rFonts w:ascii="仿宋_GB2312" w:hAnsi="仿宋_GB2312" w:cs="仿宋_GB2312" w:eastAsia="仿宋_GB2312"/>
                      <w:sz w:val="21"/>
                      <w:color w:val="000000"/>
                    </w:rPr>
                    <w:t>6.智能交互平板前置按键≥7个，可实现音量加减、窗口关闭、触控开关等功能，且按键均支持功能复用。</w:t>
                  </w:r>
                </w:p>
                <w:p>
                  <w:pPr>
                    <w:pStyle w:val="null3"/>
                    <w:jc w:val="both"/>
                  </w:pPr>
                  <w:r>
                    <w:rPr>
                      <w:rFonts w:ascii="仿宋_GB2312" w:hAnsi="仿宋_GB2312" w:cs="仿宋_GB2312" w:eastAsia="仿宋_GB2312"/>
                      <w:sz w:val="21"/>
                      <w:color w:val="000000"/>
                    </w:rPr>
                    <w:t>7.前置按键面板向上倾斜，与平板正面形成夹角，符合人体工学，操作更加便捷。</w:t>
                  </w:r>
                </w:p>
                <w:p>
                  <w:pPr>
                    <w:pStyle w:val="null3"/>
                    <w:jc w:val="both"/>
                  </w:pPr>
                  <w:r>
                    <w:rPr>
                      <w:rFonts w:ascii="仿宋_GB2312" w:hAnsi="仿宋_GB2312" w:cs="仿宋_GB2312" w:eastAsia="仿宋_GB2312"/>
                      <w:sz w:val="21"/>
                      <w:color w:val="000000"/>
                    </w:rPr>
                    <w:t>8.智能交互平板接口具备丝印中文标识。</w:t>
                  </w:r>
                </w:p>
                <w:p>
                  <w:pPr>
                    <w:pStyle w:val="null3"/>
                    <w:jc w:val="both"/>
                  </w:pPr>
                  <w:r>
                    <w:rPr>
                      <w:rFonts w:ascii="仿宋_GB2312" w:hAnsi="仿宋_GB2312" w:cs="仿宋_GB2312" w:eastAsia="仿宋_GB2312"/>
                      <w:sz w:val="21"/>
                      <w:color w:val="000000"/>
                    </w:rPr>
                    <w:t>▲9.智能交互平板采用≥12核国产化驱动芯片，8核CPU、4核GPU。 Android 系统版本≥14.0，内存≥8G，存储≥64G。(需提供CMA或CNAS认证检测机构出具的检测报告并加盖公章，要求提供检测报告编号在全国认证认可信息公共服务平台http://cx.cnca.cn/CertECloud/index/index/page查询截图)</w:t>
                  </w:r>
                </w:p>
                <w:p>
                  <w:pPr>
                    <w:pStyle w:val="null3"/>
                    <w:jc w:val="both"/>
                  </w:pPr>
                  <w:r>
                    <w:rPr>
                      <w:rFonts w:ascii="仿宋_GB2312" w:hAnsi="仿宋_GB2312" w:cs="仿宋_GB2312" w:eastAsia="仿宋_GB2312"/>
                      <w:sz w:val="21"/>
                      <w:color w:val="000000"/>
                    </w:rPr>
                    <w:t>▲10.采用针孔阵列发声设计，2.2声道，下边框具有6个发声单元，最大功率≥80W, 扬声器在100%音量下，1米处声压级≥90dB，10米处声压级≥80dB；最低谐振频率不高于100Hz。(需提供CMA或CNAS认证检测机构出具的检测报告并加盖公章，要求提供检测报告编号在全国认证认可信息公共服务平台http://cx.cnca.cn/CertECloud/index/index/page查询截图)</w:t>
                  </w:r>
                </w:p>
                <w:p>
                  <w:pPr>
                    <w:pStyle w:val="null3"/>
                    <w:jc w:val="both"/>
                  </w:pPr>
                  <w:r>
                    <w:rPr>
                      <w:rFonts w:ascii="仿宋_GB2312" w:hAnsi="仿宋_GB2312" w:cs="仿宋_GB2312" w:eastAsia="仿宋_GB2312"/>
                      <w:sz w:val="21"/>
                      <w:color w:val="000000"/>
                    </w:rPr>
                    <w:t>▲11.内置一体化超高清5K摄像头，单颗摄像头有效像素＞1900W，可输出最大分辨率5104*3864的图片与视频，支持搭配AI软件实现自动点名点数功能，支持远程巡课功能，具备指示灯工作状态提示。(需提供CMA或CNAS认证检测机构出具的检测报告并加盖公章，要求提供检测报告编号在全国认证认可信息公共服务平台http://cx.cnca.cn/CertECloud/index/index/page查询截图)</w:t>
                  </w:r>
                </w:p>
                <w:p>
                  <w:pPr>
                    <w:pStyle w:val="null3"/>
                    <w:jc w:val="both"/>
                  </w:pPr>
                  <w:r>
                    <w:rPr>
                      <w:rFonts w:ascii="仿宋_GB2312" w:hAnsi="仿宋_GB2312" w:cs="仿宋_GB2312" w:eastAsia="仿宋_GB2312"/>
                      <w:sz w:val="21"/>
                      <w:color w:val="000000"/>
                    </w:rPr>
                    <w:t>12.智能交互平板内置8阵列麦克风，拾音角度≥180°，可用于对教室环境音频进行采集。</w:t>
                  </w:r>
                </w:p>
                <w:p>
                  <w:pPr>
                    <w:pStyle w:val="null3"/>
                    <w:jc w:val="both"/>
                  </w:pPr>
                  <w:r>
                    <w:rPr>
                      <w:rFonts w:ascii="仿宋_GB2312" w:hAnsi="仿宋_GB2312" w:cs="仿宋_GB2312" w:eastAsia="仿宋_GB2312"/>
                      <w:sz w:val="21"/>
                      <w:color w:val="000000"/>
                    </w:rPr>
                    <w:t>▲13.智能交互平板具备前置组合式针孔电脑还原物理按键，具有中文标识，无需专业人员即可轻松解决电脑系统故障。(需提供CMA或CNAS认证检测机构出具的检测报告并加盖公章，要求提供检测报告编号在全国认证认可信息公共服务平台http://cx.cnca.cn/CertECloud/index/index/page查询截图)</w:t>
                  </w:r>
                </w:p>
                <w:p>
                  <w:pPr>
                    <w:pStyle w:val="null3"/>
                    <w:jc w:val="both"/>
                  </w:pPr>
                  <w:r>
                    <w:rPr>
                      <w:rFonts w:ascii="仿宋_GB2312" w:hAnsi="仿宋_GB2312" w:cs="仿宋_GB2312" w:eastAsia="仿宋_GB2312"/>
                      <w:sz w:val="21"/>
                      <w:color w:val="000000"/>
                    </w:rPr>
                    <w:t>14.只需一根网线连接，即可实现Windows和Andriod双系统同时上网。(需提供CMA或CNAS认证检测机构出具的检测报告并加盖公章，要求提供检测报告编号在全国认证认可信息公共服务平台http://cx.cnca.cn/CertECloud/index/index/page查询截图)</w:t>
                  </w:r>
                </w:p>
                <w:p>
                  <w:pPr>
                    <w:pStyle w:val="null3"/>
                    <w:jc w:val="both"/>
                  </w:pPr>
                  <w:r>
                    <w:rPr>
                      <w:rFonts w:ascii="仿宋_GB2312" w:hAnsi="仿宋_GB2312" w:cs="仿宋_GB2312" w:eastAsia="仿宋_GB2312"/>
                      <w:sz w:val="21"/>
                      <w:color w:val="000000"/>
                    </w:rPr>
                    <w:t>▲15.具备无线（包括Wi-Fi和Bluetooth蓝牙）独立模块，支持单独拆卸。(需提供CMA或CNAS认证检测机构出具的检测报告并加盖公章，要求提供检测报告编号在全国认证认可信息公共服务平台http://cx.cnca.cn/CertECloud/index/index/page查询截图)</w:t>
                  </w:r>
                </w:p>
                <w:p>
                  <w:pPr>
                    <w:pStyle w:val="null3"/>
                    <w:jc w:val="both"/>
                  </w:pPr>
                  <w:r>
                    <w:rPr>
                      <w:rFonts w:ascii="仿宋_GB2312" w:hAnsi="仿宋_GB2312" w:cs="仿宋_GB2312" w:eastAsia="仿宋_GB2312"/>
                      <w:sz w:val="21"/>
                      <w:color w:val="000000"/>
                    </w:rPr>
                    <w:t>16.智能交互平板内置Wi-Fi6无线网卡，支持2.4G、5G双频，支持无线设备同时连接数量≥20个。智能交互平板内置系统连接Wi-Fi上网（STA）的情况下，嵌入式电脑会同步连接网络。智能交互平板内置系统支持自定义AP无线热点名称和密码，满足IEEE802.11a\b\g\n\ac\ax wave2协议标准，实现无线信号的中继和桥接，扩大无线网络的覆盖范围，适应不同教学需求和环境。</w:t>
                  </w:r>
                </w:p>
                <w:p>
                  <w:pPr>
                    <w:pStyle w:val="null3"/>
                    <w:jc w:val="both"/>
                  </w:pPr>
                  <w:r>
                    <w:rPr>
                      <w:rFonts w:ascii="仿宋_GB2312" w:hAnsi="仿宋_GB2312" w:cs="仿宋_GB2312" w:eastAsia="仿宋_GB2312"/>
                      <w:sz w:val="21"/>
                      <w:color w:val="000000"/>
                    </w:rPr>
                    <w:t>四、应用功能要求</w:t>
                  </w:r>
                </w:p>
                <w:p>
                  <w:pPr>
                    <w:pStyle w:val="null3"/>
                    <w:jc w:val="both"/>
                  </w:pPr>
                  <w:r>
                    <w:rPr>
                      <w:rFonts w:ascii="仿宋_GB2312" w:hAnsi="仿宋_GB2312" w:cs="仿宋_GB2312" w:eastAsia="仿宋_GB2312"/>
                      <w:sz w:val="21"/>
                      <w:color w:val="000000"/>
                    </w:rPr>
                    <w:t>1.在任意信号源下，可调用快捷设置菜单；在同一界面下无需切换系统，可快速调节Windows 和Android 的设置，如声音、亮度、网络等。（提供具有CMA或CNAS标识的检测报告复印件并加盖公章）</w:t>
                  </w:r>
                </w:p>
                <w:p>
                  <w:pPr>
                    <w:pStyle w:val="null3"/>
                    <w:jc w:val="both"/>
                  </w:pPr>
                  <w:r>
                    <w:rPr>
                      <w:rFonts w:ascii="仿宋_GB2312" w:hAnsi="仿宋_GB2312" w:cs="仿宋_GB2312" w:eastAsia="仿宋_GB2312"/>
                      <w:sz w:val="21"/>
                      <w:color w:val="000000"/>
                    </w:rPr>
                    <w:t>2.▲具有悬浮菜单，支持单指拖拽，两指可快速移动悬浮菜单至按压位置，支持进行自定义分组，可添加白板、便签、AI互动软件等不少于25个应用。</w:t>
                  </w:r>
                </w:p>
                <w:p>
                  <w:pPr>
                    <w:pStyle w:val="null3"/>
                    <w:jc w:val="both"/>
                  </w:pPr>
                  <w:r>
                    <w:rPr>
                      <w:rFonts w:ascii="仿宋_GB2312" w:hAnsi="仿宋_GB2312" w:cs="仿宋_GB2312" w:eastAsia="仿宋_GB2312"/>
                      <w:sz w:val="21"/>
                      <w:color w:val="000000"/>
                    </w:rPr>
                    <w:t>3.支持智能手势，可通过多指长按屏幕实现悬浮窗快速调用、屏幕息屏或亮屏、屏幕下移、多任务等功能，方便教学操作。</w:t>
                  </w:r>
                </w:p>
                <w:p>
                  <w:pPr>
                    <w:pStyle w:val="null3"/>
                    <w:jc w:val="both"/>
                  </w:pPr>
                  <w:r>
                    <w:rPr>
                      <w:rFonts w:ascii="仿宋_GB2312" w:hAnsi="仿宋_GB2312" w:cs="仿宋_GB2312" w:eastAsia="仿宋_GB2312"/>
                      <w:sz w:val="21"/>
                      <w:color w:val="000000"/>
                    </w:rPr>
                    <w:t>4.具备自动待机功能，在无操作或无信号输入时，自动进入待机节能状态，时间间隔可自定义。</w:t>
                  </w:r>
                </w:p>
                <w:p>
                  <w:pPr>
                    <w:pStyle w:val="null3"/>
                    <w:jc w:val="both"/>
                  </w:pPr>
                  <w:r>
                    <w:rPr>
                      <w:rFonts w:ascii="仿宋_GB2312" w:hAnsi="仿宋_GB2312" w:cs="仿宋_GB2312" w:eastAsia="仿宋_GB2312"/>
                      <w:sz w:val="21"/>
                      <w:color w:val="000000"/>
                    </w:rPr>
                    <w:t>5.智能节电可自定义设置，在无操作或无信号输入15分钟或更长时间,出现关机提示倒计时。</w:t>
                  </w:r>
                </w:p>
                <w:p>
                  <w:pPr>
                    <w:pStyle w:val="null3"/>
                    <w:jc w:val="both"/>
                  </w:pPr>
                  <w:r>
                    <w:rPr>
                      <w:rFonts w:ascii="仿宋_GB2312" w:hAnsi="仿宋_GB2312" w:cs="仿宋_GB2312" w:eastAsia="仿宋_GB2312"/>
                      <w:sz w:val="21"/>
                      <w:color w:val="000000"/>
                    </w:rPr>
                    <w:t>6.为方便管理，智能交互平板具备锁屏功能，支持密码锁屏和二维码锁屏2种方式。</w:t>
                  </w:r>
                </w:p>
                <w:p>
                  <w:pPr>
                    <w:pStyle w:val="null3"/>
                    <w:jc w:val="both"/>
                  </w:pPr>
                  <w:r>
                    <w:rPr>
                      <w:rFonts w:ascii="仿宋_GB2312" w:hAnsi="仿宋_GB2312" w:cs="仿宋_GB2312" w:eastAsia="仿宋_GB2312"/>
                      <w:sz w:val="21"/>
                      <w:color w:val="000000"/>
                    </w:rPr>
                    <w:t>7.可自动识别新接入的信号源，并自动切换到该信号源显示，在断开连接后，弹出确认，10秒后返回之前信号源。</w:t>
                  </w:r>
                </w:p>
                <w:p>
                  <w:pPr>
                    <w:pStyle w:val="null3"/>
                    <w:jc w:val="both"/>
                  </w:pPr>
                  <w:r>
                    <w:rPr>
                      <w:rFonts w:ascii="仿宋_GB2312" w:hAnsi="仿宋_GB2312" w:cs="仿宋_GB2312" w:eastAsia="仿宋_GB2312"/>
                      <w:sz w:val="21"/>
                      <w:color w:val="000000"/>
                    </w:rPr>
                    <w:t>8.设备支持远程升级，及时给用户推送新版应用。</w:t>
                  </w:r>
                </w:p>
                <w:p>
                  <w:pPr>
                    <w:pStyle w:val="null3"/>
                    <w:jc w:val="both"/>
                  </w:pPr>
                  <w:r>
                    <w:rPr>
                      <w:rFonts w:ascii="仿宋_GB2312" w:hAnsi="仿宋_GB2312" w:cs="仿宋_GB2312" w:eastAsia="仿宋_GB2312"/>
                      <w:sz w:val="21"/>
                      <w:color w:val="000000"/>
                    </w:rPr>
                    <w:t>五、</w:t>
                  </w:r>
                  <w:r>
                    <w:rPr>
                      <w:rFonts w:ascii="仿宋_GB2312" w:hAnsi="仿宋_GB2312" w:cs="仿宋_GB2312" w:eastAsia="仿宋_GB2312"/>
                      <w:sz w:val="21"/>
                      <w:color w:val="000000"/>
                    </w:rPr>
                    <w:t>OPS电脑</w:t>
                  </w:r>
                </w:p>
                <w:p>
                  <w:pPr>
                    <w:pStyle w:val="null3"/>
                    <w:jc w:val="both"/>
                  </w:pPr>
                  <w:r>
                    <w:rPr>
                      <w:rFonts w:ascii="仿宋_GB2312" w:hAnsi="仿宋_GB2312" w:cs="仿宋_GB2312" w:eastAsia="仿宋_GB2312"/>
                      <w:sz w:val="21"/>
                      <w:color w:val="000000"/>
                    </w:rPr>
                    <w:t>1. 采用80pin Intel通用标准接口,即插即用，易于维护。</w:t>
                  </w:r>
                </w:p>
                <w:p>
                  <w:pPr>
                    <w:pStyle w:val="null3"/>
                    <w:jc w:val="both"/>
                  </w:pPr>
                  <w:r>
                    <w:rPr>
                      <w:rFonts w:ascii="仿宋_GB2312" w:hAnsi="仿宋_GB2312" w:cs="仿宋_GB2312" w:eastAsia="仿宋_GB2312"/>
                      <w:sz w:val="21"/>
                      <w:color w:val="000000"/>
                    </w:rPr>
                    <w:t>2. CPU采用≥第12代及以上平台I5处理器，内存：≥8G DDR4。硬盘：≥256G SSD固态硬盘。</w:t>
                  </w:r>
                </w:p>
                <w:p>
                  <w:pPr>
                    <w:pStyle w:val="null3"/>
                    <w:jc w:val="both"/>
                  </w:pPr>
                  <w:r>
                    <w:rPr>
                      <w:rFonts w:ascii="仿宋_GB2312" w:hAnsi="仿宋_GB2312" w:cs="仿宋_GB2312" w:eastAsia="仿宋_GB2312"/>
                      <w:sz w:val="21"/>
                      <w:color w:val="000000"/>
                    </w:rPr>
                    <w:t>3. 提供软件、硬件一键系统还原功能。</w:t>
                  </w:r>
                </w:p>
                <w:p>
                  <w:pPr>
                    <w:pStyle w:val="null3"/>
                    <w:jc w:val="both"/>
                  </w:pPr>
                  <w:r>
                    <w:rPr>
                      <w:rFonts w:ascii="仿宋_GB2312" w:hAnsi="仿宋_GB2312" w:cs="仿宋_GB2312" w:eastAsia="仿宋_GB2312"/>
                      <w:sz w:val="21"/>
                      <w:color w:val="000000"/>
                    </w:rPr>
                    <w:t>4. 接口：整机非外扩展具备≥5个USB接口；具有独立非外扩展的输出接口：≥1路HDMI等；RJ45≥1路。</w:t>
                  </w:r>
                </w:p>
                <w:p>
                  <w:pPr>
                    <w:pStyle w:val="null3"/>
                    <w:jc w:val="both"/>
                  </w:pPr>
                  <w:r>
                    <w:rPr>
                      <w:rFonts w:ascii="仿宋_GB2312" w:hAnsi="仿宋_GB2312" w:cs="仿宋_GB2312" w:eastAsia="仿宋_GB2312"/>
                      <w:sz w:val="21"/>
                      <w:color w:val="000000"/>
                    </w:rPr>
                    <w:t>5. 具备高效导槽散热模组，超低静音侧出风散热设计。</w:t>
                  </w:r>
                </w:p>
                <w:p>
                  <w:pPr>
                    <w:pStyle w:val="null3"/>
                    <w:jc w:val="both"/>
                  </w:pPr>
                  <w:r>
                    <w:rPr>
                      <w:rFonts w:ascii="仿宋_GB2312" w:hAnsi="仿宋_GB2312" w:cs="仿宋_GB2312" w:eastAsia="仿宋_GB2312"/>
                      <w:sz w:val="21"/>
                    </w:rPr>
                    <w:t>六、教学软件</w:t>
                  </w:r>
                </w:p>
                <w:p>
                  <w:pPr>
                    <w:pStyle w:val="null3"/>
                    <w:jc w:val="both"/>
                  </w:pPr>
                  <w:r>
                    <w:rPr>
                      <w:rFonts w:ascii="仿宋_GB2312" w:hAnsi="仿宋_GB2312" w:cs="仿宋_GB2312" w:eastAsia="仿宋_GB2312"/>
                      <w:sz w:val="21"/>
                    </w:rPr>
                    <w:t>教学专属系统：</w:t>
                  </w:r>
                </w:p>
                <w:p>
                  <w:pPr>
                    <w:pStyle w:val="null3"/>
                    <w:jc w:val="both"/>
                  </w:pPr>
                  <w:r>
                    <w:rPr>
                      <w:rFonts w:ascii="仿宋_GB2312" w:hAnsi="仿宋_GB2312" w:cs="仿宋_GB2312" w:eastAsia="仿宋_GB2312"/>
                      <w:sz w:val="21"/>
                    </w:rPr>
                    <w:t>1.提供符合教师授课场景的教学桌面教学系统，将教师授课常用应用放至主页，单击即可打开应用，方便教师快捷调用软件。</w:t>
                  </w:r>
                </w:p>
                <w:p>
                  <w:pPr>
                    <w:pStyle w:val="null3"/>
                    <w:jc w:val="both"/>
                  </w:pPr>
                  <w:r>
                    <w:rPr>
                      <w:rFonts w:ascii="仿宋_GB2312" w:hAnsi="仿宋_GB2312" w:cs="仿宋_GB2312" w:eastAsia="仿宋_GB2312"/>
                      <w:sz w:val="21"/>
                    </w:rPr>
                    <w:t>2.开机进入教学桌面，教师可按照自己使用习惯，更换常用软件、背景，形成教师的定制化桌面。可通过登录账户，在其他设备上同步展示教师定制化教学桌面。</w:t>
                  </w:r>
                </w:p>
                <w:p>
                  <w:pPr>
                    <w:pStyle w:val="null3"/>
                    <w:jc w:val="both"/>
                  </w:pPr>
                  <w:r>
                    <w:rPr>
                      <w:rFonts w:ascii="仿宋_GB2312" w:hAnsi="仿宋_GB2312" w:cs="仿宋_GB2312" w:eastAsia="仿宋_GB2312"/>
                      <w:sz w:val="21"/>
                    </w:rPr>
                    <w:t>3.支持在任意界面下，通过前置物理按键返回教学桌面；同时支持一键调出多任务窗口，将所有运行中应用进行展示，方便教师快速切换应用。</w:t>
                  </w:r>
                </w:p>
                <w:p>
                  <w:pPr>
                    <w:pStyle w:val="null3"/>
                    <w:jc w:val="both"/>
                  </w:pPr>
                  <w:r>
                    <w:rPr>
                      <w:rFonts w:ascii="仿宋_GB2312" w:hAnsi="仿宋_GB2312" w:cs="仿宋_GB2312" w:eastAsia="仿宋_GB2312"/>
                      <w:sz w:val="21"/>
                    </w:rPr>
                    <w:t>备授课教学软件：</w:t>
                  </w:r>
                </w:p>
                <w:p>
                  <w:pPr>
                    <w:pStyle w:val="null3"/>
                    <w:jc w:val="both"/>
                  </w:pPr>
                  <w:r>
                    <w:rPr>
                      <w:rFonts w:ascii="仿宋_GB2312" w:hAnsi="仿宋_GB2312" w:cs="仿宋_GB2312" w:eastAsia="仿宋_GB2312"/>
                      <w:sz w:val="21"/>
                    </w:rPr>
                    <w:t>4.支持多端程序入口,支持PC端、交互设备、移动端及网页端；且均可快速生成、播放课件。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color w:val="000000"/>
                    </w:rPr>
                    <w:t>▲</w:t>
                  </w:r>
                  <w:r>
                    <w:rPr>
                      <w:rFonts w:ascii="仿宋_GB2312" w:hAnsi="仿宋_GB2312" w:cs="仿宋_GB2312" w:eastAsia="仿宋_GB2312"/>
                      <w:sz w:val="21"/>
                    </w:rPr>
                    <w:t>支持多种登录方式，包含</w:t>
                  </w:r>
                  <w:r>
                    <w:rPr>
                      <w:rFonts w:ascii="仿宋_GB2312" w:hAnsi="仿宋_GB2312" w:cs="仿宋_GB2312" w:eastAsia="仿宋_GB2312"/>
                      <w:sz w:val="21"/>
                    </w:rPr>
                    <w:t>U盘登录、账号密码直接登录、微信扫码登录、手机验证码快捷登录、书写登录等，支持免登录打开本地课件；其中书写登录可录入内容及笔迹，在任意设备进行书写登录软件，大屏端支持免登录进入绿板授课页面。（需提供CMA或CNAS认证检测机构出具的检测报告并加盖公章）</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color w:val="000000"/>
                    </w:rPr>
                    <w:t>▲</w:t>
                  </w:r>
                  <w:r>
                    <w:rPr>
                      <w:rFonts w:ascii="仿宋_GB2312" w:hAnsi="仿宋_GB2312" w:cs="仿宋_GB2312" w:eastAsia="仿宋_GB2312"/>
                      <w:sz w:val="21"/>
                    </w:rPr>
                    <w:t>老师个人账号无需完成特定任务，即可获取不少于</w:t>
                  </w:r>
                  <w:r>
                    <w:rPr>
                      <w:rFonts w:ascii="仿宋_GB2312" w:hAnsi="仿宋_GB2312" w:cs="仿宋_GB2312" w:eastAsia="仿宋_GB2312"/>
                      <w:sz w:val="21"/>
                    </w:rPr>
                    <w:t>200GB云端存储空间，可扩展至2TB云存储空间。（需提供CMA或CNAS认证检测机构出具的检测报告并加盖公章）</w:t>
                  </w:r>
                </w:p>
                <w:p>
                  <w:pPr>
                    <w:pStyle w:val="null3"/>
                    <w:jc w:val="both"/>
                  </w:pPr>
                  <w:r>
                    <w:rPr>
                      <w:rFonts w:ascii="仿宋_GB2312" w:hAnsi="仿宋_GB2312" w:cs="仿宋_GB2312" w:eastAsia="仿宋_GB2312"/>
                      <w:sz w:val="21"/>
                    </w:rPr>
                    <w:t>7.提供预置的课件素材，允许老师在网页端、移动端、电脑端进行内容的选择与组合，快速生成课件并浏览，所有制作的课件均实时保存至云端，老师只需登录即可查看。</w:t>
                  </w:r>
                </w:p>
                <w:p>
                  <w:pPr>
                    <w:pStyle w:val="null3"/>
                    <w:jc w:val="both"/>
                  </w:pPr>
                  <w:r>
                    <w:rPr>
                      <w:rFonts w:ascii="仿宋_GB2312" w:hAnsi="仿宋_GB2312" w:cs="仿宋_GB2312" w:eastAsia="仿宋_GB2312"/>
                      <w:sz w:val="21"/>
                    </w:rPr>
                    <w:t>8.支持老师根据教材章节目录、知识点选择对应的教学内容。老师仅需要按每个教学环节选择所需的教学模块即可快速生成一份课件。每个课时均提供大量的教学内容模块，满足老师的个性化需求。</w:t>
                  </w:r>
                </w:p>
                <w:p>
                  <w:pPr>
                    <w:pStyle w:val="null3"/>
                    <w:jc w:val="both"/>
                  </w:pPr>
                  <w:r>
                    <w:rPr>
                      <w:rFonts w:ascii="仿宋_GB2312" w:hAnsi="仿宋_GB2312" w:cs="仿宋_GB2312" w:eastAsia="仿宋_GB2312"/>
                      <w:sz w:val="21"/>
                    </w:rPr>
                    <w:t>9.软件支持单独PPT 导入功能，并支持导入进度条提示功能，可查看当前导入进度，上传完成后具有中文提示功能。</w:t>
                  </w:r>
                </w:p>
                <w:p>
                  <w:pPr>
                    <w:pStyle w:val="null3"/>
                    <w:jc w:val="both"/>
                  </w:pPr>
                  <w:r>
                    <w:rPr>
                      <w:rFonts w:ascii="仿宋_GB2312" w:hAnsi="仿宋_GB2312" w:cs="仿宋_GB2312" w:eastAsia="仿宋_GB2312"/>
                      <w:sz w:val="21"/>
                    </w:rPr>
                    <w:t>10.提供模块化的课件素材和教案，学科涵盖语文、数学、英语、科学、物理、化学等学科(教材版本覆盖部编版、人教版、教科版、外研新标准版、北师大版、冀教版、中图版等教材版本)，课件支持组选：课堂导入，知识讲解，例题与变式，拓展延伸，课外活动等，课件总课时量不低于 3600 个课时。</w:t>
                  </w:r>
                </w:p>
                <w:p>
                  <w:pPr>
                    <w:pStyle w:val="null3"/>
                    <w:jc w:val="both"/>
                  </w:pPr>
                  <w:r>
                    <w:rPr>
                      <w:rFonts w:ascii="仿宋_GB2312" w:hAnsi="仿宋_GB2312" w:cs="仿宋_GB2312" w:eastAsia="仿宋_GB2312"/>
                      <w:sz w:val="21"/>
                    </w:rPr>
                    <w:t>11.提供知识配对、分类、填空、连词成句、翻翻卡、消消乐不少于8种类型的课堂活动，老师备课时通过活动模板即可快速制作活动，支持编辑好的课堂活动添加到我的课堂活动，实现任意课件的随时引用；提供不少于3种活动组件，包括骰子、大转盘、随机数，活动组件可选择不同的外观，可设置转盘个数和随机数上限，帮助老师活跃课堂气氛。</w:t>
                  </w:r>
                </w:p>
                <w:p>
                  <w:pPr>
                    <w:pStyle w:val="null3"/>
                    <w:jc w:val="both"/>
                  </w:pPr>
                  <w:r>
                    <w:rPr>
                      <w:rFonts w:ascii="仿宋_GB2312" w:hAnsi="仿宋_GB2312" w:cs="仿宋_GB2312" w:eastAsia="仿宋_GB2312"/>
                      <w:sz w:val="21"/>
                    </w:rPr>
                    <w:t>12.教学资源支持按学段和学科进行精准检索。学段范围全面，涵盖学科种类丰富，包括语文、数学、英语、音乐、美术、地理、专题教育、历史与社会、心理健康；资源类型涵盖课件、教案、学案、音视频、动画等多种形式，总量超过1200万条。</w:t>
                  </w:r>
                </w:p>
                <w:p>
                  <w:pPr>
                    <w:pStyle w:val="null3"/>
                    <w:jc w:val="both"/>
                  </w:pPr>
                  <w:r>
                    <w:rPr>
                      <w:rFonts w:ascii="仿宋_GB2312" w:hAnsi="仿宋_GB2312" w:cs="仿宋_GB2312" w:eastAsia="仿宋_GB2312"/>
                      <w:sz w:val="21"/>
                    </w:rPr>
                    <w:t>13.教学资源具备资源专区，如月考专区、期末专区、寒假专区、暑假专区、竞赛专区及作文辅导专区等，教师可根据教学需求灵活选用。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color w:val="000000"/>
                    </w:rPr>
                    <w:t>▲</w:t>
                  </w:r>
                  <w:r>
                    <w:rPr>
                      <w:rFonts w:ascii="仿宋_GB2312" w:hAnsi="仿宋_GB2312" w:cs="仿宋_GB2312" w:eastAsia="仿宋_GB2312"/>
                      <w:sz w:val="21"/>
                    </w:rPr>
                    <w:t>板书状态支持显示文件、工具和应用的便捷入口，当开始批注且绿板上有笔迹时，自动隐藏便捷入口，清除笔迹时，自动恢复显示便捷入口。（需提供</w:t>
                  </w:r>
                  <w:r>
                    <w:rPr>
                      <w:rFonts w:ascii="仿宋_GB2312" w:hAnsi="仿宋_GB2312" w:cs="仿宋_GB2312" w:eastAsia="仿宋_GB2312"/>
                      <w:sz w:val="21"/>
                    </w:rPr>
                    <w:t>CMA或CNAS认证检测机构出具的检测报告并加盖公章）</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color w:val="000000"/>
                    </w:rPr>
                    <w:t>▲</w:t>
                  </w:r>
                  <w:r>
                    <w:rPr>
                      <w:rFonts w:ascii="仿宋_GB2312" w:hAnsi="仿宋_GB2312" w:cs="仿宋_GB2312" w:eastAsia="仿宋_GB2312"/>
                      <w:sz w:val="21"/>
                    </w:rPr>
                    <w:t>支持自定义添加</w:t>
                  </w:r>
                  <w:r>
                    <w:rPr>
                      <w:rFonts w:ascii="仿宋_GB2312" w:hAnsi="仿宋_GB2312" w:cs="仿宋_GB2312" w:eastAsia="仿宋_GB2312"/>
                      <w:sz w:val="21"/>
                    </w:rPr>
                    <w:t>/移除本机应用；包括展台教学、投屏、课堂评价、录制课程、看电视、AI课堂、开启直播、专递课堂、白板、网页、音视频媒体播放器，实现授课场景教学应用的便捷调用；并支持点击展示已打开的全部应用，实现一键应用切换。</w:t>
                  </w:r>
                </w:p>
                <w:p>
                  <w:pPr>
                    <w:pStyle w:val="null3"/>
                    <w:jc w:val="both"/>
                  </w:pPr>
                  <w:r>
                    <w:rPr>
                      <w:rFonts w:ascii="仿宋_GB2312" w:hAnsi="仿宋_GB2312" w:cs="仿宋_GB2312" w:eastAsia="仿宋_GB2312"/>
                      <w:sz w:val="21"/>
                    </w:rPr>
                    <w:t>16.工具条支持上下移动，支持收起/展开，工具条支持批注、清页、文件、工具、应用切换、更多；工具子菜单支持屏幕拖动。</w:t>
                  </w:r>
                </w:p>
                <w:p>
                  <w:pPr>
                    <w:pStyle w:val="null3"/>
                    <w:jc w:val="both"/>
                  </w:pPr>
                  <w:r>
                    <w:rPr>
                      <w:rFonts w:ascii="仿宋_GB2312" w:hAnsi="仿宋_GB2312" w:cs="仿宋_GB2312" w:eastAsia="仿宋_GB2312"/>
                      <w:sz w:val="21"/>
                    </w:rPr>
                    <w:t>17.支持使用教辅工具，包含截图、时钟、放大镜、聚光灯、黑屏、随机数、骰子和大转盘8种；无论绿板状态、多文件全屏播放状态以及三方应用拉起状态均支持使用。</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color w:val="000000"/>
                    </w:rPr>
                    <w:t>▲</w:t>
                  </w:r>
                  <w:r>
                    <w:rPr>
                      <w:rFonts w:ascii="仿宋_GB2312" w:hAnsi="仿宋_GB2312" w:cs="仿宋_GB2312" w:eastAsia="仿宋_GB2312"/>
                      <w:sz w:val="21"/>
                    </w:rPr>
                    <w:t>支持打开本机文件、</w:t>
                  </w:r>
                  <w:r>
                    <w:rPr>
                      <w:rFonts w:ascii="仿宋_GB2312" w:hAnsi="仿宋_GB2312" w:cs="仿宋_GB2312" w:eastAsia="仿宋_GB2312"/>
                      <w:sz w:val="21"/>
                    </w:rPr>
                    <w:t>U盘文件等本地文件；不需导入，可直接打开本地视频、音频、图片、离线教学课件、PPT&amp;PPTX、PDF文件、DOC&amp;DOCX文件及swf文件；支持不少于20个文件窗口同屏播放显示，满足多素材授课需求。支持批注的文件类型包含PPT&amp;PPTX、图片、PDF、DOC&amp;DOCX。文件入口支持拉起其他网盘，包含4种常用的三方网盘入口。（需提供CMA或CNAS认证检测机构出具的检测报告并加盖公章）</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color w:val="000000"/>
                    </w:rPr>
                    <w:t>▲</w:t>
                  </w:r>
                  <w:r>
                    <w:rPr>
                      <w:rFonts w:ascii="仿宋_GB2312" w:hAnsi="仿宋_GB2312" w:cs="仿宋_GB2312" w:eastAsia="仿宋_GB2312"/>
                      <w:sz w:val="21"/>
                    </w:rPr>
                    <w:t>支持展示当前已打开的文件，点击实现文件窗口的便捷切换，支持文件一键全部最小化，支持双击标题栏实现文件全屏播放。（需提供</w:t>
                  </w:r>
                  <w:r>
                    <w:rPr>
                      <w:rFonts w:ascii="仿宋_GB2312" w:hAnsi="仿宋_GB2312" w:cs="仿宋_GB2312" w:eastAsia="仿宋_GB2312"/>
                      <w:sz w:val="21"/>
                    </w:rPr>
                    <w:t>CMA或CNAS认证检测机构出具的检测报告并加盖公章）</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color w:val="000000"/>
                    </w:rPr>
                    <w:t>▲</w:t>
                  </w:r>
                  <w:r>
                    <w:rPr>
                      <w:rFonts w:ascii="仿宋_GB2312" w:hAnsi="仿宋_GB2312" w:cs="仿宋_GB2312" w:eastAsia="仿宋_GB2312"/>
                      <w:sz w:val="21"/>
                    </w:rPr>
                    <w:t>文件窗口之间可进行独立批注；当起笔落点在绿板上时，识别为绿板批注，当起笔落点在小窗口时，识别为小窗口文件批注；文件大小窗口批注同步，可实现翻页跟随；绿板批注可以跟随绿板漫游；不少于</w:t>
                  </w:r>
                  <w:r>
                    <w:rPr>
                      <w:rFonts w:ascii="仿宋_GB2312" w:hAnsi="仿宋_GB2312" w:cs="仿宋_GB2312" w:eastAsia="仿宋_GB2312"/>
                      <w:sz w:val="21"/>
                    </w:rPr>
                    <w:t>9种笔型，6种颜色可选。（需提供CMA或CNAS认证检测机构出具的检测报告并加盖公章）</w:t>
                  </w:r>
                </w:p>
                <w:p>
                  <w:pPr>
                    <w:pStyle w:val="null3"/>
                    <w:jc w:val="both"/>
                  </w:pPr>
                  <w:r>
                    <w:rPr>
                      <w:rFonts w:ascii="仿宋_GB2312" w:hAnsi="仿宋_GB2312" w:cs="仿宋_GB2312" w:eastAsia="仿宋_GB2312"/>
                      <w:sz w:val="21"/>
                    </w:rPr>
                    <w:t>21.支持免登录打开离线课件，直接进入课件全屏播放状态；登录后，可返回备课编辑状态。可通过点击或触摸屏幕实现动画的显示和翻页，同时支持通过翻页笔翻页，还支持点击工具条进行课件的前翻页和后翻页，支持2-4指滑动上下翻页。</w:t>
                  </w:r>
                </w:p>
                <w:p>
                  <w:pPr>
                    <w:pStyle w:val="null3"/>
                  </w:pPr>
                  <w:r>
                    <w:rPr>
                      <w:rFonts w:ascii="仿宋_GB2312" w:hAnsi="仿宋_GB2312" w:cs="仿宋_GB2312" w:eastAsia="仿宋_GB2312"/>
                      <w:sz w:val="21"/>
                    </w:rPr>
                    <w:t>22.提供不少于25个蒙层模板，老师备课时选择合适的蒙层图片遮住元素，授课时用橡皮擦除蒙层，展现被蒙住的元素。</w:t>
                  </w:r>
                </w:p>
              </w:tc>
            </w:tr>
          </w:tbl>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推拉黑板</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1、外形尺寸：4700mm*1420mm。</w:t>
                  </w:r>
                  <w:r>
                    <w:br/>
                  </w:r>
                  <w:r>
                    <w:rPr>
                      <w:rFonts w:ascii="仿宋_GB2312" w:hAnsi="仿宋_GB2312" w:cs="仿宋_GB2312" w:eastAsia="仿宋_GB2312"/>
                      <w:sz w:val="21"/>
                      <w:color w:val="000000"/>
                    </w:rPr>
                    <w:t>2、产品结构：内外双层结构，根据所配一体机适当调整。</w:t>
                  </w:r>
                  <w:r>
                    <w:br/>
                  </w:r>
                  <w:r>
                    <w:rPr>
                      <w:rFonts w:ascii="仿宋_GB2312" w:hAnsi="仿宋_GB2312" w:cs="仿宋_GB2312" w:eastAsia="仿宋_GB2312"/>
                      <w:sz w:val="21"/>
                      <w:color w:val="000000"/>
                    </w:rPr>
                    <w:t>3、边框：外框铝型材正面尺寸≥53mm，壁厚约1.0mm,工业铝型材，CASS实验、耐磨性达到GB/T5237.3-2008标准。内框铝型材正面尺寸≥25mm,壁厚约0.6mm，工业铝型材，CASS实验、耐磨性达到GB/T5237.3-2008标准。</w:t>
                  </w:r>
                  <w:r>
                    <w:br/>
                  </w:r>
                  <w:r>
                    <w:rPr>
                      <w:rFonts w:ascii="仿宋_GB2312" w:hAnsi="仿宋_GB2312" w:cs="仿宋_GB2312" w:eastAsia="仿宋_GB2312"/>
                      <w:sz w:val="21"/>
                      <w:color w:val="000000"/>
                    </w:rPr>
                    <w:t>4、书写板面：采用厚度约为0.27mm 高档墨绿色金属烤漆书写板，表面细致光洁，书写流畅，抗撞击、磨损、刮擦、不褪色，使用寿命10 年以上。</w:t>
                  </w:r>
                  <w:r>
                    <w:br/>
                  </w:r>
                  <w:r>
                    <w:rPr>
                      <w:rFonts w:ascii="仿宋_GB2312" w:hAnsi="仿宋_GB2312" w:cs="仿宋_GB2312" w:eastAsia="仿宋_GB2312"/>
                      <w:sz w:val="21"/>
                      <w:color w:val="000000"/>
                    </w:rPr>
                    <w:t>5、采用环保型双组份聚氨酯胶水，自动化流水线覆板作业，确保粘接牢固板面平整，无甲醛释放量，符合GB 28231-2011国家级检测中心《书写板安全卫生要求》。</w:t>
                  </w:r>
                  <w:r>
                    <w:br/>
                  </w:r>
                  <w:r>
                    <w:rPr>
                      <w:rFonts w:ascii="仿宋_GB2312" w:hAnsi="仿宋_GB2312" w:cs="仿宋_GB2312" w:eastAsia="仿宋_GB2312"/>
                      <w:sz w:val="21"/>
                      <w:color w:val="000000"/>
                    </w:rPr>
                    <w:t>6、夹层：采用高密度聚苯乙烯板做夹层，厚度≥15mm，面层平整，无折痕，不变形，吸音强且环保，书写无噪音。</w:t>
                  </w:r>
                  <w:r>
                    <w:br/>
                  </w:r>
                  <w:r>
                    <w:rPr>
                      <w:rFonts w:ascii="仿宋_GB2312" w:hAnsi="仿宋_GB2312" w:cs="仿宋_GB2312" w:eastAsia="仿宋_GB2312"/>
                      <w:sz w:val="21"/>
                      <w:color w:val="000000"/>
                    </w:rPr>
                    <w:t>7、背板：采用高档优质镀锌板，厚度≥0.27mm，板面平整，镀层牢固、光滑而均匀。</w:t>
                  </w:r>
                  <w:r>
                    <w:br/>
                  </w:r>
                  <w:r>
                    <w:rPr>
                      <w:rFonts w:ascii="仿宋_GB2312" w:hAnsi="仿宋_GB2312" w:cs="仿宋_GB2312" w:eastAsia="仿宋_GB2312"/>
                      <w:sz w:val="21"/>
                      <w:color w:val="000000"/>
                    </w:rPr>
                    <w:t>8、外框四角与绿板四角采用ABS工程塑料，模具一次成型，抗冲击力强。</w:t>
                  </w:r>
                  <w:r>
                    <w:br/>
                  </w:r>
                  <w:r>
                    <w:rPr>
                      <w:rFonts w:ascii="仿宋_GB2312" w:hAnsi="仿宋_GB2312" w:cs="仿宋_GB2312" w:eastAsia="仿宋_GB2312"/>
                      <w:sz w:val="21"/>
                      <w:color w:val="000000"/>
                    </w:rPr>
                    <w:t>9、整套书写板的两端装置固定挡板，并设有滑动缓冲胶垫，缓解滑动发出的噪音以及强烈碰撞造成的损坏。配置带拉手的高档锌合金镶嵌式钩锁。</w:t>
                  </w:r>
                  <w:r>
                    <w:br/>
                  </w:r>
                  <w:r>
                    <w:rPr>
                      <w:rFonts w:ascii="仿宋_GB2312" w:hAnsi="仿宋_GB2312" w:cs="仿宋_GB2312" w:eastAsia="仿宋_GB2312"/>
                      <w:sz w:val="21"/>
                      <w:color w:val="000000"/>
                    </w:rPr>
                    <w:t>10、滑轨与外框整体成型，具备独立、隐形的特点。滑轮采用隐形安装、传动，不露一根螺钉。滑轮后置，隔离滑轮与粉笔灰的接触面，杜绝长期使用后，因粉笔灰沉积导致书写板推拉困难，杜绝滑轮脱轨。</w:t>
                  </w:r>
                </w:p>
              </w:tc>
            </w:tr>
          </w:tbl>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高拍仪</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1.采用USB方式供电，支持壁挂和桌面两种安装方式，托板边角采用圆弧倒角设计，无须气压杆支撑；兼顾教学环境，保护师生安全，采用ABS材质;</w:t>
                  </w:r>
                  <w:r>
                    <w:br/>
                  </w:r>
                  <w:r>
                    <w:rPr>
                      <w:rFonts w:ascii="仿宋_GB2312" w:hAnsi="仿宋_GB2312" w:cs="仿宋_GB2312" w:eastAsia="仿宋_GB2312"/>
                      <w:sz w:val="21"/>
                      <w:color w:val="000000"/>
                    </w:rPr>
                    <w:t>2.采用高清摄像头设计，不小于1300万像素定焦镜头，解析度到达1600TV线，使画面展示更加清晰；</w:t>
                  </w:r>
                  <w:r>
                    <w:br/>
                  </w:r>
                  <w:r>
                    <w:rPr>
                      <w:rFonts w:ascii="仿宋_GB2312" w:hAnsi="仿宋_GB2312" w:cs="仿宋_GB2312" w:eastAsia="仿宋_GB2312"/>
                      <w:sz w:val="21"/>
                      <w:color w:val="000000"/>
                    </w:rPr>
                    <w:t>3.采用12倍数字变焦；</w:t>
                  </w:r>
                  <w:r>
                    <w:br/>
                  </w:r>
                  <w:r>
                    <w:rPr>
                      <w:rFonts w:ascii="仿宋_GB2312" w:hAnsi="仿宋_GB2312" w:cs="仿宋_GB2312" w:eastAsia="仿宋_GB2312"/>
                      <w:sz w:val="21"/>
                      <w:color w:val="000000"/>
                    </w:rPr>
                    <w:t>4.拍摄幅面：A4及以上；</w:t>
                  </w:r>
                  <w:r>
                    <w:br/>
                  </w:r>
                  <w:r>
                    <w:rPr>
                      <w:rFonts w:ascii="仿宋_GB2312" w:hAnsi="仿宋_GB2312" w:cs="仿宋_GB2312" w:eastAsia="仿宋_GB2312"/>
                      <w:sz w:val="21"/>
                      <w:color w:val="000000"/>
                    </w:rPr>
                    <w:t>5.图像色彩：24位及以上；</w:t>
                  </w:r>
                  <w:r>
                    <w:br/>
                  </w:r>
                  <w:r>
                    <w:rPr>
                      <w:rFonts w:ascii="仿宋_GB2312" w:hAnsi="仿宋_GB2312" w:cs="仿宋_GB2312" w:eastAsia="仿宋_GB2312"/>
                      <w:sz w:val="21"/>
                      <w:color w:val="000000"/>
                    </w:rPr>
                    <w:t>6.输出格式：图片JPG，视频MP4；</w:t>
                  </w:r>
                  <w:r>
                    <w:br/>
                  </w:r>
                  <w:r>
                    <w:rPr>
                      <w:rFonts w:ascii="仿宋_GB2312" w:hAnsi="仿宋_GB2312" w:cs="仿宋_GB2312" w:eastAsia="仿宋_GB2312"/>
                      <w:sz w:val="21"/>
                      <w:color w:val="000000"/>
                    </w:rPr>
                    <w:t>7.光源补偿：LED五级光源补偿；</w:t>
                  </w:r>
                  <w:r>
                    <w:br/>
                  </w:r>
                  <w:r>
                    <w:rPr>
                      <w:rFonts w:ascii="仿宋_GB2312" w:hAnsi="仿宋_GB2312" w:cs="仿宋_GB2312" w:eastAsia="仿宋_GB2312"/>
                      <w:sz w:val="21"/>
                      <w:color w:val="000000"/>
                    </w:rPr>
                    <w:t>8.内置高灵敏麦克风，满足教学录制需求；</w:t>
                  </w:r>
                  <w:r>
                    <w:br/>
                  </w:r>
                  <w:r>
                    <w:rPr>
                      <w:rFonts w:ascii="仿宋_GB2312" w:hAnsi="仿宋_GB2312" w:cs="仿宋_GB2312" w:eastAsia="仿宋_GB2312"/>
                      <w:sz w:val="21"/>
                      <w:color w:val="000000"/>
                    </w:rPr>
                    <w:t>9.支持实时教学内容展示，支持批注、缩放、旋转、保存分享、拍照、连拍等操作;</w:t>
                  </w:r>
                  <w:r>
                    <w:br/>
                  </w:r>
                  <w:r>
                    <w:rPr>
                      <w:rFonts w:ascii="仿宋_GB2312" w:hAnsi="仿宋_GB2312" w:cs="仿宋_GB2312" w:eastAsia="仿宋_GB2312"/>
                      <w:sz w:val="21"/>
                      <w:color w:val="000000"/>
                    </w:rPr>
                    <w:t>10.支持不少于三种裁切模式：无裁切、单图裁切、多图裁切，根据所选模式自动裁切图像，生成图片并支持导出；</w:t>
                  </w:r>
                  <w:r>
                    <w:br/>
                  </w:r>
                  <w:r>
                    <w:rPr>
                      <w:rFonts w:ascii="仿宋_GB2312" w:hAnsi="仿宋_GB2312" w:cs="仿宋_GB2312" w:eastAsia="仿宋_GB2312"/>
                      <w:sz w:val="21"/>
                      <w:color w:val="000000"/>
                    </w:rPr>
                    <w:t>11.同屏对比支持多图联动缩放和单图缩放两种模式，并支持至少四张图片同屏对比，可在任意区域内批注书写，不局限于显示区域内批注书写，并可对单张图片进行旋转、全屏、缩放、删除等操作；</w:t>
                  </w:r>
                  <w:r>
                    <w:br/>
                  </w:r>
                  <w:r>
                    <w:rPr>
                      <w:rFonts w:ascii="仿宋_GB2312" w:hAnsi="仿宋_GB2312" w:cs="仿宋_GB2312" w:eastAsia="仿宋_GB2312"/>
                      <w:sz w:val="21"/>
                      <w:color w:val="000000"/>
                    </w:rPr>
                    <w:t>12.结合白板软件授课界面最少支持4副展示图片插入白板软件进行授课批注；</w:t>
                  </w:r>
                  <w:r>
                    <w:br/>
                  </w:r>
                  <w:r>
                    <w:rPr>
                      <w:rFonts w:ascii="仿宋_GB2312" w:hAnsi="仿宋_GB2312" w:cs="仿宋_GB2312" w:eastAsia="仿宋_GB2312"/>
                      <w:sz w:val="21"/>
                      <w:color w:val="000000"/>
                    </w:rPr>
                    <w:t>13.具备AI拍照的功能，并可根据用户的实际使用需求开启或关闭；</w:t>
                  </w:r>
                  <w:r>
                    <w:br/>
                  </w:r>
                  <w:r>
                    <w:rPr>
                      <w:rFonts w:ascii="仿宋_GB2312" w:hAnsi="仿宋_GB2312" w:cs="仿宋_GB2312" w:eastAsia="仿宋_GB2312"/>
                      <w:sz w:val="21"/>
                      <w:color w:val="000000"/>
                    </w:rPr>
                    <w:t>14.可支持5指长按屏幕实现漫游，手背擦出，两指捏合放大缩小等多种手势操作，方便用户使用。</w:t>
                  </w:r>
                </w:p>
              </w:tc>
            </w:tr>
          </w:tbl>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教室环境建设装修</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color w:val="000000"/>
                    </w:rPr>
                    <w:t>顶面施工</w:t>
                  </w:r>
                  <w:r>
                    <w:rPr>
                      <w:rFonts w:ascii="仿宋_GB2312" w:hAnsi="仿宋_GB2312" w:cs="仿宋_GB2312" w:eastAsia="仿宋_GB2312"/>
                      <w:sz w:val="21"/>
                      <w:color w:val="000000"/>
                    </w:rPr>
                    <w:t>：矿棉板吊顶、顶面基层腻子处理、顶面乳胶漆、窗帘盒、顶面木饰面、石膏板吊顶</w:t>
                  </w: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墙面施工：</w:t>
                  </w:r>
                  <w:r>
                    <w:rPr>
                      <w:rFonts w:ascii="仿宋_GB2312" w:hAnsi="仿宋_GB2312" w:cs="仿宋_GB2312" w:eastAsia="仿宋_GB2312"/>
                      <w:sz w:val="21"/>
                      <w:color w:val="000000"/>
                    </w:rPr>
                    <w:t>墙面造型基础处理、墙面木工板基础处理、墙面木饰面板、不锈钢腰线收口条、墙面不锈钢</w:t>
                  </w:r>
                  <w:r>
                    <w:rPr>
                      <w:rFonts w:ascii="仿宋_GB2312" w:hAnsi="仿宋_GB2312" w:cs="仿宋_GB2312" w:eastAsia="仿宋_GB2312"/>
                      <w:sz w:val="21"/>
                      <w:color w:val="000000"/>
                    </w:rPr>
                    <w:t xml:space="preserve">T型条、木饰面窗套纤维吸音板、木质吸音板  </w:t>
                  </w:r>
                  <w:r>
                    <w:rPr>
                      <w:rFonts w:ascii="仿宋_GB2312" w:hAnsi="仿宋_GB2312" w:cs="仿宋_GB2312" w:eastAsia="仿宋_GB2312"/>
                      <w:sz w:val="21"/>
                      <w:b/>
                      <w:color w:val="000000"/>
                    </w:rPr>
                    <w:t>地面施工：</w:t>
                  </w:r>
                  <w:r>
                    <w:rPr>
                      <w:rFonts w:ascii="仿宋_GB2312" w:hAnsi="仿宋_GB2312" w:cs="仿宋_GB2312" w:eastAsia="仿宋_GB2312"/>
                      <w:sz w:val="21"/>
                      <w:color w:val="000000"/>
                    </w:rPr>
                    <w:t>塑胶地板、特种水泥自流平</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配套项目：窗帘、</w:t>
                  </w:r>
                  <w:r>
                    <w:rPr>
                      <w:rFonts w:ascii="仿宋_GB2312" w:hAnsi="仿宋_GB2312" w:cs="仿宋_GB2312" w:eastAsia="仿宋_GB2312"/>
                      <w:sz w:val="21"/>
                      <w:color w:val="000000"/>
                    </w:rPr>
                    <w:t>600*600LED灯、定制木门、插座线路改造、空调插座线路改造、照明插座线路改造、配电箱、材料运费及垃圾清运费</w:t>
                  </w:r>
                </w:p>
              </w:tc>
            </w:tr>
          </w:tbl>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6"/>
              <w:gridCol w:w="2027"/>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配套家具</w:t>
                  </w:r>
                </w:p>
              </w:tc>
              <w:tc>
                <w:tcPr>
                  <w:tcW w:type="dxa" w:w="2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32套1400*500*750课桌、64套常规课椅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三原县南郊中学校内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验收完毕后通过银行转账付清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项目按照计划工期完成后，达到设计要求并符合相关规定及验收标准，经甲方组织验收满足项目要求达到合格质量</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所有完工项目，保修期一年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提供2024年06月至今已缴纳的至少一个月的纳税证明或完税证明（任意税种），依法免税的单位应提供相关证明材料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报价唯一，且没有超过采购预算(最高限价）</w:t>
            </w:r>
          </w:p>
        </w:tc>
        <w:tc>
          <w:tcPr>
            <w:tcW w:type="dxa" w:w="1661"/>
          </w:tcPr>
          <w:p>
            <w:pPr>
              <w:pStyle w:val="null3"/>
            </w:pPr>
            <w:r>
              <w:rPr>
                <w:rFonts w:ascii="仿宋_GB2312" w:hAnsi="仿宋_GB2312" w:cs="仿宋_GB2312" w:eastAsia="仿宋_GB2312"/>
              </w:rPr>
              <w:t>产品技术参数表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招标有效期是否满足招标最低要求90天的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 强制采购的节能产品外）： 1、所投产品属于节能产品得0.5 分； 评审依据：所投产品具有国家确定的认证机构出具的、处于有效期之 内的节能产品认证证书（提供证书扫描件）。 2、所投产品属于环境标志产品得0.5 分； 评审依据：所投产品具有国家确定的认证机构出具的、处于有效期之 内的环境标志产品认证证书（提供证书扫描件）。 注：节能产品、环境标志产品优先采购范围以品目清单为准。财政部、 发展改革委、生态环境部等部门根据产品节能环保性能、技术水平和 市场成熟程度等因素，确定实施政府优先采购和强制采购的产品类别 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投标产品的技术指标评审：完全响应得17分。投标人所响应的技术参数存在负偏离的，标“▲”项每有一项扣1分；其余项每有一项扣0.5分，扣完为止。 注：“▲”须提供佐证材料。（包括不限于检测报告、技术白皮书、厂家产品说明等），佐证材料应编制在投标文件中，投标人自行承担因未提供佐证材料或佐证材料不全而被视为技术参数负偏离的风险。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投标人根据本项目的采购需求、技术标准及要求编制投标产品可靠性方案 ①设备选型优质可靠、②系统架构科学合理、③数据处理安全高效、④软件系统成熟稳定、⑤运行稳定性经严格验证进行详细阐述，完全满足采购需求、内容完善、描述清晰的每提供一个方案得2分，此项最多得10分。所提供的方案中每有一项内容缺失的扣2分、每有一处缺陷的扣1.5分，扣完为止。（缺陷是指：存在不适用项目实际情况的情形、凭空编造、套用其他项目方案、内容前后不一致、前后逻辑错误、地点区域错误、内容缺失、不符合采购需求、方案标题与实际内容不相符合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根投标人根据本项目的采购需求、技术标准及要求编制总体设计方案：①总体设计要求②系统总体架构③业务架构④系统技术架构⑤系统部署架构进行详细阐述，完全满足采购需求、内容完善、描述清晰的每提供一个方案得2分，此项最多得10分。所提供的方案中每有一项内容缺失的扣2分、每有一处缺陷的扣1.5分，扣完为止。（缺陷是指：存在不适用项目实际情况的情形、凭空编造、套用其他项目方案、内容前后不一致、前后逻辑错误、地点区域错误、内容缺失、不符合采购需求、方案标题与实际内容不相符合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本项目的采购需求、技术标准及要求编制实施方案：①供货方案、②安装调试方案、③技术支持方案、④验收方案进行详细阐述，完全满足采购需求、内容完善、描述清晰的每提供一个方案得3分，此项最多得12分。所提供的方案中每有一项内容缺失的扣3分、每有一处缺陷的扣1.5分，扣完为止。（缺陷是指：存在不适用项目实际情况的情形、凭空编造、套用其他项目方案、内容前后不一致、前后逻辑错误、地点区域错误、内容缺失、不符合采购需求、方案标题与实际内容不相符合等）。 在满足上述实施方案的基础上： 投标人额外提供有利于使用单位且针对性强的实施方案、文明施工方案每有一项加1分，此项最多加1分。 投标人对本项目实施方案内容重、难点分析透彻、合理、完善，切合项目实际情况每有一项加1分，此项最多加1分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标人根据本项目的采购需求、技术标准及要求编制售后服务方案：①售后服务范围及保障措施、②培训方案、③故障处理及补救措施、④备品配件服务承诺行详细阐述，完全满足采购需求、内容完善、描述清晰的每提供一个方案得3分，此项最多得12分。所提供的方案中每有一项内容缺失的扣3分、每有一处缺陷的扣1.5分，扣完为止。（缺陷是指：存在不适用项目实际情况的情形、凭空编造、套用其他项目方案、内容前后不一致、前后逻辑错误、地点区域错误、内容缺失、不符合采购需求、方案标题与实际内容不相符合等）。 在满足上述方案的基础上： 投标人额外提供有利于使用单位且针对性强的售后服务保障每有一项加1分，此项最多加1分。 投标人对本项目售后服务方案内容重、难点分析透彻、合理、完善，切合项目实际情况每有一项加1分，此项最多加1分。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 业绩</w:t>
            </w:r>
          </w:p>
        </w:tc>
        <w:tc>
          <w:tcPr>
            <w:tcW w:type="dxa" w:w="2492"/>
          </w:tcPr>
          <w:p>
            <w:pPr>
              <w:pStyle w:val="null3"/>
            </w:pPr>
            <w:r>
              <w:rPr>
                <w:rFonts w:ascii="仿宋_GB2312" w:hAnsi="仿宋_GB2312" w:cs="仿宋_GB2312" w:eastAsia="仿宋_GB2312"/>
              </w:rPr>
              <w:t>提供2022年1月1日至投标截止时间（以合同签订时间为准）所投品牌 同类产品业绩，每提供一个业绩得1分，满分4分。 评审依据：以加盖公章的业绩合同复印件为准，合同至少需包含合同 首页、产品页、签章页。（原件备查）</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 分为 30 分。其他投标人的价格分统一按照下列公式计算： 投标报价得分=（评标基准价/投标报价）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