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版本号：SDZC2025-10020250605001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石槽崔小剧场改造项目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SDZC2025-100</w:t>
      </w:r>
      <w:r>
        <w:br/>
      </w:r>
      <w:r>
        <w:br/>
      </w:r>
      <w:r>
        <w:br/>
      </w:r>
    </w:p>
    <w:p>
      <w:pPr>
        <w:pStyle w:val="null3"/>
        <w:jc w:val="center"/>
        <w:outlineLvl w:val="2"/>
      </w:pPr>
      <w:r>
        <w:rPr>
          <w:rFonts w:ascii="仿宋_GB2312" w:hAnsi="仿宋_GB2312" w:cs="仿宋_GB2312" w:eastAsia="仿宋_GB2312"/>
          <w:sz w:val="28"/>
          <w:b/>
        </w:rPr>
        <w:t>三原县石槽崔民宅文物管理所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三原县石槽崔民宅文物管理所</w:t>
      </w:r>
      <w:r>
        <w:rPr>
          <w:rFonts w:ascii="仿宋_GB2312" w:hAnsi="仿宋_GB2312" w:cs="仿宋_GB2312" w:eastAsia="仿宋_GB2312"/>
        </w:rPr>
        <w:t>委托，拟对</w:t>
      </w:r>
      <w:r>
        <w:rPr>
          <w:rFonts w:ascii="仿宋_GB2312" w:hAnsi="仿宋_GB2312" w:cs="仿宋_GB2312" w:eastAsia="仿宋_GB2312"/>
        </w:rPr>
        <w:t>石槽崔小剧场改造项目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石槽崔小剧场改造项目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对石槽崔小剧场进行全面升级改造,打造一个功能完善、设施先进、舒适美观的小剧场,满足各类演出、文化活动的需求。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采购包1（石槽崔小剧场改造项目）：属于专门面向中小企业采购。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8、企业资质：具备建设行政主管部门颁发的建筑工程施工总承包三级或以上资质, 同时具有合格有效的安全生产许可证；</w:t>
      </w:r>
    </w:p>
    <w:p>
      <w:pPr>
        <w:pStyle w:val="null3"/>
      </w:pPr>
      <w:r>
        <w:rPr>
          <w:rFonts w:ascii="仿宋_GB2312" w:hAnsi="仿宋_GB2312" w:cs="仿宋_GB2312" w:eastAsia="仿宋_GB2312"/>
        </w:rPr>
        <w:t>9、拟派项目负责人资质和专业要求：证书等级：二级或以上注册建造师资质 专业：建筑工程专业 补充说明：拟派项目经理须具备建筑工程专业二级或以上注册建造师资质并具有有效的安全生产考核合格证，在本单位注册且无在建工程、无不良记录；（提供无在建工程、无不良记录承诺书）</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三原县石槽崔民宅文物管理所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三原县石槽崔民宅文物管理所经办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13659103125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采购包1：1,358,160.30元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转8033 备注：供应商在汇款时须注明项目编号+项目简称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三原县石槽崔民宅文物管理所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三原县石槽崔民宅文物管理所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三原县石槽崔民宅文物管理所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验收标准按照国家、行业有关规范和要求执行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1,358,160.30</w:t>
      </w:r>
    </w:p>
    <w:p>
      <w:pPr>
        <w:pStyle w:val="null3"/>
      </w:pPr>
      <w:r>
        <w:rPr>
          <w:rFonts w:ascii="仿宋_GB2312" w:hAnsi="仿宋_GB2312" w:cs="仿宋_GB2312" w:eastAsia="仿宋_GB2312"/>
        </w:rPr>
        <w:t>采购包最高限价（元）: 1,358,160.30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石槽崔小剧场改造项目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1,358,160.30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标的名称：石槽崔小剧场改造项目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工程量清单详见附件电子招标书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合同签订后30个日历日内施工完毕。2、运输、施工：成交人负责材料的运输、施工及其他伴随服务。3、施工要求：3.1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3.2成交人应配合项目建设进度,向采购人提供施工组织计划、进度计划和施工作业计划，并签订施工安全责任书。3.3采购人只提供电源、水源。成交人在施工期间不得破坏原有建筑。4、质量保证和售后服务：4.1工程质保期符合文件要求及国家标准要求；设备质保期12个月。成交人承诺的质保时间超过国家标准要求的，按其承诺时间质保。成交人承诺的质保期起始时间为终验合格之日。4.2工程质量等级达到合格或以上标准。4.3成交人应遵照国家规范规定的建筑工程施工质量标准及要求作出明确承诺。4.4在质量保证期内，成交人应具有良好、迅速的售后服务能力。5、合同实施：5.1.成交人应在合同签订后，依据采购人提供的平面布置图，向采购人提交项目图纸，审核合格后方可施工。5.2.图纸审核通过后7个日历日内安排人员（项目组成人员简历表所列）就施工工作等进行安排、部署。5.3.若因成交人原因未能在规定工期内完成合同规定的义务，由此对采购人造成的延误和一切损失，由成交人承担和赔偿。6、违约责任：6.1按《中华人民共和国民法典》中的相关条款执行。6.2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时提供一正两副纸质竞争性磋商响应文件。装订：纸质竞争性磋商响应文件采用书籍（胶装）方式装订成册，与电子版文件一致的签字、盖章的完整版本，编制书脊（注明项目名称、项目编号）。2、本项目采购标的对应的中小企业划分标准所属行业为（建筑业）。3、付款条件说明：签订合同后7日内，支付合同总金额的40.00%。工程量过半，支付合同总金额的30.00%。项目施工完毕并经终验合格后，支付合同总金额的27.00%。自终验合格之日起一年后，支付剩余款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资质证明文件.docx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具备建设行政主管部门颁发的建筑工程施工总承包三级或以上资质, 同时具有合格有效的安全生产许可证；</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证书等级：二级或以上注册建造师资质 专业：建筑工程专业 补充说明：拟派项目经理须具备建筑工程专业二级或以上注册建造师资质并具有有效的安全生产考核合格证，在本单位注册且无在建工程、无不良记录；（提供无在建工程、无不良记录承诺书）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项目管理机构组成表 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施工技术响应.docx 项目管理机构组成表 残疾人福利性单位声明函 拒绝政府采购领域商业贿赂承诺书.docx 供应商参与政府采购活动的承诺函.docx 业绩情况表.docx 响应函 资质证明文件.docx 主要人员简历表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工程量清单计价表.docx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施工技术响应.docx 项目管理机构组成表 残疾人福利性单位声明函 拒绝政府采购领域商业贿赂承诺书.docx 供应商参与政府采购活动的承诺函.docx 业绩情况表.docx 响应函 资质证明文件.docx 主要人员简历表 监狱企业的证明文件 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施工技术响应.docx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施工技术响应.docx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供应商针对本项目编制完善的工程质量技术组织措施，内容包含但不限于：①质量目标管理体系，②施工质量的检验制度，③确保质量的技术组织措施，④材料储存方案。 二、评审标准 1、内容全面详细，且条理清晰、准确、措施合理具体； 2、内容能够紧扣项目实际情况，内容清晰、合理。 三、赋分标准（满分6分）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供应商针对本项目编制完善的文明施工及环境保护措施，内容包含但不限于：①安全文明施工目标及施工现场的临时管理措施，②文明施工保障措施，③环境保护管理体系，④环保控制措施：污染物及废弃物处理的排放、噪音控制、防尘及扬尘的控制措施。 二、评审标准 1、内容全面详细，且条理清晰、准确、措施合理具体； 2、内容能够紧扣项目实际情况，内容清晰、合理。 三、赋分标准（满分6分）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供应商针对本项目编制完善的安全生产的技术组织措施，内容包含但不限于：①安全管理体系，②安全责任归属划分，③安全标识：安全警戒标语、施工人员安全警示服和安全帽穿配要求，④安全教育培训。 二、评审标准 1、内容全面详细，且条理清晰、准确、措施合理具体； 2、内容能够紧扣项目实际情况，内容清晰、合理。 三、赋分标准（满分6分）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保工期的技术组织措施</w:t>
            </w:r>
          </w:p>
        </w:tc>
        <w:tc>
          <w:tcPr>
            <w:tcW w:type="dxa" w:w="2492"/>
          </w:tcPr>
          <w:p>
            <w:pPr>
              <w:pStyle w:val="null3"/>
            </w:pPr>
            <w:r>
              <w:rPr>
                <w:rFonts w:ascii="仿宋_GB2312" w:hAnsi="仿宋_GB2312" w:cs="仿宋_GB2312" w:eastAsia="仿宋_GB2312"/>
              </w:rPr>
              <w:t>一、评审内容 供应商针对本项目编制完善的工期的技术组织措施，内容包含但不限于：①施工组织与工期保证措施，②特殊情况保证：夜间、雨季、高温等情况。 二、评审标准 1、内容全面详细，且条理清晰、准确、措施合理具体； 2、内容能够紧扣项目实际情况，内容清晰、合理。 三、赋分标准（满分6分） ①内容完整且完全满足上述评审标准的，得6分； ②内容完整，但条理不清晰、措施不具体且无紧扣项目实际情况的实质性内容，计3分；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 供应商针对本项目编制完善的施工方案，内容包含但不限于：①具体施工内容，②施工次序，③施工方法（工艺），④成品保护措施。 二、评审标准 1、内容全面详细，且条理清晰、准确、措施合理具体； 2、内容能够紧扣项目实际情况，内容清晰、合理。 三、赋分标准（满分10分） ①内容完整且完全满足上述评审标准的，得10分； ②内容完整，但条理不清晰、措施不具体且无紧扣项目实际情况的实质性内容，计6分； ③内容缺1-2项的，计3分； ④内容缺3项的计1分；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一、评审内容 供应商针对本项目编制完善的施工机械及材料投入计划，内容包含但不限于：①拟投入的主要施工机械设备计划，②主要材料进场计划。 二、评审标准 1、内容全面详细，且条理清晰、准确、措施合理具体； 2、内容能够紧扣项目实际情况，内容清晰、合理。 三、赋分标准（满分6分） ①内容完整且完全满足上述评审标准的，得6分； ②内容完整，但条理不清晰、计划不具体且无紧扣项目实际情况的实质性内容，计3分；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一、评审内容 供应商针对本项目编制完善的施工进度网络图或施工进度表，内容包含但不限于：①施工总进度：施工进度目标和施工总进度计划表/图，②施工进度保障措施。 二、评审标准 1、内容全面详细，且条理清晰、准确、措施合理具体； 2、内容能够紧扣项目实际情况，内容清晰、合理。 三、赋分标准（满分6分） ①内容完整且完全满足上述评审标准的，得6分； ②内容完整，但条理不清晰、计划不具体且无紧扣项目实际情况的实质性内容，计3分；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一、评审内容 供应商针对本项目编制完善的劳动力安排计划及劳务分包情况，内容包含但不限于：①劳动力投入计划，②劳务分包情况，③劳动力保障措施。 二、评审标准 1、内容全面详细，且条理清晰、准确、措施合理具体； 2、内容能够紧扣项目实际情况，内容清晰、合理。 三、赋分标准（满分6分） ①内容完整且完全满足上述评审标准的，得6分； ②内容完整，但条理不清晰、计划不具体且无紧扣项目实际情况的实质性内容，计3分；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供应商针对本项目编制完善的项目经理部组织机构，内容包含但不限于：①项目成员配置清单及架构，②项目组配备人员的专业素质、人员结构，③项目成员的主要职责及工作内容。 二、评审标准 1、内容全面详细，且条理清晰、准确、措施合理具体； 2、内容能够紧扣项目实际情况，内容清晰、合理。 三、赋分标准（满分6分） ①内容完整且完全满足上述评审标准的，得6分； ②内容完整，但条理不清晰、内容不具体且无紧扣项目实际情况的实质性内容，计3分；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施工技术响应.docx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以合同形式提供供应商2022年01月至今类似项目业绩，每份计2分，计满6分为止。（以合同签订时间为准，附合同复印件）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供应商针对本项目编制完善的服务承诺，内容包含但不限于：①对招标文件和合同条款的响应承诺，②针对本项目实际需求提供实质性服务承诺及保障措施，③针对本项目的施工验收后期的质保承诺。 二、评审标准 1、内容全面详细，且条理清晰、准确、措施合理具体； 2、内容能够紧扣项目实际情况，内容清晰、合理。 三、赋分标准（满分6分） ①内容完整且完全满足上述评审标准的，得6分； ②内容完整，但条理不清晰、内容不具体且无紧扣项目实际情况的实质性内容，计3分；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详见附件：对竞争性磋商文件及合同条款的承诺.docx</w:t>
      </w:r>
    </w:p>
    <w:p>
      <w:pPr>
        <w:pStyle w:val="null3"/>
        <w:ind w:firstLine="960"/>
      </w:pPr>
      <w:r>
        <w:rPr>
          <w:rFonts w:ascii="仿宋_GB2312" w:hAnsi="仿宋_GB2312" w:cs="仿宋_GB2312" w:eastAsia="仿宋_GB2312"/>
        </w:rPr>
        <w:t>详见附件：工程量清单计价表.docx</w:t>
      </w:r>
    </w:p>
    <w:p>
      <w:pPr>
        <w:pStyle w:val="null3"/>
        <w:ind w:firstLine="960"/>
      </w:pPr>
      <w:r>
        <w:rPr>
          <w:rFonts w:ascii="仿宋_GB2312" w:hAnsi="仿宋_GB2312" w:cs="仿宋_GB2312" w:eastAsia="仿宋_GB2312"/>
        </w:rPr>
        <w:t>详见附件：施工技术响应.docx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