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8349">
      <w:pPr>
        <w:pStyle w:val="8"/>
        <w:spacing w:line="480" w:lineRule="exact"/>
        <w:ind w:left="0" w:leftChars="0" w:firstLine="0" w:firstLineChars="0"/>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lang w:val="en-US" w:eastAsia="zh-CN"/>
        </w:rPr>
        <w:t>资格证明文件</w:t>
      </w:r>
    </w:p>
    <w:p w14:paraId="60676CB4">
      <w:pPr>
        <w:rPr>
          <w:rFonts w:hint="eastAsia"/>
        </w:rPr>
      </w:pPr>
    </w:p>
    <w:p w14:paraId="37484878">
      <w:pPr>
        <w:pStyle w:val="8"/>
        <w:spacing w:line="480" w:lineRule="exact"/>
        <w:ind w:firstLine="48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提供供应商合法注册的法人或其他组织的营业执照/事业单位法人证书/非企业专业服务机构执业许可证/民办非企业单位登记证书；</w:t>
      </w:r>
    </w:p>
    <w:p w14:paraId="52B55BCB">
      <w:pPr>
        <w:spacing w:line="480" w:lineRule="exact"/>
        <w:ind w:firstLine="480" w:firstLineChars="200"/>
        <w:rPr>
          <w:rFonts w:hint="eastAsia" w:ascii="宋体" w:hAnsi="宋体"/>
          <w:sz w:val="24"/>
          <w:szCs w:val="24"/>
          <w:highlight w:val="none"/>
          <w:lang w:eastAsia="zh-CN"/>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法定代表人授权委托书（附法定代表人身份证复印件及被授权人身份证</w:t>
      </w:r>
      <w:r>
        <w:rPr>
          <w:rFonts w:hint="eastAsia" w:ascii="宋体" w:hAnsi="宋体"/>
          <w:sz w:val="24"/>
          <w:szCs w:val="24"/>
          <w:highlight w:val="none"/>
          <w:lang w:eastAsia="zh-CN"/>
        </w:rPr>
        <w:t>复印件）；法定代表人直接参加磋商提供法定代表人资格证明书（附法定代表人身份证复印件）；采购文件凡是法定代表人之处，非法人单位的负责人均参照执行；</w:t>
      </w:r>
    </w:p>
    <w:p w14:paraId="2F634DA6">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1.3具有建设行政主管部门颁发的市政公用工程施工总承包三级以上（含三级）资质，同时具有合格有效的安全生产许可证；拟派项目经理须具备市政公用工程专业二级以上（含二级）注册建造师证书和有效的安全生产考核证书（B证），在本单位注册，提供无在建工程承诺书；</w:t>
      </w:r>
    </w:p>
    <w:p w14:paraId="198A66F9">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1.4财务状况报告：提供具有财务审计资质单位出具合法有效的2023年度或2024年度财务报告（成立时间至开标时间不足一年的可提供成立后任意时段的资产负债表）或开标前六个月内其基本账户银行出具的资信证明或政府采购信用担保机构出具的担保函；</w:t>
      </w:r>
    </w:p>
    <w:p w14:paraId="5B0EC728">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1.5社会保障资金缴纳证明：提供截止至开标时间前六个月内任意一个月的社保缴纳凭据或社保机构开具的社会保险参保缴纳情况证明；（依法不需要缴纳社会保障资金的供应商应提供相关证明）</w:t>
      </w:r>
    </w:p>
    <w:p w14:paraId="3E3A9355">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1.6税收缴纳证明：提供截止至开标时间前六个月内任意一个月的缴纳凭据；（增值税、企业所得税至少提供一种，依法免税的供应商应提供相关文件证明）</w:t>
      </w:r>
    </w:p>
    <w:p w14:paraId="0B7617A3">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1.7提供具有履行本合同所必需的设备和专业技术能力的说明及承诺；（提供书面说明及承诺，加盖供应商公章）</w:t>
      </w:r>
    </w:p>
    <w:p w14:paraId="4A9D80DC">
      <w:pPr>
        <w:spacing w:line="48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1.8提供参加政府采购活动前三年内在经营活动中没有重大违法记录的书面声明。（提供书面声明，加盖供应商公章）</w:t>
      </w:r>
    </w:p>
    <w:p w14:paraId="761341C9">
      <w:pPr>
        <w:spacing w:line="48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1.9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4368831D">
      <w:pPr>
        <w:spacing w:line="480" w:lineRule="exact"/>
        <w:ind w:firstLine="480" w:firstLineChars="200"/>
        <w:rPr>
          <w:rFonts w:hint="eastAsia" w:ascii="宋体" w:hAnsi="宋体"/>
          <w:sz w:val="24"/>
          <w:highlight w:val="none"/>
        </w:rPr>
      </w:pPr>
      <w:r>
        <w:rPr>
          <w:rFonts w:hint="eastAsia" w:ascii="宋体" w:hAnsi="宋体"/>
          <w:sz w:val="24"/>
          <w:highlight w:val="none"/>
          <w:lang w:val="en-US" w:eastAsia="zh-CN"/>
        </w:rPr>
        <w:t>1.10</w:t>
      </w:r>
      <w:bookmarkStart w:id="0" w:name="_GoBack"/>
      <w:bookmarkEnd w:id="0"/>
      <w:r>
        <w:rPr>
          <w:rFonts w:hint="eastAsia" w:ascii="宋体" w:hAnsi="宋体"/>
          <w:sz w:val="24"/>
          <w:highlight w:val="none"/>
        </w:rPr>
        <w:t>单位负责人为同一人或者存在直接控股、管理关系的不同供应商，不得参加同一合同项下的政府采购活动。</w:t>
      </w:r>
      <w:r>
        <w:rPr>
          <w:rFonts w:hint="eastAsia" w:ascii="宋体" w:hAnsi="宋体"/>
          <w:color w:val="000000"/>
          <w:sz w:val="24"/>
          <w:szCs w:val="24"/>
          <w:highlight w:val="none"/>
          <w:lang w:val="en-US" w:eastAsia="zh-CN"/>
        </w:rPr>
        <w:t>(此项在磋商响应</w:t>
      </w:r>
      <w:r>
        <w:rPr>
          <w:rFonts w:hint="eastAsia" w:ascii="宋体" w:hAnsi="宋体"/>
          <w:color w:val="000000"/>
          <w:sz w:val="24"/>
          <w:szCs w:val="24"/>
          <w:highlight w:val="none"/>
        </w:rPr>
        <w:t>截止日当天在“国家企业信用信息公示系统”网站进行查询</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截图留档</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如</w:t>
      </w:r>
      <w:r>
        <w:rPr>
          <w:rFonts w:hint="eastAsia" w:ascii="宋体" w:hAnsi="宋体"/>
          <w:color w:val="000000"/>
          <w:sz w:val="24"/>
          <w:szCs w:val="24"/>
          <w:highlight w:val="none"/>
          <w:lang w:eastAsia="zh-CN"/>
        </w:rPr>
        <w:t>网站无供应商信息的</w:t>
      </w:r>
      <w:r>
        <w:rPr>
          <w:rFonts w:hint="eastAsia" w:ascii="宋体" w:hAnsi="宋体"/>
          <w:color w:val="000000"/>
          <w:sz w:val="24"/>
          <w:szCs w:val="24"/>
          <w:highlight w:val="none"/>
        </w:rPr>
        <w:t>，</w:t>
      </w:r>
      <w:r>
        <w:rPr>
          <w:rFonts w:hint="eastAsia" w:ascii="宋体" w:hAnsi="宋体"/>
          <w:color w:val="000000"/>
          <w:sz w:val="24"/>
          <w:szCs w:val="24"/>
          <w:highlight w:val="none"/>
          <w:lang w:eastAsia="zh-CN"/>
        </w:rPr>
        <w:t>供应商须</w:t>
      </w:r>
      <w:r>
        <w:rPr>
          <w:rFonts w:hint="eastAsia" w:ascii="宋体" w:hAnsi="宋体"/>
          <w:color w:val="000000"/>
          <w:sz w:val="24"/>
          <w:szCs w:val="24"/>
          <w:highlight w:val="none"/>
        </w:rPr>
        <w:t>提供相关证明资料</w:t>
      </w:r>
      <w:r>
        <w:rPr>
          <w:rFonts w:hint="eastAsia" w:ascii="宋体" w:hAnsi="宋体"/>
          <w:color w:val="000000"/>
          <w:sz w:val="24"/>
          <w:szCs w:val="24"/>
          <w:highlight w:val="none"/>
          <w:lang w:eastAsia="zh-CN"/>
        </w:rPr>
        <w:t>或书面声明，且装订在每份竞争性磋商响应文件中。</w:t>
      </w:r>
      <w:r>
        <w:rPr>
          <w:rFonts w:hint="eastAsia" w:ascii="宋体" w:hAnsi="宋体"/>
          <w:color w:val="000000"/>
          <w:sz w:val="24"/>
          <w:szCs w:val="24"/>
          <w:highlight w:val="none"/>
        </w:rPr>
        <w:t>）</w:t>
      </w:r>
    </w:p>
    <w:p w14:paraId="06EA8C4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38A3"/>
    <w:rsid w:val="09A7192C"/>
    <w:rsid w:val="1E5B441F"/>
    <w:rsid w:val="1EA71CFA"/>
    <w:rsid w:val="1F925C1F"/>
    <w:rsid w:val="283B6ED5"/>
    <w:rsid w:val="486017B4"/>
    <w:rsid w:val="4D956A00"/>
    <w:rsid w:val="4DB97572"/>
    <w:rsid w:val="55EB785C"/>
    <w:rsid w:val="57580DBE"/>
    <w:rsid w:val="652A1A23"/>
    <w:rsid w:val="68AB3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unhideWhenUsed/>
    <w:qFormat/>
    <w:uiPriority w:val="39"/>
    <w:pPr>
      <w:ind w:left="1260" w:leftChars="600"/>
    </w:pPr>
  </w:style>
  <w:style w:type="paragraph" w:styleId="4">
    <w:name w:val="toc 1"/>
    <w:basedOn w:val="1"/>
    <w:next w:val="1"/>
    <w:qFormat/>
    <w:uiPriority w:val="39"/>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760</Words>
  <Characters>882</Characters>
  <Lines>0</Lines>
  <Paragraphs>0</Paragraphs>
  <TotalTime>8</TotalTime>
  <ScaleCrop>false</ScaleCrop>
  <LinksUpToDate>false</LinksUpToDate>
  <CharactersWithSpaces>882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2025-05-09T03:35:00Z</dcterms:created>
  <dc:creator>Administrator</dc:creator>
  <cp:lastModifiedBy>宋</cp:lastModifiedBy>
  <dcterms:modified xsi:type="dcterms:W3CDTF">2025-07-15T05:58:31Z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eyJoZGlkIjoiOWI2ZWUxN2QyYzk0ZmRkZWYzZWNjYjM1NDA0YTRjYTIiLCJ1c2VySWQiOiI5NzY0MzEzMTAifQ==</vt:lpwstr>
  </property>
  <property fmtid="{D5CDD505-2E9C-101B-9397-08002B2CF9AE}" pid="4" name="ICV">
    <vt:lpwstr>E6540E75270E4D09930AF6217A2474CF_12</vt:lpwstr>
  </property>
</Properties>
</file>