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版本号：ZCSP--三原县-2025-0010420250826002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三原县医院血液透析机维保服务采购项目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ZCSP--三原县-2025-00104</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三原县医院血液透析机维保服务采购项目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ZCSP--三原县-2025-00104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三原县医院血液透析机维保服务采购项目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我院肾病科业务量的不断增长，血液透析机的使用频率日益提高，目前我院共有21台血液透析机，承担着众多患者的透析治疗任务。透析设备的稳定运行直接关系到患者的生命健康和治疗效果。现有的血液透析机最长已使用10年之久，部分关键部件出现老化、磨损等情况，故障发生的频率不断增加。故障若导致透析治疗中断，不仅给患者带来极大痛苦，还可能引发医疗纠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采购包1（三原县医院血液透析机维保服务采购项目）：属于专门面向中小企业采购。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1、财务要求：供应商提供2023年度或2024年度经审计的财务审计报告（事业法人可提供部门决算报告）；成立不足三年单位可提供供应商基本开户银行出具的资信证明</w:t>
      </w:r>
    </w:p>
    <w:p>
      <w:pPr>
        <w:pStyle w:val="null3"/>
      </w:pPr>
      <w:r>
        <w:rPr>
          <w:rFonts w:ascii="仿宋_GB2312" w:hAnsi="仿宋_GB2312" w:cs="仿宋_GB2312" w:eastAsia="仿宋_GB2312"/>
        </w:rPr>
        <w:t>2、税收缴纳证明：提供2024年07月至今至少一个月的纳税证明（以税务机关证明材料为准）或完税证明，依法免税的单位应提供相关证明材料</w:t>
      </w:r>
    </w:p>
    <w:p>
      <w:pPr>
        <w:pStyle w:val="null3"/>
      </w:pPr>
      <w:r>
        <w:rPr>
          <w:rFonts w:ascii="仿宋_GB2312" w:hAnsi="仿宋_GB2312" w:cs="仿宋_GB2312" w:eastAsia="仿宋_GB2312"/>
        </w:rPr>
        <w:t>3、社会保障资金缴纳证明：提供2024年7月至今至少一个月的社会保障资金银行缴费单据或社保机构开具的社会保险参保缴费情况证明，依法不需要缴纳社会保障资金的单位应提供相关证明材料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4、无重大违法记录声明：参加政府采购活动前三年内，在经营活动中没有重大违法记录的书面声明</w:t>
      </w:r>
    </w:p>
    <w:p>
      <w:pPr>
        <w:pStyle w:val="null3"/>
      </w:pPr>
      <w:r>
        <w:rPr>
          <w:rFonts w:ascii="仿宋_GB2312" w:hAnsi="仿宋_GB2312" w:cs="仿宋_GB2312" w:eastAsia="仿宋_GB2312"/>
        </w:rPr>
        <w:t>5、专业技术能力声明：提供具有履行合同所必需的设备和专业技术能力的证明资料或承诺书</w:t>
      </w:r>
    </w:p>
    <w:p>
      <w:pPr>
        <w:pStyle w:val="null3"/>
      </w:pPr>
      <w:r>
        <w:rPr>
          <w:rFonts w:ascii="仿宋_GB2312" w:hAnsi="仿宋_GB2312" w:cs="仿宋_GB2312" w:eastAsia="仿宋_GB2312"/>
        </w:rPr>
        <w:t>6、信用中国：对列入“信用中国”网站(www.creditchina.gov.cn)“记录失信被执行人、税收违法黑名单、企业经营异常名录”记录名单；中国政府采购网(www.ccgp.gov.cn)“政府采购严重违法失信行为信息记录”的单位，应当拒绝参与政府采购活动（附投标截止日前的查询结果但以投标截止日当天查询结果为准）。提供“信用中国”网站(www.creditchina.gov.cn)、中国政府采购网(www.ccgp.gov.cn)等网页截图及信用中国报告加盖投标人公章（鲜章），以现场查询结果为准</w:t>
      </w:r>
    </w:p>
    <w:p>
      <w:pPr>
        <w:pStyle w:val="null3"/>
      </w:pPr>
      <w:r>
        <w:rPr>
          <w:rFonts w:ascii="仿宋_GB2312" w:hAnsi="仿宋_GB2312" w:cs="仿宋_GB2312" w:eastAsia="仿宋_GB2312"/>
        </w:rPr>
        <w:t>7、非联合体声明：本项目不接受联合体投标，单位负责人为同一人或者存在直接控股、管理关系的不同投标人，不得参加同一合同项下的政府采购活动（提供非联合体投标声明，包括控股管理声明）</w:t>
      </w:r>
    </w:p>
    <w:p>
      <w:pPr>
        <w:pStyle w:val="null3"/>
      </w:pPr>
      <w:r>
        <w:rPr>
          <w:rFonts w:ascii="仿宋_GB2312" w:hAnsi="仿宋_GB2312" w:cs="仿宋_GB2312" w:eastAsia="仿宋_GB2312"/>
        </w:rPr>
        <w:t>8、资质证书：供应商为制造厂家的须提供医疗器械生产许可证；供应商为代理经销商的须提供医疗器械经营许可证。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029-32260200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 《财政部关于进一步加强政府采购需求和履约验收管理的指导意见》 （财库﹝2016﹞33号）的规定，，完成批复建设内容，质量合格，依法组织履约验收工作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我院肾病科业务量的不断增长，血液透析机的使用频率日益提高，目前我院共有21台血液透析机，承担着众多患者的透析治疗任务。透析设备的稳定运行直接关系到患者的生命健康和治疗效果。现有的血液透析机最长已使用10年之久，部分关键部件出现老化、磨损等情况，故障发生的频率不断增加。故障若导致透析治疗中断，不仅给患者带来极大痛苦，还可能引发医疗纠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337,000.00</w:t>
      </w:r>
    </w:p>
    <w:p>
      <w:pPr>
        <w:pStyle w:val="null3"/>
      </w:pPr>
      <w:r>
        <w:rPr>
          <w:rFonts w:ascii="仿宋_GB2312" w:hAnsi="仿宋_GB2312" w:cs="仿宋_GB2312" w:eastAsia="仿宋_GB2312"/>
        </w:rPr>
        <w:t>采购包最高限价（元）: 337,000.00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三原县医院血液透析机维保服务采购项目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标的名称：三原县医院血液透析机维保服务采购项目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32"/>
                <w:b/>
              </w:rPr>
              <w:t>服务</w:t>
            </w:r>
            <w:r>
              <w:rPr>
                <w:rFonts w:ascii="仿宋_GB2312" w:hAnsi="仿宋_GB2312" w:cs="仿宋_GB2312" w:eastAsia="仿宋_GB2312"/>
                <w:sz w:val="32"/>
                <w:b/>
              </w:rPr>
              <w:t>内容及要求</w:t>
            </w:r>
          </w:p>
          <w:p>
            <w:pPr>
              <w:pStyle w:val="null3"/>
              <w:ind w:firstLine="560"/>
              <w:jc w:val="left"/>
            </w:pPr>
            <w:r>
              <w:rPr>
                <w:rFonts w:ascii="仿宋_GB2312" w:hAnsi="仿宋_GB2312" w:cs="仿宋_GB2312" w:eastAsia="仿宋_GB2312"/>
                <w:sz w:val="28"/>
              </w:rPr>
              <w:t>三原县医院血液透析室现有血液透析机共</w:t>
            </w:r>
            <w:r>
              <w:rPr>
                <w:rFonts w:ascii="仿宋_GB2312" w:hAnsi="仿宋_GB2312" w:cs="仿宋_GB2312" w:eastAsia="仿宋_GB2312"/>
                <w:sz w:val="28"/>
              </w:rPr>
              <w:t>21台(费森尤斯，19台。贝朗，2台。)</w:t>
            </w:r>
            <w:r>
              <w:rPr>
                <w:rFonts w:ascii="仿宋_GB2312" w:hAnsi="仿宋_GB2312" w:cs="仿宋_GB2312" w:eastAsia="仿宋_GB2312"/>
                <w:sz w:val="21"/>
              </w:rPr>
              <w:t>。</w:t>
            </w:r>
            <w:r>
              <w:rPr>
                <w:rFonts w:ascii="仿宋_GB2312" w:hAnsi="仿宋_GB2312" w:cs="仿宋_GB2312" w:eastAsia="仿宋_GB2312"/>
                <w:sz w:val="28"/>
              </w:rPr>
              <w:t>因大部分设备使用超过</w:t>
            </w:r>
            <w:r>
              <w:rPr>
                <w:rFonts w:ascii="仿宋_GB2312" w:hAnsi="仿宋_GB2312" w:cs="仿宋_GB2312" w:eastAsia="仿宋_GB2312"/>
                <w:sz w:val="28"/>
              </w:rPr>
              <w:t>10年以上，故障率高，加之透析病人日益增加，为了保障透析患者的安全救治，需维保供应商对设备提供维修保养服务。</w:t>
            </w:r>
          </w:p>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服务内容</w:t>
            </w:r>
            <w:r>
              <w:rPr>
                <w:rFonts w:ascii="仿宋_GB2312" w:hAnsi="仿宋_GB2312" w:cs="仿宋_GB2312" w:eastAsia="仿宋_GB2312"/>
                <w:sz w:val="28"/>
                <w:b/>
              </w:rPr>
              <w:t>：</w:t>
            </w:r>
          </w:p>
          <w:p>
            <w:pPr>
              <w:pStyle w:val="null3"/>
              <w:ind w:firstLine="560"/>
              <w:jc w:val="left"/>
            </w:pPr>
            <w:r>
              <w:rPr>
                <w:rFonts w:ascii="仿宋_GB2312" w:hAnsi="仿宋_GB2312" w:cs="仿宋_GB2312" w:eastAsia="仿宋_GB2312"/>
                <w:sz w:val="28"/>
              </w:rPr>
              <w:t>本服务包含所有机型整机保修的人工服务费、维修费、配件费、保养费、校准费、巡检费等全部费用，服务期间不在收取任何费用。</w:t>
            </w:r>
          </w:p>
          <w:p>
            <w:pPr>
              <w:pStyle w:val="null3"/>
              <w:ind w:firstLine="560"/>
            </w:pPr>
            <w:r>
              <w:rPr>
                <w:rFonts w:ascii="仿宋_GB2312" w:hAnsi="仿宋_GB2312" w:cs="仿宋_GB2312" w:eastAsia="仿宋_GB2312"/>
                <w:sz w:val="28"/>
              </w:rPr>
              <w:t>2.1、投标人需提供365天×24小时人工电话响应服务。服务响应时间≤1小时，工程师平均到达现场维修时间≤3小时，故障排除时间≤24小时（包含节假日）。</w:t>
            </w:r>
          </w:p>
          <w:p>
            <w:pPr>
              <w:pStyle w:val="null3"/>
              <w:ind w:firstLine="560"/>
            </w:pPr>
            <w:r>
              <w:rPr>
                <w:rFonts w:ascii="仿宋_GB2312" w:hAnsi="仿宋_GB2312" w:cs="仿宋_GB2312" w:eastAsia="仿宋_GB2312"/>
                <w:sz w:val="28"/>
              </w:rPr>
              <w:t>2.2、投标人每年整机全面维护保养≥2次，包含检查水路、电路、调校参数、测试等。须提供全年详细的维修和保养工作记录书面报告(包括:设备名称、设备型号、出厂编号、设备故障现象、原因分析、处理方法、处理结果)并到设备主管部门备案登记。</w:t>
            </w:r>
          </w:p>
          <w:p>
            <w:pPr>
              <w:pStyle w:val="null3"/>
              <w:ind w:firstLine="560"/>
            </w:pPr>
            <w:r>
              <w:rPr>
                <w:rFonts w:ascii="仿宋_GB2312" w:hAnsi="仿宋_GB2312" w:cs="仿宋_GB2312" w:eastAsia="仿宋_GB2312"/>
                <w:sz w:val="28"/>
              </w:rPr>
              <w:t>★2.3、人员要求：</w:t>
            </w:r>
            <w:r>
              <w:rPr>
                <w:rFonts w:ascii="仿宋_GB2312" w:hAnsi="仿宋_GB2312" w:cs="仿宋_GB2312" w:eastAsia="仿宋_GB2312"/>
                <w:sz w:val="28"/>
              </w:rPr>
              <w:t>维保方须配备不少于 3 名具备血液透析机维修培训证书的资深工程师，每位工程师的培训证书应显示包括但不限于工程师姓名、培训机型、培训时间、培训内容等关键信息。</w:t>
            </w:r>
          </w:p>
          <w:p>
            <w:pPr>
              <w:pStyle w:val="null3"/>
              <w:ind w:firstLine="560"/>
            </w:pPr>
            <w:r>
              <w:rPr>
                <w:rFonts w:ascii="仿宋_GB2312" w:hAnsi="仿宋_GB2312" w:cs="仿宋_GB2312" w:eastAsia="仿宋_GB2312"/>
                <w:sz w:val="28"/>
              </w:rPr>
              <w:t>维保方需出具书面承诺函，承诺在整个维保服务期内，未经采购人书面同意，不得擅自更换上述具备原厂</w:t>
            </w:r>
            <w:r>
              <w:rPr>
                <w:rFonts w:ascii="仿宋_GB2312" w:hAnsi="仿宋_GB2312" w:cs="仿宋_GB2312" w:eastAsia="仿宋_GB2312"/>
                <w:sz w:val="28"/>
              </w:rPr>
              <w:t>或其授权的专业机构</w:t>
            </w:r>
            <w:r>
              <w:rPr>
                <w:rFonts w:ascii="仿宋_GB2312" w:hAnsi="仿宋_GB2312" w:cs="仿宋_GB2312" w:eastAsia="仿宋_GB2312"/>
                <w:sz w:val="28"/>
              </w:rPr>
              <w:t>认证的资深工程师。若因特殊情况确需更换，新更换的工程师也应具备同等或更高级别的原厂认证资质，且维保方需提前 15个工作日向采购人提交详细的更换申请及新工程师的资质证明材料，经采购人审核同意后方可进行更换，以确保服务的稳定性与专业性。</w:t>
            </w:r>
          </w:p>
          <w:p>
            <w:pPr>
              <w:pStyle w:val="null3"/>
              <w:ind w:firstLine="560"/>
            </w:pPr>
            <w:r>
              <w:rPr>
                <w:rFonts w:ascii="仿宋_GB2312" w:hAnsi="仿宋_GB2312" w:cs="仿宋_GB2312" w:eastAsia="仿宋_GB2312"/>
                <w:sz w:val="28"/>
              </w:rPr>
              <w:t>2.4、每年至少免费提供此次投标设备维修技术培训一次。</w:t>
            </w:r>
          </w:p>
          <w:p>
            <w:pPr>
              <w:pStyle w:val="null3"/>
              <w:ind w:firstLine="560"/>
            </w:pPr>
            <w:r>
              <w:rPr>
                <w:rFonts w:ascii="仿宋_GB2312" w:hAnsi="仿宋_GB2312" w:cs="仿宋_GB2312" w:eastAsia="仿宋_GB2312"/>
                <w:sz w:val="28"/>
              </w:rPr>
              <w:t>★2.5、提供近3年内，同类业绩不少于5份。</w:t>
            </w:r>
          </w:p>
          <w:p>
            <w:pPr>
              <w:pStyle w:val="null3"/>
              <w:ind w:firstLine="560"/>
            </w:pPr>
            <w:r>
              <w:rPr>
                <w:rFonts w:ascii="仿宋_GB2312" w:hAnsi="仿宋_GB2312" w:cs="仿宋_GB2312" w:eastAsia="仿宋_GB2312"/>
                <w:sz w:val="28"/>
              </w:rPr>
              <w:t>★2.6、服务内容：21台血液透析机(费森尤斯，19台。贝朗，2台。)全保修服务，包含整机所有零备件和人工服务费等。</w:t>
            </w:r>
          </w:p>
          <w:p>
            <w:pPr>
              <w:pStyle w:val="null3"/>
              <w:ind w:firstLine="560"/>
            </w:pPr>
            <w:r>
              <w:rPr>
                <w:rFonts w:ascii="仿宋_GB2312" w:hAnsi="仿宋_GB2312" w:cs="仿宋_GB2312" w:eastAsia="仿宋_GB2312"/>
                <w:sz w:val="28"/>
              </w:rPr>
              <w:t>2.7、开机率：单次故障修复时间≤24小时（包含节假日），合同期内保证全年开机率≥95%（以365天/年计算），若达不到此天数，供应商以不足天数的三倍免费延长保修时间。</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服务</w:t>
            </w:r>
            <w:r>
              <w:rPr>
                <w:rFonts w:ascii="仿宋_GB2312" w:hAnsi="仿宋_GB2312" w:cs="仿宋_GB2312" w:eastAsia="仿宋_GB2312"/>
                <w:sz w:val="28"/>
                <w:b/>
              </w:rPr>
              <w:t>要求：</w:t>
            </w:r>
          </w:p>
          <w:p>
            <w:pPr>
              <w:pStyle w:val="null3"/>
              <w:ind w:firstLine="560"/>
              <w:jc w:val="left"/>
            </w:pPr>
            <w:r>
              <w:rPr>
                <w:rFonts w:ascii="仿宋_GB2312" w:hAnsi="仿宋_GB2312" w:cs="仿宋_GB2312" w:eastAsia="仿宋_GB2312"/>
                <w:sz w:val="28"/>
              </w:rPr>
              <w:t>1．服务期限：自合同签订起一年。</w:t>
            </w:r>
          </w:p>
          <w:p>
            <w:pPr>
              <w:pStyle w:val="null3"/>
              <w:ind w:firstLine="560"/>
              <w:jc w:val="left"/>
            </w:pPr>
            <w:r>
              <w:rPr>
                <w:rFonts w:ascii="仿宋_GB2312" w:hAnsi="仿宋_GB2312" w:cs="仿宋_GB2312" w:eastAsia="仿宋_GB2312"/>
                <w:sz w:val="28"/>
              </w:rPr>
              <w:t>2．服务地点：采购人指定地点；</w:t>
            </w:r>
          </w:p>
          <w:p>
            <w:pPr>
              <w:pStyle w:val="null3"/>
              <w:ind w:firstLine="560"/>
              <w:jc w:val="left"/>
            </w:pPr>
            <w:r>
              <w:rPr>
                <w:rFonts w:ascii="仿宋_GB2312" w:hAnsi="仿宋_GB2312" w:cs="仿宋_GB2312" w:eastAsia="仿宋_GB2312"/>
                <w:sz w:val="28"/>
              </w:rPr>
              <w:t>3．质量要求：符合采购人对本项目的服务要求。</w:t>
            </w:r>
          </w:p>
          <w:p>
            <w:pPr>
              <w:pStyle w:val="null3"/>
              <w:jc w:val="both"/>
            </w:pPr>
            <w:r>
              <w:rPr>
                <w:rFonts w:ascii="仿宋_GB2312" w:hAnsi="仿宋_GB2312" w:cs="仿宋_GB2312" w:eastAsia="仿宋_GB2312"/>
                <w:sz w:val="28"/>
              </w:rPr>
              <w:t>4．付款方式：本合同服务期限为一年，先开具全额发票，验收合格后一个月内支付合同总价的80%，质保期满一年后支付合同总价的20%。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一招三年，合同一年一签。每年合同期满前，在采购人考核合格的情况下,采购人有权决定是否续签合同，但是累计合同履行期限不超过三年，本次磋商成交价格（含总价和单价）即为第二年和第三年的采购合同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验收合格使用满1个月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验收合格正常运行一年后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本合同在履行过程中发生的与本合同有关的任何争议，应先行协商解决，协商不成，由买方所在地人民法院讼诉解决。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供应商提供2023年度或2024年度经审计的财务审计报告（事业法人可提供部门决算报告）；成立不足三年单位可提供供应商基本开户银行出具的资信证明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提供2024年7月至今至少一个月的社会保障资金银行缴费单据或社保机构开具的社会保险参保缴费情况证明，依法不需要缴纳社会保障资金的单位应提供相关证明材料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专业技术能力声明</w:t>
            </w:r>
          </w:p>
        </w:tc>
        <w:tc>
          <w:tcPr>
            <w:tcW w:type="dxa" w:w="3322"/>
          </w:tcPr>
          <w:p>
            <w:pPr>
              <w:pStyle w:val="null3"/>
            </w:pPr>
            <w:r>
              <w:rPr>
                <w:rFonts w:ascii="仿宋_GB2312" w:hAnsi="仿宋_GB2312" w:cs="仿宋_GB2312" w:eastAsia="仿宋_GB2312"/>
              </w:rPr>
              <w:t>提供具有履行合同所必需的设备和专业技术能力的证明资料或承诺书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对列入“信用中国”网站(www.creditchina.gov.cn)“记录失信被执行人、税收违法黑名单、企业经营异常名录”记录名单；中国政府采购网(www.ccgp.gov.cn)“政府采购严重违法失信行为信息记录”的单位，应当拒绝参与政府采购活动（附投标截止日前的查询结果但以投标截止日当天查询结果为准）。提供“信用中国”网站(www.creditchina.gov.cn)、中国政府采购网(www.ccgp.gov.cn)等网页截图及信用中国报告加盖投标人公章（鲜章），以现场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供应商为制造厂家的须提供医疗器械生产许可证；供应商为代理经销商的须提供医疗器械经营许可证。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项目负责人具有有效的医疗器械维修证书或者厂家培训证书的得2分。 针对本项目配备满足医院专业要求的设备维保人员、维保工具、维保人员专业程度及维保工具清单响应。 维保人员配备合理及维保设备配备齐全得2分； 维保人员配及维保设备配备基本齐全得1分；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针对本项目提供的维保方案，内容包括但不限于①设备信息全面梳理②分阶段定期维护计划③精细化维护内容制定④应急故障处理预案⑤配件供应保障机制⑥维护效果评估体系⑦操作人员培训计划⑧维保工作持续改进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故障分级处理流程④远程技术支持前置⑤应急通信保障方案⑥故障处理进度实时反馈⑦维修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每项满分2分，缺项不得分，每项内容存在缺陷，扣1分。缺陷是指内容不合理、虽有内容但不完善、内容表述前后不一致、套用其他项目方案或与项目需求不匹配及其他不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⑥多维度质量监督等内容。方案内容详细完整、针对性强、可行性高，符合项目实际要求。每项满分2分，缺项不得分，每项内容存在缺陷，扣1分。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维保保障措施</w:t>
            </w:r>
          </w:p>
        </w:tc>
        <w:tc>
          <w:tcPr>
            <w:tcW w:type="dxa" w:w="2492"/>
          </w:tcPr>
          <w:p>
            <w:pPr>
              <w:pStyle w:val="null3"/>
            </w:pPr>
            <w:r>
              <w:rPr>
                <w:rFonts w:ascii="仿宋_GB2312" w:hAnsi="仿宋_GB2312" w:cs="仿宋_GB2312" w:eastAsia="仿宋_GB2312"/>
              </w:rPr>
              <w:t>针对本项目提供的维保保障措施，内容包括但不限于①全链条配件管控②标准化维保工艺体系③多层级验收机制④维保后跟踪与回溯⑤专业维保团队保障⑥风险防控与应急响应⑦改进与奖惩激励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延伸服务实用性</w:t>
            </w:r>
          </w:p>
        </w:tc>
        <w:tc>
          <w:tcPr>
            <w:tcW w:type="dxa" w:w="2492"/>
          </w:tcPr>
          <w:p>
            <w:pPr>
              <w:pStyle w:val="null3"/>
            </w:pPr>
            <w:r>
              <w:rPr>
                <w:rFonts w:ascii="仿宋_GB2312" w:hAnsi="仿宋_GB2312" w:cs="仿宋_GB2312" w:eastAsia="仿宋_GB2312"/>
              </w:rPr>
              <w:t>针对本项目提供的项目质量保障体系，内容包括但不限于①设备全周期监测与预警②精细化维保档案支持管理决策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提供的项目安全保障方案，内容包括但不限于①患者信息与诊疗安全保障②现场作业安全管控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