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6CFB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按照竞争性磋商文件详细评审要求逐条编制。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52FA8"/>
    <w:rsid w:val="2152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一级目录"/>
    <w:basedOn w:val="1"/>
    <w:uiPriority w:val="0"/>
    <w:pPr>
      <w:snapToGrid w:val="0"/>
      <w:spacing w:line="560" w:lineRule="exact"/>
    </w:pPr>
    <w:rPr>
      <w:rFonts w:hint="eastAsia" w:ascii="仿宋_GB2312" w:hAnsi="仿宋_GB2312" w:eastAsia="宋体" w:cs="仿宋_GB231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2022-11-15T06:44:00Z</dcterms:created>
  <dc:creator>Administrator</dc:creator>
  <cp:lastModifiedBy>Child heart</cp:lastModifiedBy>
  <dcterms:modified xsi:type="dcterms:W3CDTF">2025-07-09T06:26:25Z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CFB49949CBB043BC85FA53DD7503EEE7</vt:lpwstr>
  </property>
  <property fmtid="{D5CDD505-2E9C-101B-9397-08002B2CF9AE}" pid="4" name="KSOTemplateDocerSaveRecord">
    <vt:lpwstr>eyJoZGlkIjoiZmFlNzFjMzFiZTQ5MjhmMzExM2E5MzA2ZGZjZDhlNWQiLCJ1c2VySWQiOiIyNzk5Mzk5OTAifQ==</vt:lpwstr>
  </property>
</Properties>
</file>