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AFAD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Hans"/>
        </w:rPr>
        <w:t>工程施工合同范本(简易版)</w:t>
      </w:r>
    </w:p>
    <w:p w14:paraId="3D4AE70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2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发包方(以下称甲方)：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eastAsia="zh-CN"/>
        </w:rPr>
        <w:t>三原县城乡管理执法局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</w:p>
    <w:p w14:paraId="5400CE5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承包方(以下称乙方)：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             </w:t>
      </w:r>
    </w:p>
    <w:p w14:paraId="60640C3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根据《中华人民共和国民法典》和《中华人民共和国建筑法》及其它有关法律、行政法规，为明确双方在施工过程中的权利、义务，经双方协商自愿签订本合同。</w:t>
      </w:r>
    </w:p>
    <w:p w14:paraId="3D982A3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第一条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工程项目</w:t>
      </w:r>
    </w:p>
    <w:p w14:paraId="40484E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三原县镇（办）垃圾压缩中转站项目  </w:t>
      </w:r>
    </w:p>
    <w:p w14:paraId="68D6D18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工程地点：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咸阳市三原县  </w:t>
      </w:r>
    </w:p>
    <w:p w14:paraId="46151AC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工程内容：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本项目为三原县镇（办）垃圾压缩中转站项目，主要工程内容为在各镇（办）新建11座垃圾压缩中转站，分别为：城关街道办2个，渠岸镇1个，独李镇1个，陂西镇1个，大程镇1个，西阳镇1个，鲁桥镇1个，嵯峨镇1个，陵前镇1个，新兴镇1个，共计11个等。具体内容详见工程量清单。</w:t>
      </w:r>
    </w:p>
    <w:p w14:paraId="1FD17DF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第二条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工程期限</w:t>
      </w:r>
    </w:p>
    <w:p w14:paraId="6582C6A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合同工期总日历天数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>90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天</w:t>
      </w:r>
    </w:p>
    <w:p w14:paraId="71F70C6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开工日期：_____年_____月_____日</w:t>
      </w:r>
    </w:p>
    <w:p w14:paraId="4C3AECE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竣工日期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;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_____年_____ 月_____日</w:t>
      </w:r>
    </w:p>
    <w:p w14:paraId="3F41B25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如遇下列情况，经甲方现场代表签证后，工期可相应顺延</w:t>
      </w:r>
    </w:p>
    <w:p w14:paraId="5A9DDA1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1、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在施工中如因停电、停水8小时以上或连续间歇性停水、停电3天以上(每次连续4小时以上)，影响正常施工;停水停电2天以上;</w:t>
      </w:r>
    </w:p>
    <w:p w14:paraId="7F6B278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2、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因台风暴雨飓风等不可抗力的因素;</w:t>
      </w:r>
    </w:p>
    <w:p w14:paraId="2FB179A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3、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因人力不可抗拒的其他因素而延误工期。</w:t>
      </w:r>
    </w:p>
    <w:p w14:paraId="0D3D4C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因乙方原因造成施工延迟的，不得请求顺延工期。</w:t>
      </w:r>
    </w:p>
    <w:p w14:paraId="45560D1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第三条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工程价款、结算及付款方式</w:t>
      </w:r>
    </w:p>
    <w:p w14:paraId="4CC679F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双方同意按下述方式支付本合同价款，甲方付款前，乙方应提供正式发票。</w:t>
      </w:r>
    </w:p>
    <w:p w14:paraId="1C2EFDF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合同实行固定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单价合同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，经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政府采购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甲乙双方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确认成交价格作为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本工程合同价为_____元。</w:t>
      </w:r>
    </w:p>
    <w:p w14:paraId="2397CD0C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合同进度付款申请单提交的约定：按照实际工程量价款的80%进行结算支付，工程款（含进度款）累计支付至合同款项的80%时暂停付款，待竣工验收合格后支付至合同总价的97%（含进度款），剩余3%工程款到质量保修期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结束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  <w:lang w:val="en-US" w:eastAsia="zh-CN"/>
        </w:rPr>
        <w:t>后30天内无质量问题一次付清，质量保修期为1年。</w:t>
      </w:r>
    </w:p>
    <w:p w14:paraId="15F8DDC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第四条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建筑材料、设备的供应和采购</w:t>
      </w:r>
    </w:p>
    <w:p w14:paraId="7E6E4F5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工程材料、设备由乙方采购。</w:t>
      </w:r>
    </w:p>
    <w:p w14:paraId="79979C9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采购的材料、设备，必须附有产品合格证和试验报告才能用于工程，甲方认为乙方提供的材料需要复验的，乙方应按要求提供复验报告。经复验符合质量要求的，方可用于工程;复验不符合质量要求的，应退货处理，其复验费和退货损失由乙方承担。</w:t>
      </w:r>
    </w:p>
    <w:p w14:paraId="3B67161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第五条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施工与设计变更</w:t>
      </w:r>
    </w:p>
    <w:p w14:paraId="2867F68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甲方签字认定交付的设计图纸、说明和有关技术资料，作为施工的有效依据，乙方不得擅自修改。</w:t>
      </w:r>
    </w:p>
    <w:p w14:paraId="7B29405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甲方因使用功能提出的变更内容，为不影响施工进度，乙方应先行实施，并及时做好现场签证。</w:t>
      </w:r>
    </w:p>
    <w:p w14:paraId="340CBA7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设计变更增减数应以甲方代表签证单为依据，工程采用包干价，对增减部份的工程款由甲乙双方协商确认。</w:t>
      </w:r>
    </w:p>
    <w:p w14:paraId="3500737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第六条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工程质量管理及验收</w:t>
      </w:r>
    </w:p>
    <w:p w14:paraId="01C048A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具备隐蔽条件，乙方先进行自检，并在隐蔽验收前48小时以书面形式通知甲方验收。验收合格，甲方现场代表在验收记录上签字后，承包人可进行隐蔽和继续施工。验收不合格，乙方予以整改后再交由甲方重新验收。</w:t>
      </w:r>
    </w:p>
    <w:p w14:paraId="4322AAE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工程具备竣工验收条件，乙方按国家工程竣工验收有关规定，向甲方提供完整竣工资料及竣工验收报告(含竣工图、隐蔽工程签证和现场签证单及保修书等)。 验收合格的，双方进行交接，验收不合格的，乙方应及时返工，费用由乙方自行承担，返工导致工期延误的，乙方应承担相应的违约责任。</w:t>
      </w:r>
    </w:p>
    <w:p w14:paraId="342FB0F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工程质量应符合国家及行业规定的建筑工程质量检验评定的"合格"标准。</w:t>
      </w:r>
    </w:p>
    <w:p w14:paraId="30ED4D6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第七条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安全施工</w:t>
      </w:r>
    </w:p>
    <w:p w14:paraId="71D0014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乙方应遵守工程建设安全生产有关管理规定，严格按安全标准组织施工，采取必要的安全防护措施，消除事故隐患。由于乙方安全措施不力造成事故的责任和因此发生的费用，由乙方承担。</w:t>
      </w:r>
    </w:p>
    <w:p w14:paraId="5ADC19A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第八条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质量保修</w:t>
      </w:r>
    </w:p>
    <w:p w14:paraId="70D271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本工程保修期限为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1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年，自工程竣工验收合格起算。</w:t>
      </w:r>
    </w:p>
    <w:p w14:paraId="502C2C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在保修期内，乙方应保证通讯畅通，令甲方能够随时同乙方取得联系。乙方在接到甲方维修通知后_____小时内到达现场并及时处理。如乙方更换保修人员或联系电话，应及时通知甲方。若因乙方通讯不畅或故意不接，拖延推诿，甲方将视为乙方放弃保修责任，有权自行解决，由乙方承担所有费用并加收10%的劳务费。</w:t>
      </w:r>
    </w:p>
    <w:p w14:paraId="4B76EA2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乙方保修联系电话：_____ ;乙方保修联系人：_____ 。</w:t>
      </w:r>
    </w:p>
    <w:p w14:paraId="3CA06E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第九条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违约责任(乙方擅自修改图纸的违约责任，甲方延迟付款的违约责任均无)</w:t>
      </w:r>
    </w:p>
    <w:p w14:paraId="1B9E66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乙方未能按时竣工的，每延期一日应按工程总价款的 向甲方支付违约金(从工程款中直接扣除);无故延期____日以上视为根本性违约，甲方有权解除本合同，乙方除应全额退还甲方已支付的工程款外，还应向甲方支付违约金人民币_____元。</w:t>
      </w:r>
    </w:p>
    <w:p w14:paraId="5413766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工程出现质量问题视为乙方严重违约，视情节轻重乙方应按工程款的10-30%向甲方支付违约金(可从工程款中直接扣除)，此外应赔偿因此给甲方造成的损失。</w:t>
      </w:r>
    </w:p>
    <w:p w14:paraId="3FB20BA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协议一方擅自解除或终止本合同的，违约方应按工程款的20%向守约方支付违约金。</w:t>
      </w:r>
    </w:p>
    <w:p w14:paraId="23C756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第十条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纠纷解决办法</w:t>
      </w:r>
    </w:p>
    <w:p w14:paraId="3615B29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因本合同产生纠纷，如协商无法解决，双方均有权向甲方所在地人民法院提起诉讼。</w:t>
      </w:r>
    </w:p>
    <w:p w14:paraId="2DE6824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第十一条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附 则</w:t>
      </w:r>
    </w:p>
    <w:p w14:paraId="5554DF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一、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甲方代表为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，乙方代表为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 xml:space="preserve"> 。</w:t>
      </w:r>
    </w:p>
    <w:p w14:paraId="3FA066B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二、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  <w:t>本合同一式二份，甲乙双方各执一份，自双方代表签字，加盖双方公章或合同专用章后生效。</w:t>
      </w:r>
    </w:p>
    <w:p w14:paraId="58944F4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0"/>
          <w:szCs w:val="20"/>
          <w:vertAlign w:val="baseline"/>
        </w:rPr>
      </w:pPr>
    </w:p>
    <w:p w14:paraId="7A744D4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发包人：  (公章)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承包人：  (公章)</w:t>
      </w:r>
    </w:p>
    <w:p w14:paraId="38D96C1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                               </w:t>
      </w:r>
      <w:bookmarkStart w:id="0" w:name="_GoBack"/>
      <w:bookmarkEnd w:id="0"/>
    </w:p>
    <w:p w14:paraId="2EF5A91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法定代表人或其委托代理人：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法定代表人或其委托代理人：</w:t>
      </w:r>
    </w:p>
    <w:p w14:paraId="64352BD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（签字）   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（签字）</w:t>
      </w:r>
    </w:p>
    <w:p w14:paraId="78F37D7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</w:p>
    <w:p w14:paraId="1131D23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地  址：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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地  址：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        </w:t>
      </w:r>
    </w:p>
    <w:p w14:paraId="26AACE0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 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6C3CE19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     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             </w:t>
      </w:r>
    </w:p>
    <w:p w14:paraId="0E50C9D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             </w:t>
      </w:r>
    </w:p>
    <w:p w14:paraId="2486724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  话：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  话：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  </w:t>
      </w:r>
    </w:p>
    <w:p w14:paraId="0E31B9C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传  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传  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     </w:t>
      </w:r>
    </w:p>
    <w:p w14:paraId="7C9B95F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电子信箱：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电子信箱：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69D6F93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</w:t>
      </w:r>
    </w:p>
    <w:p w14:paraId="31EF3F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账  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 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账  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     </w:t>
      </w:r>
    </w:p>
    <w:p w14:paraId="41588B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CE05BD"/>
    <w:multiLevelType w:val="singleLevel"/>
    <w:tmpl w:val="4FCE05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6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2025-07-10T06:14:17Z</dcterms:created>
  <dc:creator>Administrator</dc:creator>
  <cp:lastModifiedBy>听闻</cp:lastModifiedBy>
  <dcterms:modified xsi:type="dcterms:W3CDTF">2025-07-10T06:14:22Z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26127C778F4A489584D3169F29EB7AAA_12</vt:lpwstr>
  </property>
</Properties>
</file>