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版本号：SXWZD-（GK）2025-070120250710001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SXWZD-（GK）2025-0701</w:t>
      </w:r>
      <w:r>
        <w:br/>
      </w:r>
      <w:r>
        <w:br/>
      </w:r>
      <w:r>
        <w:br/>
      </w:r>
    </w:p>
    <w:p>
      <w:pPr>
        <w:pStyle w:val="null3"/>
        <w:jc w:val="center"/>
        <w:outlineLvl w:val="2"/>
      </w:pPr>
      <w:r>
        <w:rPr>
          <w:rFonts w:ascii="仿宋_GB2312" w:hAnsi="仿宋_GB2312" w:cs="仿宋_GB2312" w:eastAsia="仿宋_GB2312"/>
          <w:sz w:val="28"/>
          <w:b/>
        </w:rPr>
        <w:t>三原县北城中学</w:t>
      </w:r>
    </w:p>
    <w:p>
      <w:pPr>
        <w:pStyle w:val="null3"/>
        <w:jc w:val="center"/>
        <w:outlineLvl w:val="2"/>
      </w:pPr>
      <w:r>
        <w:rPr>
          <w:rFonts w:ascii="仿宋_GB2312" w:hAnsi="仿宋_GB2312" w:cs="仿宋_GB2312" w:eastAsia="仿宋_GB2312"/>
          <w:sz w:val="28"/>
          <w:b/>
        </w:rPr>
        <w:t>陕西文之鼎项目管理有限责任公司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陕西文之鼎项目管理有限责任公司</w:t>
      </w:r>
      <w:r>
        <w:rPr>
          <w:rFonts w:ascii="仿宋_GB2312" w:hAnsi="仿宋_GB2312" w:cs="仿宋_GB2312" w:eastAsia="仿宋_GB2312"/>
        </w:rPr>
        <w:t>（以下简称“代理机构”）受</w:t>
      </w:r>
      <w:r>
        <w:rPr>
          <w:rFonts w:ascii="仿宋_GB2312" w:hAnsi="仿宋_GB2312" w:cs="仿宋_GB2312" w:eastAsia="仿宋_GB2312"/>
        </w:rPr>
        <w:t>三原县北城中学</w:t>
      </w:r>
      <w:r>
        <w:rPr>
          <w:rFonts w:ascii="仿宋_GB2312" w:hAnsi="仿宋_GB2312" w:cs="仿宋_GB2312" w:eastAsia="仿宋_GB2312"/>
        </w:rPr>
        <w:t>委托，拟对</w:t>
      </w:r>
      <w:r>
        <w:rPr>
          <w:rFonts w:ascii="仿宋_GB2312" w:hAnsi="仿宋_GB2312" w:cs="仿宋_GB2312" w:eastAsia="仿宋_GB2312"/>
        </w:rPr>
        <w:t>学生公寓设施设备采购项目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SXWZD-（GK）2025-0701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学生公寓设施设备采购项目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三原县北城中学学生公寓设施设备采购项目；采购包为：学生公寓设施设备采购；数量544套，具体内容详见采购文件。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采购包1（三原县北城中学学生公寓设施设备采购项目）：属于专门面向中小企业采购。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完整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4、社会保障资金缴纳证明：投标单位提供2025年1月至今任意一个月的社会保障资金缴存单据或社保机构开具的社会保险参保缴费情况证明，依法不需要缴纳社会保障资金的投标单位应提供相关文件证明；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6、声明函：参加政府采购活动前3年内经营活动中没有重大违法记录声明函；</w:t>
      </w:r>
    </w:p>
    <w:p>
      <w:pPr>
        <w:pStyle w:val="null3"/>
      </w:pPr>
      <w:r>
        <w:rPr>
          <w:rFonts w:ascii="仿宋_GB2312" w:hAnsi="仿宋_GB2312" w:cs="仿宋_GB2312" w:eastAsia="仿宋_GB2312"/>
        </w:rPr>
        <w:t>7、信用：通过“信用中国”网站（www.creditchina.gov.cn/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8、承诺书：提供具有履行服务合同所必需的产品和专业技术能力的承诺书</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pPr>
      <w:r>
        <w:rPr>
          <w:rFonts w:ascii="仿宋_GB2312" w:hAnsi="仿宋_GB2312" w:cs="仿宋_GB2312" w:eastAsia="仿宋_GB2312"/>
        </w:rPr>
        <w:t>10、中小企业：本项目为专门面向中小企业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三原县北城中学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三原县北城书院巷1号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13991035188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陕西文之鼎项目管理有限责任公司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陕西省西安市高新区锦业路锦业时代B2-506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龚天艳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18629426765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采购包1：2,099,840.00元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代理服务费收费标准：1.参照国家计委计价格[2002]1980号及发改办价格[2003]857号通知规定，由中标人支付招标代理服务费。收费标准以中标金额为基数计取，不足伍仟元按伍仟元收取。 2.支付方式：中标人应在领取通知书的同时，向陕西文之鼎项目管理有限责任公司交纳本项目招标代理服费。 3.本项目属性：货物招标。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三原县北城中学</w:t>
      </w:r>
      <w:r>
        <w:rPr>
          <w:rFonts w:ascii="仿宋_GB2312" w:hAnsi="仿宋_GB2312" w:cs="仿宋_GB2312" w:eastAsia="仿宋_GB2312"/>
        </w:rPr>
        <w:t>和</w:t>
      </w:r>
      <w:r>
        <w:rPr>
          <w:rFonts w:ascii="仿宋_GB2312" w:hAnsi="仿宋_GB2312" w:cs="仿宋_GB2312" w:eastAsia="仿宋_GB2312"/>
        </w:rPr>
        <w:t>陕西文之鼎项目管理有限责任公司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三原县北城中学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陕西文之鼎项目管理有限责任公司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三原县北城中学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陕西文之鼎项目管理有限责任公司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联系人：龚天艳</w:t>
      </w:r>
    </w:p>
    <w:p>
      <w:pPr>
        <w:pStyle w:val="null3"/>
      </w:pPr>
      <w:r>
        <w:rPr>
          <w:rFonts w:ascii="仿宋_GB2312" w:hAnsi="仿宋_GB2312" w:cs="仿宋_GB2312" w:eastAsia="仿宋_GB2312"/>
        </w:rPr>
        <w:t>联系电话：18629426765</w:t>
      </w:r>
    </w:p>
    <w:p>
      <w:pPr>
        <w:pStyle w:val="null3"/>
      </w:pPr>
      <w:r>
        <w:rPr>
          <w:rFonts w:ascii="仿宋_GB2312" w:hAnsi="仿宋_GB2312" w:cs="仿宋_GB2312" w:eastAsia="仿宋_GB2312"/>
        </w:rPr>
        <w:t>地址：陕西省西安市高新区锦业路锦业时代B2-506</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三原县北城中学学生公寓设施设备采购项目；采购包为：学生公寓设施设备采购；数量544套，具体内容详见采购文件。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2,099,840.00</w:t>
      </w:r>
    </w:p>
    <w:p>
      <w:pPr>
        <w:pStyle w:val="null3"/>
      </w:pPr>
      <w:r>
        <w:rPr>
          <w:rFonts w:ascii="仿宋_GB2312" w:hAnsi="仿宋_GB2312" w:cs="仿宋_GB2312" w:eastAsia="仿宋_GB2312"/>
        </w:rPr>
        <w:t>采购包最高限价（元）: 2,099,840.00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学生公寓设施设备采购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2,099,840.00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标的名称：学生公寓设施设备采购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单价最高限价：</w:t>
            </w:r>
            <w:r>
              <w:rPr>
                <w:rFonts w:ascii="仿宋_GB2312" w:hAnsi="仿宋_GB2312" w:cs="仿宋_GB2312" w:eastAsia="仿宋_GB2312"/>
                <w:sz w:val="21"/>
              </w:rPr>
              <w:t>3860/套；本项目按单价进行报价</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双层架子床：</w:t>
            </w:r>
          </w:p>
          <w:p>
            <w:pPr>
              <w:pStyle w:val="null3"/>
              <w:jc w:val="both"/>
            </w:pPr>
            <w:r>
              <w:rPr>
                <w:rFonts w:ascii="仿宋_GB2312" w:hAnsi="仿宋_GB2312" w:cs="仿宋_GB2312" w:eastAsia="仿宋_GB2312"/>
                <w:sz w:val="20"/>
              </w:rPr>
              <w:t>1.规格尺寸：约 2000mm（长度）×2100mm（高度）×900mm（宽</w:t>
            </w:r>
          </w:p>
          <w:p>
            <w:pPr>
              <w:pStyle w:val="null3"/>
              <w:jc w:val="both"/>
            </w:pPr>
            <w:r>
              <w:rPr>
                <w:rFonts w:ascii="仿宋_GB2312" w:hAnsi="仿宋_GB2312" w:cs="仿宋_GB2312" w:eastAsia="仿宋_GB2312"/>
                <w:sz w:val="20"/>
              </w:rPr>
              <w:t>度）</w:t>
            </w:r>
          </w:p>
          <w:p>
            <w:pPr>
              <w:pStyle w:val="null3"/>
              <w:jc w:val="both"/>
            </w:pPr>
            <w:r>
              <w:rPr>
                <w:rFonts w:ascii="仿宋_GB2312" w:hAnsi="仿宋_GB2312" w:cs="仿宋_GB2312" w:eastAsia="仿宋_GB2312"/>
                <w:sz w:val="20"/>
              </w:rPr>
              <w:t>2.技术条件：产品符合《GB/T3325-2017 金属家具通用技术条</w:t>
            </w:r>
          </w:p>
          <w:p>
            <w:pPr>
              <w:pStyle w:val="null3"/>
              <w:jc w:val="both"/>
            </w:pPr>
            <w:r>
              <w:rPr>
                <w:rFonts w:ascii="仿宋_GB2312" w:hAnsi="仿宋_GB2312" w:cs="仿宋_GB2312" w:eastAsia="仿宋_GB2312"/>
                <w:sz w:val="20"/>
              </w:rPr>
              <w:t>件》标准。</w:t>
            </w:r>
          </w:p>
          <w:p>
            <w:pPr>
              <w:pStyle w:val="null3"/>
              <w:jc w:val="both"/>
            </w:pPr>
            <w:r>
              <w:rPr>
                <w:rFonts w:ascii="仿宋_GB2312" w:hAnsi="仿宋_GB2312" w:cs="仿宋_GB2312" w:eastAsia="仿宋_GB2312"/>
                <w:sz w:val="20"/>
              </w:rPr>
              <w:t>参数：</w:t>
            </w:r>
          </w:p>
          <w:p>
            <w:pPr>
              <w:pStyle w:val="null3"/>
              <w:jc w:val="both"/>
            </w:pPr>
            <w:r>
              <w:rPr>
                <w:rFonts w:ascii="仿宋_GB2312" w:hAnsi="仿宋_GB2312" w:cs="仿宋_GB2312" w:eastAsia="仿宋_GB2312"/>
                <w:sz w:val="20"/>
              </w:rPr>
              <w:t>床体采用插卡式连接方式，不采用螺栓螺丝连接。所有钢材采用冷轧钢板，表面经脱脂、磷化后，做静电喷涂处理。</w:t>
            </w:r>
          </w:p>
          <w:p>
            <w:pPr>
              <w:pStyle w:val="null3"/>
              <w:jc w:val="both"/>
            </w:pPr>
            <w:r>
              <w:rPr>
                <w:rFonts w:ascii="仿宋_GB2312" w:hAnsi="仿宋_GB2312" w:cs="仿宋_GB2312" w:eastAsia="仿宋_GB2312"/>
                <w:sz w:val="20"/>
              </w:rPr>
              <w:t>1.立柱：整体采用≥68mm * 68mm * 1.2mm 厚闭口型管材，</w:t>
            </w:r>
          </w:p>
          <w:p>
            <w:pPr>
              <w:pStyle w:val="null3"/>
              <w:jc w:val="both"/>
            </w:pPr>
            <w:r>
              <w:rPr>
                <w:rFonts w:ascii="仿宋_GB2312" w:hAnsi="仿宋_GB2312" w:cs="仿宋_GB2312" w:eastAsia="仿宋_GB2312"/>
                <w:sz w:val="20"/>
              </w:rPr>
              <w:t>管材采用优质带钢，经成型线轧制高频焊接成型</w:t>
            </w:r>
            <w:r>
              <w:rPr>
                <w:rFonts w:ascii="仿宋_GB2312" w:hAnsi="仿宋_GB2312" w:cs="仿宋_GB2312" w:eastAsia="仿宋_GB2312"/>
                <w:sz w:val="20"/>
              </w:rPr>
              <w:t>，表面经优质环氧树脂塑粉静电喷塑处理</w:t>
            </w:r>
            <w:r>
              <w:rPr>
                <w:rFonts w:ascii="仿宋_GB2312" w:hAnsi="仿宋_GB2312" w:cs="仿宋_GB2312" w:eastAsia="仿宋_GB2312"/>
                <w:sz w:val="20"/>
              </w:rPr>
              <w:t>，左右对称，只有一条立面焊接缝</w:t>
            </w:r>
            <w:r>
              <w:rPr>
                <w:rFonts w:ascii="仿宋_GB2312" w:hAnsi="仿宋_GB2312" w:cs="仿宋_GB2312" w:eastAsia="仿宋_GB2312"/>
                <w:sz w:val="20"/>
              </w:rPr>
              <w:t>，管材截面周长</w:t>
            </w:r>
            <w:r>
              <w:rPr>
                <w:rFonts w:ascii="仿宋_GB2312" w:hAnsi="仿宋_GB2312" w:cs="仿宋_GB2312" w:eastAsia="仿宋_GB2312"/>
                <w:sz w:val="20"/>
              </w:rPr>
              <w:t>≥248mm ，不少于 10 个立面。外侧边为 圆弧边设计 ，不少于四条压型加强筋，不仅使外观线条看起来更为流畅，又提升抗扭性能（扭矩抵抗值较常规产品提升 40%），确保多层承重时的结构稳定 性 ；内侧结构为“ W ”形 ，可以隐藏卡扣连接件 ，配合立柱的圆弧飞翼边设计，做</w:t>
            </w:r>
          </w:p>
          <w:p>
            <w:pPr>
              <w:pStyle w:val="null3"/>
              <w:jc w:val="both"/>
            </w:pPr>
            <w:r>
              <w:rPr>
                <w:rFonts w:ascii="仿宋_GB2312" w:hAnsi="仿宋_GB2312" w:cs="仿宋_GB2312" w:eastAsia="仿宋_GB2312"/>
                <w:sz w:val="20"/>
              </w:rPr>
              <w:t>到床体正视面焊口不外漏</w:t>
            </w:r>
            <w:r>
              <w:rPr>
                <w:rFonts w:ascii="仿宋_GB2312" w:hAnsi="仿宋_GB2312" w:cs="仿宋_GB2312" w:eastAsia="仿宋_GB2312"/>
                <w:sz w:val="20"/>
              </w:rPr>
              <w:t>，使床整体看起来更加美观的同时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又有效的防止</w:t>
            </w:r>
            <w:r>
              <w:rPr>
                <w:rFonts w:ascii="仿宋_GB2312" w:hAnsi="仿宋_GB2312" w:cs="仿宋_GB2312" w:eastAsia="仿宋_GB2312"/>
                <w:sz w:val="20"/>
              </w:rPr>
              <w:t>学生意外刮伤；立柱上下部采用优质</w:t>
            </w:r>
            <w:r>
              <w:rPr>
                <w:rFonts w:ascii="仿宋_GB2312" w:hAnsi="仿宋_GB2312" w:cs="仿宋_GB2312" w:eastAsia="仿宋_GB2312"/>
                <w:sz w:val="20"/>
              </w:rPr>
              <w:t>PP 塑料注塑静音管塞。</w:t>
            </w:r>
          </w:p>
          <w:p>
            <w:pPr>
              <w:pStyle w:val="null3"/>
              <w:jc w:val="both"/>
            </w:pPr>
            <w:r>
              <w:rPr>
                <w:rFonts w:ascii="仿宋_GB2312" w:hAnsi="仿宋_GB2312" w:cs="仿宋_GB2312" w:eastAsia="仿宋_GB2312"/>
                <w:sz w:val="20"/>
              </w:rPr>
              <w:t>2.床杠：整体采用≥88mm * 36.5mm * 1 . 2mm 厚闭口型管材，</w:t>
            </w:r>
          </w:p>
          <w:p>
            <w:pPr>
              <w:pStyle w:val="null3"/>
              <w:jc w:val="both"/>
            </w:pPr>
            <w:r>
              <w:rPr>
                <w:rFonts w:ascii="仿宋_GB2312" w:hAnsi="仿宋_GB2312" w:cs="仿宋_GB2312" w:eastAsia="仿宋_GB2312"/>
                <w:sz w:val="20"/>
              </w:rPr>
              <w:t>管材采用优质带钢经成型线轧制高频焊接成型</w:t>
            </w:r>
            <w:r>
              <w:rPr>
                <w:rFonts w:ascii="仿宋_GB2312" w:hAnsi="仿宋_GB2312" w:cs="仿宋_GB2312" w:eastAsia="仿宋_GB2312"/>
                <w:sz w:val="20"/>
              </w:rPr>
              <w:t>，表面经优质环</w:t>
            </w:r>
          </w:p>
          <w:p>
            <w:pPr>
              <w:pStyle w:val="null3"/>
              <w:jc w:val="both"/>
            </w:pPr>
            <w:r>
              <w:rPr>
                <w:rFonts w:ascii="仿宋_GB2312" w:hAnsi="仿宋_GB2312" w:cs="仿宋_GB2312" w:eastAsia="仿宋_GB2312"/>
                <w:sz w:val="20"/>
              </w:rPr>
              <w:t>氧树脂塑粉静电喷塑处理管材截面周长</w:t>
            </w:r>
            <w:r>
              <w:rPr>
                <w:rFonts w:ascii="仿宋_GB2312" w:hAnsi="仿宋_GB2312" w:cs="仿宋_GB2312" w:eastAsia="仿宋_GB2312"/>
                <w:sz w:val="20"/>
              </w:rPr>
              <w:t>≥240mm ，不少于10 个立面； 横梁外部有凹槽且有不低于四条压型加强筋 ，不仅使外观线条看起来更为流畅 ，而且整体抗弯刚度提升至850N·m2； 在横梁内凸起面切割出放置床撑的孔位 ，使床板放上以后更加贴合稳固。</w:t>
            </w:r>
          </w:p>
          <w:p>
            <w:pPr>
              <w:pStyle w:val="null3"/>
              <w:numPr>
                <w:ilvl w:val="0"/>
                <w:numId w:val="1"/>
              </w:numPr>
              <w:jc w:val="both"/>
            </w:pPr>
            <w:r>
              <w:rPr>
                <w:rFonts w:ascii="仿宋_GB2312" w:hAnsi="仿宋_GB2312" w:cs="仿宋_GB2312" w:eastAsia="仿宋_GB2312"/>
                <w:sz w:val="20"/>
              </w:rPr>
              <w:t>床板支撑：外形规格</w:t>
            </w:r>
            <w:r>
              <w:rPr>
                <w:rFonts w:ascii="仿宋_GB2312" w:hAnsi="仿宋_GB2312" w:cs="仿宋_GB2312" w:eastAsia="仿宋_GB2312"/>
                <w:sz w:val="20"/>
              </w:rPr>
              <w:t>≥30mm</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20mm</w:t>
            </w:r>
            <w:r>
              <w:rPr>
                <w:rFonts w:ascii="仿宋_GB2312" w:hAnsi="仿宋_GB2312" w:cs="仿宋_GB2312" w:eastAsia="仿宋_GB2312"/>
              </w:rPr>
              <w:t xml:space="preserve"> </w:t>
            </w:r>
            <w:r>
              <w:rPr>
                <w:rFonts w:ascii="仿宋_GB2312" w:hAnsi="仿宋_GB2312" w:cs="仿宋_GB2312" w:eastAsia="仿宋_GB2312"/>
                <w:sz w:val="20"/>
              </w:rPr>
              <w:t>*1.0</w:t>
            </w:r>
            <w:r>
              <w:rPr>
                <w:rFonts w:ascii="仿宋_GB2312" w:hAnsi="仿宋_GB2312" w:cs="仿宋_GB2312" w:eastAsia="仿宋_GB2312"/>
              </w:rPr>
              <w:t xml:space="preserve"> </w:t>
            </w:r>
            <w:r>
              <w:rPr>
                <w:rFonts w:ascii="仿宋_GB2312" w:hAnsi="仿宋_GB2312" w:cs="仿宋_GB2312" w:eastAsia="仿宋_GB2312"/>
                <w:sz w:val="20"/>
              </w:rPr>
              <w:t>mm</w:t>
            </w:r>
            <w:r>
              <w:rPr>
                <w:rFonts w:ascii="仿宋_GB2312" w:hAnsi="仿宋_GB2312" w:cs="仿宋_GB2312" w:eastAsia="仿宋_GB2312"/>
                <w:sz w:val="20"/>
              </w:rPr>
              <w:t xml:space="preserve"> </w:t>
            </w:r>
            <w:r>
              <w:rPr>
                <w:rFonts w:ascii="仿宋_GB2312" w:hAnsi="仿宋_GB2312" w:cs="仿宋_GB2312" w:eastAsia="仿宋_GB2312"/>
                <w:sz w:val="20"/>
              </w:rPr>
              <w:t>厚高频焊接闭</w:t>
            </w:r>
            <w:r>
              <w:rPr>
                <w:rFonts w:ascii="仿宋_GB2312" w:hAnsi="仿宋_GB2312" w:cs="仿宋_GB2312" w:eastAsia="仿宋_GB2312"/>
                <w:sz w:val="20"/>
              </w:rPr>
              <w:t>口型管材，床撑三面带压型</w:t>
            </w:r>
            <w:r>
              <w:rPr>
                <w:rFonts w:ascii="仿宋_GB2312" w:hAnsi="仿宋_GB2312" w:cs="仿宋_GB2312" w:eastAsia="仿宋_GB2312"/>
                <w:sz w:val="20"/>
              </w:rPr>
              <w:t>加强筋增加整体的承重强度</w:t>
            </w:r>
            <w:r>
              <w:rPr>
                <w:rFonts w:ascii="仿宋_GB2312" w:hAnsi="仿宋_GB2312" w:cs="仿宋_GB2312" w:eastAsia="仿宋_GB2312"/>
                <w:sz w:val="20"/>
              </w:rPr>
              <w:t>，</w:t>
            </w:r>
            <w:r>
              <w:rPr>
                <w:rFonts w:ascii="仿宋_GB2312" w:hAnsi="仿宋_GB2312" w:cs="仿宋_GB2312" w:eastAsia="仿宋_GB2312"/>
                <w:sz w:val="20"/>
              </w:rPr>
              <w:t>5根</w:t>
            </w:r>
            <w:r>
              <w:rPr>
                <w:rFonts w:ascii="仿宋_GB2312" w:hAnsi="仿宋_GB2312" w:cs="仿宋_GB2312" w:eastAsia="仿宋_GB2312"/>
                <w:sz w:val="20"/>
              </w:rPr>
              <w:t>床撑嵌入横梁内，底部开孔与横梁卡槽形成三面咬合结构</w:t>
            </w:r>
            <w:r>
              <w:rPr>
                <w:rFonts w:ascii="仿宋_GB2312" w:hAnsi="仿宋_GB2312" w:cs="仿宋_GB2312" w:eastAsia="仿宋_GB2312"/>
                <w:sz w:val="20"/>
              </w:rPr>
              <w:t>（接</w:t>
            </w:r>
            <w:r>
              <w:rPr>
                <w:rFonts w:ascii="仿宋_GB2312" w:hAnsi="仿宋_GB2312" w:cs="仿宋_GB2312" w:eastAsia="仿宋_GB2312"/>
                <w:sz w:val="20"/>
              </w:rPr>
              <w:t>触面积较常规单点固定提升</w:t>
            </w:r>
            <w:r>
              <w:rPr>
                <w:rFonts w:ascii="仿宋_GB2312" w:hAnsi="仿宋_GB2312" w:cs="仿宋_GB2312" w:eastAsia="仿宋_GB2312"/>
                <w:sz w:val="20"/>
              </w:rPr>
              <w:t>220%）</w:t>
            </w:r>
            <w:r>
              <w:rPr>
                <w:rFonts w:ascii="仿宋_GB2312" w:hAnsi="仿宋_GB2312" w:cs="仿宋_GB2312" w:eastAsia="仿宋_GB2312"/>
                <w:sz w:val="20"/>
              </w:rPr>
              <w:t>，底部创新设计</w:t>
            </w:r>
            <w:r>
              <w:rPr>
                <w:rFonts w:ascii="仿宋_GB2312" w:hAnsi="仿宋_GB2312" w:cs="仿宋_GB2312" w:eastAsia="仿宋_GB2312"/>
                <w:sz w:val="20"/>
              </w:rPr>
              <w:t>U</w:t>
            </w:r>
            <w:r>
              <w:rPr>
                <w:rFonts w:ascii="仿宋_GB2312" w:hAnsi="仿宋_GB2312" w:cs="仿宋_GB2312" w:eastAsia="仿宋_GB2312"/>
                <w:sz w:val="20"/>
              </w:rPr>
              <w:t xml:space="preserve"> </w:t>
            </w:r>
            <w:r>
              <w:rPr>
                <w:rFonts w:ascii="仿宋_GB2312" w:hAnsi="仿宋_GB2312" w:cs="仿宋_GB2312" w:eastAsia="仿宋_GB2312"/>
                <w:sz w:val="20"/>
              </w:rPr>
              <w:t>型导向切</w:t>
            </w:r>
            <w:r>
              <w:rPr>
                <w:rFonts w:ascii="仿宋_GB2312" w:hAnsi="仿宋_GB2312" w:cs="仿宋_GB2312" w:eastAsia="仿宋_GB2312"/>
                <w:sz w:val="20"/>
              </w:rPr>
              <w:t>口，与横梁插接部位实现自锁触面</w:t>
            </w:r>
            <w:r>
              <w:rPr>
                <w:rFonts w:ascii="仿宋_GB2312" w:hAnsi="仿宋_GB2312" w:cs="仿宋_GB2312" w:eastAsia="仿宋_GB2312"/>
                <w:sz w:val="20"/>
              </w:rPr>
              <w:t>，确保永久固定。</w:t>
            </w:r>
          </w:p>
          <w:p>
            <w:pPr>
              <w:pStyle w:val="null3"/>
              <w:numPr>
                <w:ilvl w:val="0"/>
                <w:numId w:val="1"/>
              </w:numPr>
              <w:jc w:val="both"/>
            </w:pPr>
            <w:r>
              <w:rPr>
                <w:rFonts w:ascii="仿宋_GB2312" w:hAnsi="仿宋_GB2312" w:cs="仿宋_GB2312" w:eastAsia="仿宋_GB2312"/>
                <w:sz w:val="20"/>
              </w:rPr>
              <w:t>安全护栏：主体总长同床体通长，高</w:t>
            </w:r>
            <w:r>
              <w:rPr>
                <w:rFonts w:ascii="仿宋_GB2312" w:hAnsi="仿宋_GB2312" w:cs="仿宋_GB2312" w:eastAsia="仿宋_GB2312"/>
                <w:sz w:val="20"/>
              </w:rPr>
              <w:t>300mm</w:t>
            </w:r>
            <w:r>
              <w:rPr>
                <w:rFonts w:ascii="仿宋_GB2312" w:hAnsi="仿宋_GB2312" w:cs="仿宋_GB2312" w:eastAsia="仿宋_GB2312"/>
                <w:sz w:val="20"/>
              </w:rPr>
              <w:t>。采用</w:t>
            </w:r>
            <w:r>
              <w:rPr>
                <w:rFonts w:ascii="仿宋_GB2312" w:hAnsi="仿宋_GB2312" w:cs="仿宋_GB2312" w:eastAsia="仿宋_GB2312"/>
                <w:sz w:val="20"/>
              </w:rPr>
              <w:t xml:space="preserve">25*25*1.0 </w:t>
            </w:r>
            <w:r>
              <w:rPr>
                <w:rFonts w:ascii="仿宋_GB2312" w:hAnsi="仿宋_GB2312" w:cs="仿宋_GB2312" w:eastAsia="仿宋_GB2312"/>
                <w:sz w:val="20"/>
              </w:rPr>
              <w:t>MM</w:t>
            </w:r>
            <w:r>
              <w:rPr>
                <w:rFonts w:ascii="仿宋_GB2312" w:hAnsi="仿宋_GB2312" w:cs="仿宋_GB2312" w:eastAsia="仿宋_GB2312"/>
                <w:sz w:val="20"/>
              </w:rPr>
              <w:t xml:space="preserve"> </w:t>
            </w:r>
            <w:r>
              <w:rPr>
                <w:rFonts w:ascii="仿宋_GB2312" w:hAnsi="仿宋_GB2312" w:cs="仿宋_GB2312" w:eastAsia="仿宋_GB2312"/>
                <w:sz w:val="20"/>
              </w:rPr>
              <w:t>方管数控围弯成型，两边两个储物盒，中间铁封板。</w:t>
            </w:r>
          </w:p>
          <w:p>
            <w:pPr>
              <w:pStyle w:val="null3"/>
              <w:numPr>
                <w:ilvl w:val="0"/>
                <w:numId w:val="1"/>
              </w:numPr>
              <w:jc w:val="both"/>
            </w:pPr>
            <w:r>
              <w:rPr>
                <w:rFonts w:ascii="仿宋_GB2312" w:hAnsi="仿宋_GB2312" w:cs="仿宋_GB2312" w:eastAsia="仿宋_GB2312"/>
                <w:sz w:val="20"/>
              </w:rPr>
              <w:t>侧护栏：床头护栏采用</w:t>
            </w:r>
            <w:r>
              <w:rPr>
                <w:rFonts w:ascii="仿宋_GB2312" w:hAnsi="仿宋_GB2312" w:cs="仿宋_GB2312" w:eastAsia="仿宋_GB2312"/>
                <w:sz w:val="20"/>
              </w:rPr>
              <w:t>≥25mm</w:t>
            </w:r>
            <w:r>
              <w:rPr>
                <w:rFonts w:ascii="仿宋_GB2312" w:hAnsi="仿宋_GB2312" w:cs="仿宋_GB2312" w:eastAsia="仿宋_GB2312"/>
                <w:sz w:val="20"/>
              </w:rPr>
              <w:t xml:space="preserve"> </w:t>
            </w:r>
            <w:r>
              <w:rPr>
                <w:rFonts w:ascii="仿宋_GB2312" w:hAnsi="仿宋_GB2312" w:cs="仿宋_GB2312" w:eastAsia="仿宋_GB2312"/>
                <w:sz w:val="20"/>
              </w:rPr>
              <w:t>方管与</w:t>
            </w:r>
            <w:r>
              <w:rPr>
                <w:rFonts w:ascii="仿宋_GB2312" w:hAnsi="仿宋_GB2312" w:cs="仿宋_GB2312" w:eastAsia="仿宋_GB2312"/>
                <w:sz w:val="20"/>
              </w:rPr>
              <w:t>≥</w:t>
            </w:r>
            <w:r>
              <w:rPr>
                <w:rFonts w:ascii="仿宋_GB2312" w:hAnsi="仿宋_GB2312" w:cs="仿宋_GB2312" w:eastAsia="仿宋_GB2312"/>
                <w:sz w:val="20"/>
              </w:rPr>
              <w:t>20mm</w:t>
            </w:r>
            <w:r>
              <w:rPr>
                <w:rFonts w:ascii="仿宋_GB2312" w:hAnsi="仿宋_GB2312" w:cs="仿宋_GB2312" w:eastAsia="仿宋_GB2312"/>
                <w:sz w:val="20"/>
              </w:rPr>
              <w:t xml:space="preserve"> </w:t>
            </w:r>
            <w:r>
              <w:rPr>
                <w:rFonts w:ascii="仿宋_GB2312" w:hAnsi="仿宋_GB2312" w:cs="仿宋_GB2312" w:eastAsia="仿宋_GB2312"/>
                <w:sz w:val="20"/>
              </w:rPr>
              <w:t>方管焊接制作，</w:t>
            </w:r>
            <w:r>
              <w:rPr>
                <w:rFonts w:ascii="仿宋_GB2312" w:hAnsi="仿宋_GB2312" w:cs="仿宋_GB2312" w:eastAsia="仿宋_GB2312"/>
                <w:sz w:val="20"/>
              </w:rPr>
              <w:t>与床头下横梁连接成</w:t>
            </w:r>
            <w:r>
              <w:rPr>
                <w:rFonts w:ascii="仿宋_GB2312" w:hAnsi="仿宋_GB2312" w:cs="仿宋_GB2312" w:eastAsia="仿宋_GB2312"/>
                <w:sz w:val="20"/>
              </w:rPr>
              <w:t>“目”字形</w:t>
            </w:r>
          </w:p>
          <w:p>
            <w:pPr>
              <w:pStyle w:val="null3"/>
              <w:numPr>
                <w:ilvl w:val="0"/>
                <w:numId w:val="1"/>
              </w:numPr>
              <w:ind w:right="90"/>
              <w:jc w:val="both"/>
            </w:pPr>
            <w:r>
              <w:rPr>
                <w:rFonts w:ascii="仿宋_GB2312" w:hAnsi="仿宋_GB2312" w:cs="仿宋_GB2312" w:eastAsia="仿宋_GB2312"/>
                <w:sz w:val="20"/>
              </w:rPr>
              <w:t>连接挂件：立柱与横梁连接方式</w:t>
            </w:r>
            <w:r>
              <w:rPr>
                <w:rFonts w:ascii="仿宋_GB2312" w:hAnsi="仿宋_GB2312" w:cs="仿宋_GB2312" w:eastAsia="仿宋_GB2312"/>
                <w:sz w:val="20"/>
              </w:rPr>
              <w:t xml:space="preserve">, 采用 </w:t>
            </w:r>
            <w:r>
              <w:rPr>
                <w:rFonts w:ascii="仿宋_GB2312" w:hAnsi="仿宋_GB2312" w:cs="仿宋_GB2312" w:eastAsia="仿宋_GB2312"/>
                <w:sz w:val="20"/>
              </w:rPr>
              <w:t>2mm</w:t>
            </w:r>
            <w:r>
              <w:rPr>
                <w:rFonts w:ascii="仿宋_GB2312" w:hAnsi="仿宋_GB2312" w:cs="仿宋_GB2312" w:eastAsia="仿宋_GB2312"/>
                <w:sz w:val="20"/>
              </w:rPr>
              <w:t xml:space="preserve"> </w:t>
            </w:r>
            <w:r>
              <w:rPr>
                <w:rFonts w:ascii="仿宋_GB2312" w:hAnsi="仿宋_GB2312" w:cs="仿宋_GB2312" w:eastAsia="仿宋_GB2312"/>
                <w:sz w:val="20"/>
              </w:rPr>
              <w:t>厚优质钢板一次</w:t>
            </w:r>
            <w:r>
              <w:rPr>
                <w:rFonts w:ascii="仿宋_GB2312" w:hAnsi="仿宋_GB2312" w:cs="仿宋_GB2312" w:eastAsia="仿宋_GB2312"/>
                <w:sz w:val="20"/>
              </w:rPr>
              <w:t>性冲压成型</w:t>
            </w:r>
            <w:r>
              <w:rPr>
                <w:rFonts w:ascii="仿宋_GB2312" w:hAnsi="仿宋_GB2312" w:cs="仿宋_GB2312" w:eastAsia="仿宋_GB2312"/>
                <w:sz w:val="20"/>
              </w:rPr>
              <w:t>，成型尺寸为</w:t>
            </w:r>
            <w:r>
              <w:rPr>
                <w:rFonts w:ascii="仿宋_GB2312" w:hAnsi="仿宋_GB2312" w:cs="仿宋_GB2312" w:eastAsia="仿宋_GB2312"/>
                <w:sz w:val="20"/>
              </w:rPr>
              <w:t>202mm * 25mm * 25mm ，挂件成型</w:t>
            </w:r>
            <w:r>
              <w:rPr>
                <w:rFonts w:ascii="仿宋_GB2312" w:hAnsi="仿宋_GB2312" w:cs="仿宋_GB2312" w:eastAsia="仿宋_GB2312"/>
                <w:sz w:val="20"/>
              </w:rPr>
              <w:t>后为</w:t>
            </w:r>
            <w:r>
              <w:rPr>
                <w:rFonts w:ascii="仿宋_GB2312" w:hAnsi="仿宋_GB2312" w:cs="仿宋_GB2312" w:eastAsia="仿宋_GB2312"/>
                <w:sz w:val="20"/>
              </w:rPr>
              <w:t>L</w:t>
            </w:r>
            <w:r>
              <w:rPr>
                <w:rFonts w:ascii="仿宋_GB2312" w:hAnsi="仿宋_GB2312" w:cs="仿宋_GB2312" w:eastAsia="仿宋_GB2312"/>
                <w:sz w:val="20"/>
              </w:rPr>
              <w:t xml:space="preserve"> </w:t>
            </w:r>
            <w:r>
              <w:rPr>
                <w:rFonts w:ascii="仿宋_GB2312" w:hAnsi="仿宋_GB2312" w:cs="仿宋_GB2312" w:eastAsia="仿宋_GB2312"/>
                <w:sz w:val="20"/>
              </w:rPr>
              <w:t>型结构</w:t>
            </w:r>
            <w:r>
              <w:rPr>
                <w:rFonts w:ascii="仿宋_GB2312" w:hAnsi="仿宋_GB2312" w:cs="仿宋_GB2312" w:eastAsia="仿宋_GB2312"/>
                <w:sz w:val="20"/>
              </w:rPr>
              <w:t>，双面接触立柱并带</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个挂齿</w:t>
            </w:r>
            <w:r>
              <w:rPr>
                <w:rFonts w:ascii="仿宋_GB2312" w:hAnsi="仿宋_GB2312" w:cs="仿宋_GB2312" w:eastAsia="仿宋_GB2312"/>
                <w:sz w:val="20"/>
              </w:rPr>
              <w:t>。安装后床体正</w:t>
            </w:r>
            <w:r>
              <w:rPr>
                <w:rFonts w:ascii="仿宋_GB2312" w:hAnsi="仿宋_GB2312" w:cs="仿宋_GB2312" w:eastAsia="仿宋_GB2312"/>
                <w:sz w:val="20"/>
              </w:rPr>
              <w:t>视面看不到卡扣件，整体美观大方。</w:t>
            </w:r>
          </w:p>
          <w:p>
            <w:pPr>
              <w:pStyle w:val="null3"/>
              <w:numPr>
                <w:ilvl w:val="0"/>
                <w:numId w:val="1"/>
              </w:numPr>
              <w:jc w:val="left"/>
            </w:pPr>
            <w:r>
              <w:rPr>
                <w:rFonts w:ascii="仿宋_GB2312" w:hAnsi="仿宋_GB2312" w:cs="仿宋_GB2312" w:eastAsia="仿宋_GB2312"/>
                <w:sz w:val="20"/>
              </w:rPr>
              <w:t>套脚：采用工程塑料注塑成型环保无味。</w:t>
            </w:r>
          </w:p>
          <w:p>
            <w:pPr>
              <w:pStyle w:val="null3"/>
              <w:spacing w:before="60"/>
              <w:ind w:left="105"/>
              <w:jc w:val="left"/>
            </w:pPr>
            <w:r>
              <w:rPr>
                <w:rFonts w:ascii="仿宋_GB2312" w:hAnsi="仿宋_GB2312" w:cs="仿宋_GB2312" w:eastAsia="仿宋_GB2312"/>
                <w:sz w:val="20"/>
              </w:rPr>
              <w:t>8、</w:t>
            </w:r>
            <w:r>
              <w:rPr>
                <w:rFonts w:ascii="仿宋_GB2312" w:hAnsi="仿宋_GB2312" w:cs="仿宋_GB2312" w:eastAsia="仿宋_GB2312"/>
                <w:sz w:val="20"/>
              </w:rPr>
              <w:t>床板：采用环保型多层胶合板，厚度</w:t>
            </w:r>
            <w:r>
              <w:rPr>
                <w:rFonts w:ascii="仿宋_GB2312" w:hAnsi="仿宋_GB2312" w:cs="仿宋_GB2312" w:eastAsia="仿宋_GB2312"/>
                <w:sz w:val="20"/>
              </w:rPr>
              <w:t>≥16mm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生产工艺：酸洗</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水洗</w:t>
            </w:r>
            <w:r>
              <w:rPr>
                <w:rFonts w:ascii="仿宋_GB2312" w:hAnsi="仿宋_GB2312" w:cs="仿宋_GB2312" w:eastAsia="仿宋_GB2312"/>
                <w:sz w:val="20"/>
              </w:rPr>
              <w:t>——</w:t>
            </w:r>
            <w:r>
              <w:rPr>
                <w:rFonts w:ascii="仿宋_GB2312" w:hAnsi="仿宋_GB2312" w:cs="仿宋_GB2312" w:eastAsia="仿宋_GB2312"/>
                <w:sz w:val="20"/>
              </w:rPr>
              <w:t>磷化</w:t>
            </w:r>
            <w:r>
              <w:rPr>
                <w:rFonts w:ascii="仿宋_GB2312" w:hAnsi="仿宋_GB2312" w:cs="仿宋_GB2312" w:eastAsia="仿宋_GB2312"/>
                <w:sz w:val="20"/>
              </w:rPr>
              <w:t>——</w:t>
            </w:r>
            <w:r>
              <w:rPr>
                <w:rFonts w:ascii="仿宋_GB2312" w:hAnsi="仿宋_GB2312" w:cs="仿宋_GB2312" w:eastAsia="仿宋_GB2312"/>
                <w:sz w:val="20"/>
              </w:rPr>
              <w:t>静电喷塑</w:t>
            </w:r>
            <w:r>
              <w:rPr>
                <w:rFonts w:ascii="仿宋_GB2312" w:hAnsi="仿宋_GB2312" w:cs="仿宋_GB2312" w:eastAsia="仿宋_GB2312"/>
                <w:sz w:val="20"/>
              </w:rPr>
              <w:t>——</w:t>
            </w:r>
            <w:r>
              <w:rPr>
                <w:rFonts w:ascii="仿宋_GB2312" w:hAnsi="仿宋_GB2312" w:cs="仿宋_GB2312" w:eastAsia="仿宋_GB2312"/>
                <w:sz w:val="20"/>
              </w:rPr>
              <w:t xml:space="preserve">高温 </w:t>
            </w:r>
            <w:r>
              <w:rPr>
                <w:rFonts w:ascii="仿宋_GB2312" w:hAnsi="仿宋_GB2312" w:cs="仿宋_GB2312" w:eastAsia="仿宋_GB2312"/>
                <w:sz w:val="20"/>
              </w:rPr>
              <w:t>200</w:t>
            </w:r>
            <w:r>
              <w:rPr>
                <w:rFonts w:ascii="仿宋_GB2312" w:hAnsi="仿宋_GB2312" w:cs="仿宋_GB2312" w:eastAsia="仿宋_GB2312"/>
                <w:sz w:val="20"/>
              </w:rPr>
              <w:t>度以上烘烤</w:t>
            </w:r>
          </w:p>
          <w:p>
            <w:pPr>
              <w:pStyle w:val="null3"/>
              <w:jc w:val="both"/>
            </w:pPr>
            <w:r>
              <w:rPr>
                <w:rFonts w:ascii="仿宋_GB2312" w:hAnsi="仿宋_GB2312" w:cs="仿宋_GB2312" w:eastAsia="仿宋_GB2312"/>
              </w:rPr>
              <w:t>数量：</w:t>
            </w:r>
            <w:r>
              <w:rPr>
                <w:rFonts w:ascii="仿宋_GB2312" w:hAnsi="仿宋_GB2312" w:cs="仿宋_GB2312" w:eastAsia="仿宋_GB2312"/>
              </w:rPr>
              <w:t>1；单位：套</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步梯（踏步钢板）：</w:t>
            </w:r>
          </w:p>
          <w:p>
            <w:pPr>
              <w:pStyle w:val="null3"/>
              <w:spacing w:before="30"/>
              <w:ind w:left="105"/>
              <w:jc w:val="both"/>
            </w:pPr>
            <w:r>
              <w:rPr>
                <w:rFonts w:ascii="仿宋_GB2312" w:hAnsi="仿宋_GB2312" w:cs="仿宋_GB2312" w:eastAsia="仿宋_GB2312"/>
                <w:sz w:val="20"/>
              </w:rPr>
              <w:t>踏梯式，整体尺寸约：宽</w:t>
            </w:r>
            <w:r>
              <w:rPr>
                <w:rFonts w:ascii="仿宋_GB2312" w:hAnsi="仿宋_GB2312" w:cs="仿宋_GB2312" w:eastAsia="仿宋_GB2312"/>
                <w:sz w:val="20"/>
              </w:rPr>
              <w:t>500mm</w:t>
            </w:r>
            <w:r>
              <w:rPr>
                <w:rFonts w:ascii="仿宋_GB2312" w:hAnsi="仿宋_GB2312" w:cs="仿宋_GB2312" w:eastAsia="仿宋_GB2312"/>
                <w:sz w:val="20"/>
              </w:rPr>
              <w:t>，高度</w:t>
            </w:r>
            <w:r>
              <w:rPr>
                <w:rFonts w:ascii="仿宋_GB2312" w:hAnsi="仿宋_GB2312" w:cs="仿宋_GB2312" w:eastAsia="仿宋_GB2312"/>
                <w:sz w:val="20"/>
              </w:rPr>
              <w:t>1440mm，</w:t>
            </w:r>
            <w:r>
              <w:rPr>
                <w:rFonts w:ascii="仿宋_GB2312" w:hAnsi="仿宋_GB2312" w:cs="仿宋_GB2312" w:eastAsia="仿宋_GB2312"/>
                <w:sz w:val="20"/>
              </w:rPr>
              <w:t>楼梯骨架采用</w:t>
            </w:r>
          </w:p>
          <w:p>
            <w:pPr>
              <w:pStyle w:val="null3"/>
              <w:jc w:val="both"/>
            </w:pPr>
            <w:r>
              <w:rPr>
                <w:rFonts w:ascii="仿宋_GB2312" w:hAnsi="仿宋_GB2312" w:cs="仿宋_GB2312" w:eastAsia="仿宋_GB2312"/>
                <w:sz w:val="20"/>
              </w:rPr>
              <w:t>≥25*25*1.0mm</w:t>
            </w:r>
            <w:r>
              <w:rPr>
                <w:rFonts w:ascii="仿宋_GB2312" w:hAnsi="仿宋_GB2312" w:cs="仿宋_GB2312" w:eastAsia="仿宋_GB2312"/>
                <w:sz w:val="20"/>
              </w:rPr>
              <w:t xml:space="preserve"> </w:t>
            </w:r>
            <w:r>
              <w:rPr>
                <w:rFonts w:ascii="仿宋_GB2312" w:hAnsi="仿宋_GB2312" w:cs="仿宋_GB2312" w:eastAsia="仿宋_GB2312"/>
                <w:sz w:val="20"/>
              </w:rPr>
              <w:t>方管焊接</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个踏板，简洁大方；为保证上下楼</w:t>
            </w:r>
            <w:r>
              <w:rPr>
                <w:rFonts w:ascii="仿宋_GB2312" w:hAnsi="仿宋_GB2312" w:cs="仿宋_GB2312" w:eastAsia="仿宋_GB2312"/>
                <w:sz w:val="20"/>
              </w:rPr>
              <w:t>梯安全，踩踏板采用</w:t>
            </w:r>
            <w:r>
              <w:rPr>
                <w:rFonts w:ascii="仿宋_GB2312" w:hAnsi="仿宋_GB2312" w:cs="仿宋_GB2312" w:eastAsia="仿宋_GB2312"/>
                <w:sz w:val="20"/>
              </w:rPr>
              <w:t>≥1.8mm</w:t>
            </w:r>
            <w:r>
              <w:rPr>
                <w:rFonts w:ascii="仿宋_GB2312" w:hAnsi="仿宋_GB2312" w:cs="仿宋_GB2312" w:eastAsia="仿宋_GB2312"/>
                <w:sz w:val="20"/>
              </w:rPr>
              <w:t xml:space="preserve"> </w:t>
            </w:r>
            <w:r>
              <w:rPr>
                <w:rFonts w:ascii="仿宋_GB2312" w:hAnsi="仿宋_GB2312" w:cs="仿宋_GB2312" w:eastAsia="仿宋_GB2312"/>
                <w:sz w:val="20"/>
              </w:rPr>
              <w:t>钢板</w:t>
            </w:r>
            <w:r>
              <w:rPr>
                <w:rFonts w:ascii="仿宋_GB2312" w:hAnsi="仿宋_GB2312" w:cs="仿宋_GB2312" w:eastAsia="仿宋_GB2312"/>
                <w:sz w:val="20"/>
              </w:rPr>
              <w:t>+≥</w:t>
            </w:r>
            <w:r>
              <w:rPr>
                <w:rFonts w:ascii="仿宋_GB2312" w:hAnsi="仿宋_GB2312" w:cs="仿宋_GB2312" w:eastAsia="仿宋_GB2312"/>
                <w:sz w:val="20"/>
              </w:rPr>
              <w:t>环保级</w:t>
            </w:r>
            <w:r>
              <w:rPr>
                <w:rFonts w:ascii="仿宋_GB2312" w:hAnsi="仿宋_GB2312" w:cs="仿宋_GB2312" w:eastAsia="仿宋_GB2312"/>
                <w:sz w:val="20"/>
              </w:rPr>
              <w:t>≥</w:t>
            </w:r>
            <w:r>
              <w:rPr>
                <w:rFonts w:ascii="仿宋_GB2312" w:hAnsi="仿宋_GB2312" w:cs="仿宋_GB2312" w:eastAsia="仿宋_GB2312"/>
                <w:sz w:val="20"/>
              </w:rPr>
              <w:t>带夜光灯带条，</w:t>
            </w:r>
            <w:r>
              <w:rPr>
                <w:rFonts w:ascii="仿宋_GB2312" w:hAnsi="仿宋_GB2312" w:cs="仿宋_GB2312" w:eastAsia="仿宋_GB2312"/>
                <w:sz w:val="20"/>
              </w:rPr>
              <w:t>环保等级达</w:t>
            </w:r>
            <w:r>
              <w:rPr>
                <w:rFonts w:ascii="仿宋_GB2312" w:hAnsi="仿宋_GB2312" w:cs="仿宋_GB2312" w:eastAsia="仿宋_GB2312"/>
                <w:sz w:val="20"/>
              </w:rPr>
              <w:t>EO</w:t>
            </w:r>
            <w:r>
              <w:rPr>
                <w:rFonts w:ascii="仿宋_GB2312" w:hAnsi="仿宋_GB2312" w:cs="仿宋_GB2312" w:eastAsia="仿宋_GB2312"/>
                <w:sz w:val="20"/>
              </w:rPr>
              <w:t xml:space="preserve"> </w:t>
            </w:r>
            <w:r>
              <w:rPr>
                <w:rFonts w:ascii="仿宋_GB2312" w:hAnsi="仿宋_GB2312" w:cs="仿宋_GB2312" w:eastAsia="仿宋_GB2312"/>
                <w:sz w:val="20"/>
              </w:rPr>
              <w:t>级标准。</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公寓床</w:t>
            </w:r>
            <w:r>
              <w:rPr>
                <w:rFonts w:ascii="仿宋_GB2312" w:hAnsi="仿宋_GB2312" w:cs="仿宋_GB2312" w:eastAsia="仿宋_GB2312"/>
                <w:sz w:val="21"/>
              </w:rPr>
              <w:t>（上床下桌带书架）：</w:t>
            </w:r>
          </w:p>
          <w:p>
            <w:pPr>
              <w:pStyle w:val="null3"/>
              <w:spacing w:before="30"/>
              <w:ind w:left="105" w:right="150"/>
            </w:pPr>
            <w:r>
              <w:rPr>
                <w:rFonts w:ascii="仿宋_GB2312" w:hAnsi="仿宋_GB2312" w:cs="仿宋_GB2312" w:eastAsia="仿宋_GB2312"/>
                <w:sz w:val="20"/>
              </w:rPr>
              <w:t>规格尺寸：约</w:t>
            </w:r>
            <w:r>
              <w:rPr>
                <w:rFonts w:ascii="仿宋_GB2312" w:hAnsi="仿宋_GB2312" w:cs="仿宋_GB2312" w:eastAsia="仿宋_GB2312"/>
                <w:sz w:val="20"/>
              </w:rPr>
              <w:t>2000mm（长度）×2100mm（高度）×900mm（宽</w:t>
            </w:r>
            <w:r>
              <w:rPr>
                <w:rFonts w:ascii="仿宋_GB2312" w:hAnsi="仿宋_GB2312" w:cs="仿宋_GB2312" w:eastAsia="仿宋_GB2312"/>
                <w:sz w:val="20"/>
              </w:rPr>
              <w:t>度）</w:t>
            </w:r>
          </w:p>
          <w:p>
            <w:pPr>
              <w:pStyle w:val="null3"/>
              <w:ind w:left="105" w:right="345"/>
            </w:pPr>
            <w:r>
              <w:rPr>
                <w:rFonts w:ascii="仿宋_GB2312" w:hAnsi="仿宋_GB2312" w:cs="仿宋_GB2312" w:eastAsia="仿宋_GB2312"/>
                <w:sz w:val="20"/>
              </w:rPr>
              <w:t>产品符合《</w:t>
            </w:r>
            <w:r>
              <w:rPr>
                <w:rFonts w:ascii="仿宋_GB2312" w:hAnsi="仿宋_GB2312" w:cs="仿宋_GB2312" w:eastAsia="仿宋_GB2312"/>
                <w:sz w:val="20"/>
              </w:rPr>
              <w:t>GB/T3325-2017</w:t>
            </w:r>
            <w:r>
              <w:rPr>
                <w:rFonts w:ascii="仿宋_GB2312" w:hAnsi="仿宋_GB2312" w:cs="仿宋_GB2312" w:eastAsia="仿宋_GB2312"/>
                <w:sz w:val="20"/>
              </w:rPr>
              <w:t xml:space="preserve"> </w:t>
            </w:r>
            <w:r>
              <w:rPr>
                <w:rFonts w:ascii="仿宋_GB2312" w:hAnsi="仿宋_GB2312" w:cs="仿宋_GB2312" w:eastAsia="仿宋_GB2312"/>
                <w:sz w:val="20"/>
              </w:rPr>
              <w:t>金属家具通用技术条件》标准。</w:t>
            </w:r>
            <w:r>
              <w:rPr>
                <w:rFonts w:ascii="仿宋_GB2312" w:hAnsi="仿宋_GB2312" w:cs="仿宋_GB2312" w:eastAsia="仿宋_GB2312"/>
                <w:sz w:val="20"/>
              </w:rPr>
              <w:t>参数：</w:t>
            </w:r>
          </w:p>
          <w:p>
            <w:pPr>
              <w:pStyle w:val="null3"/>
              <w:ind w:left="105" w:right="90"/>
            </w:pPr>
            <w:r>
              <w:rPr>
                <w:rFonts w:ascii="仿宋_GB2312" w:hAnsi="仿宋_GB2312" w:cs="仿宋_GB2312" w:eastAsia="仿宋_GB2312"/>
                <w:sz w:val="20"/>
              </w:rPr>
              <w:t>床体采用插卡式连接方式，不采用螺栓螺丝连接。所有钢材采用冷轧钢板，表面经脱脂、磷化后，做静电喷涂处理。</w:t>
            </w:r>
          </w:p>
          <w:p>
            <w:pPr>
              <w:pStyle w:val="null3"/>
              <w:numPr>
                <w:ilvl w:val="0"/>
                <w:numId w:val="1"/>
              </w:numPr>
              <w:ind w:right="90"/>
              <w:jc w:val="both"/>
            </w:pPr>
            <w:r>
              <w:rPr>
                <w:rFonts w:ascii="仿宋_GB2312" w:hAnsi="仿宋_GB2312" w:cs="仿宋_GB2312" w:eastAsia="仿宋_GB2312"/>
                <w:sz w:val="20"/>
              </w:rPr>
              <w:t>立柱：</w:t>
            </w:r>
            <w:r>
              <w:rPr>
                <w:rFonts w:ascii="仿宋_GB2312" w:hAnsi="仿宋_GB2312" w:cs="仿宋_GB2312" w:eastAsia="仿宋_GB2312"/>
                <w:sz w:val="20"/>
              </w:rPr>
              <w:t>68（±2mm）*68（±2mm）*1.2mm</w:t>
            </w:r>
            <w:r>
              <w:rPr>
                <w:rFonts w:ascii="仿宋_GB2312" w:hAnsi="仿宋_GB2312" w:cs="仿宋_GB2312" w:eastAsia="仿宋_GB2312"/>
                <w:sz w:val="20"/>
              </w:rPr>
              <w:t xml:space="preserve"> </w:t>
            </w:r>
            <w:r>
              <w:rPr>
                <w:rFonts w:ascii="仿宋_GB2312" w:hAnsi="仿宋_GB2312" w:cs="仿宋_GB2312" w:eastAsia="仿宋_GB2312"/>
                <w:sz w:val="20"/>
              </w:rPr>
              <w:t>高频焊接闭口管，</w:t>
            </w:r>
            <w:r>
              <w:rPr>
                <w:rFonts w:ascii="仿宋_GB2312" w:hAnsi="仿宋_GB2312" w:cs="仿宋_GB2312" w:eastAsia="仿宋_GB2312"/>
                <w:sz w:val="20"/>
              </w:rPr>
              <w:t>优质带钢，经成型线轧制而成；表面经优质环保氧聚酯塑粉静电喷塑处理。</w:t>
            </w:r>
          </w:p>
          <w:p>
            <w:pPr>
              <w:pStyle w:val="null3"/>
              <w:numPr>
                <w:ilvl w:val="0"/>
                <w:numId w:val="1"/>
              </w:numPr>
              <w:jc w:val="both"/>
            </w:pPr>
            <w:r>
              <w:rPr>
                <w:rFonts w:ascii="仿宋_GB2312" w:hAnsi="仿宋_GB2312" w:cs="仿宋_GB2312" w:eastAsia="仿宋_GB2312"/>
                <w:sz w:val="20"/>
              </w:rPr>
              <w:t>床杠：采用</w:t>
            </w:r>
            <w:r>
              <w:rPr>
                <w:rFonts w:ascii="仿宋_GB2312" w:hAnsi="仿宋_GB2312" w:cs="仿宋_GB2312" w:eastAsia="仿宋_GB2312"/>
                <w:sz w:val="20"/>
              </w:rPr>
              <w:t xml:space="preserve"> 88（±2mm）*36.5（±2mm）*1.2mm</w:t>
            </w:r>
            <w:r>
              <w:rPr>
                <w:rFonts w:ascii="仿宋_GB2312" w:hAnsi="仿宋_GB2312" w:cs="仿宋_GB2312" w:eastAsia="仿宋_GB2312"/>
                <w:sz w:val="20"/>
              </w:rPr>
              <w:t xml:space="preserve"> </w:t>
            </w:r>
            <w:r>
              <w:rPr>
                <w:rFonts w:ascii="仿宋_GB2312" w:hAnsi="仿宋_GB2312" w:cs="仿宋_GB2312" w:eastAsia="仿宋_GB2312"/>
                <w:sz w:val="20"/>
              </w:rPr>
              <w:t>厚高频焊接</w:t>
            </w:r>
            <w:r>
              <w:rPr>
                <w:rFonts w:ascii="仿宋_GB2312" w:hAnsi="仿宋_GB2312" w:cs="仿宋_GB2312" w:eastAsia="仿宋_GB2312"/>
                <w:sz w:val="20"/>
              </w:rPr>
              <w:t>闭口管</w:t>
            </w:r>
            <w:r>
              <w:rPr>
                <w:rFonts w:ascii="仿宋_GB2312" w:hAnsi="仿宋_GB2312" w:cs="仿宋_GB2312" w:eastAsia="仿宋_GB2312"/>
                <w:sz w:val="20"/>
              </w:rPr>
              <w:t>，管材带有</w:t>
            </w:r>
            <w:r>
              <w:rPr>
                <w:rFonts w:ascii="仿宋_GB2312" w:hAnsi="仿宋_GB2312" w:cs="仿宋_GB2312" w:eastAsia="仿宋_GB2312"/>
                <w:sz w:val="20"/>
              </w:rPr>
              <w:t>R3</w:t>
            </w:r>
            <w:r>
              <w:rPr>
                <w:rFonts w:ascii="仿宋_GB2312" w:hAnsi="仿宋_GB2312" w:cs="仿宋_GB2312" w:eastAsia="仿宋_GB2312"/>
                <w:sz w:val="20"/>
              </w:rPr>
              <w:t xml:space="preserve"> </w:t>
            </w:r>
            <w:r>
              <w:rPr>
                <w:rFonts w:ascii="仿宋_GB2312" w:hAnsi="仿宋_GB2312" w:cs="仿宋_GB2312" w:eastAsia="仿宋_GB2312"/>
                <w:sz w:val="20"/>
              </w:rPr>
              <w:t>加强筋两条，使钢管更加结实、耐用管</w:t>
            </w:r>
            <w:r>
              <w:rPr>
                <w:rFonts w:ascii="仿宋_GB2312" w:hAnsi="仿宋_GB2312" w:cs="仿宋_GB2312" w:eastAsia="仿宋_GB2312"/>
                <w:sz w:val="20"/>
              </w:rPr>
              <w:t>材采用优质带钢，经成型线轧制而成，表面经优质环保氧聚酯塑粉静电喷塑处理。</w:t>
            </w:r>
          </w:p>
          <w:p>
            <w:pPr>
              <w:pStyle w:val="null3"/>
              <w:numPr>
                <w:ilvl w:val="0"/>
                <w:numId w:val="1"/>
              </w:numPr>
              <w:spacing w:before="60"/>
              <w:jc w:val="left"/>
            </w:pPr>
            <w:r>
              <w:rPr>
                <w:rFonts w:ascii="仿宋_GB2312" w:hAnsi="仿宋_GB2312" w:cs="仿宋_GB2312" w:eastAsia="仿宋_GB2312"/>
                <w:sz w:val="20"/>
              </w:rPr>
              <w:t>床板支撑：采用</w:t>
            </w:r>
            <w:r>
              <w:rPr>
                <w:rFonts w:ascii="仿宋_GB2312" w:hAnsi="仿宋_GB2312" w:cs="仿宋_GB2312" w:eastAsia="仿宋_GB2312"/>
                <w:sz w:val="20"/>
              </w:rPr>
              <w:t>≥30mm×20mm×1.0</w:t>
            </w:r>
            <w:r>
              <w:rPr>
                <w:rFonts w:ascii="仿宋_GB2312" w:hAnsi="仿宋_GB2312" w:cs="仿宋_GB2312" w:eastAsia="仿宋_GB2312"/>
              </w:rPr>
              <w:t xml:space="preserve"> </w:t>
            </w:r>
            <w:r>
              <w:rPr>
                <w:rFonts w:ascii="仿宋_GB2312" w:hAnsi="仿宋_GB2312" w:cs="仿宋_GB2312" w:eastAsia="仿宋_GB2312"/>
                <w:sz w:val="20"/>
              </w:rPr>
              <w:t>mm</w:t>
            </w:r>
            <w:r>
              <w:rPr>
                <w:rFonts w:ascii="仿宋_GB2312" w:hAnsi="仿宋_GB2312" w:cs="仿宋_GB2312" w:eastAsia="仿宋_GB2312"/>
                <w:sz w:val="20"/>
              </w:rPr>
              <w:t xml:space="preserve"> </w:t>
            </w:r>
            <w:r>
              <w:rPr>
                <w:rFonts w:ascii="仿宋_GB2312" w:hAnsi="仿宋_GB2312" w:cs="仿宋_GB2312" w:eastAsia="仿宋_GB2312"/>
                <w:sz w:val="20"/>
              </w:rPr>
              <w:t>方钢管制作，每人位</w:t>
            </w:r>
            <w:r>
              <w:rPr>
                <w:rFonts w:ascii="仿宋_GB2312" w:hAnsi="仿宋_GB2312" w:cs="仿宋_GB2312" w:eastAsia="仿宋_GB2312"/>
                <w:sz w:val="20"/>
              </w:rPr>
              <w:t>≥5</w:t>
            </w:r>
            <w:r>
              <w:rPr>
                <w:rFonts w:ascii="仿宋_GB2312" w:hAnsi="仿宋_GB2312" w:cs="仿宋_GB2312" w:eastAsia="仿宋_GB2312"/>
                <w:sz w:val="20"/>
              </w:rPr>
              <w:t xml:space="preserve"> </w:t>
            </w:r>
            <w:r>
              <w:rPr>
                <w:rFonts w:ascii="仿宋_GB2312" w:hAnsi="仿宋_GB2312" w:cs="仿宋_GB2312" w:eastAsia="仿宋_GB2312"/>
                <w:sz w:val="20"/>
              </w:rPr>
              <w:t>根。</w:t>
            </w:r>
          </w:p>
          <w:p>
            <w:pPr>
              <w:pStyle w:val="null3"/>
              <w:numPr>
                <w:ilvl w:val="0"/>
                <w:numId w:val="1"/>
              </w:numPr>
              <w:spacing w:before="60"/>
              <w:ind w:right="90"/>
              <w:jc w:val="left"/>
            </w:pPr>
            <w:r>
              <w:rPr>
                <w:rFonts w:ascii="仿宋_GB2312" w:hAnsi="仿宋_GB2312" w:cs="仿宋_GB2312" w:eastAsia="仿宋_GB2312"/>
                <w:sz w:val="20"/>
              </w:rPr>
              <w:t>安全护栏：主体总长同床体通长，高</w:t>
            </w:r>
            <w:r>
              <w:rPr>
                <w:rFonts w:ascii="仿宋_GB2312" w:hAnsi="仿宋_GB2312" w:cs="仿宋_GB2312" w:eastAsia="仿宋_GB2312"/>
                <w:sz w:val="20"/>
              </w:rPr>
              <w:t>300mm</w:t>
            </w:r>
            <w:r>
              <w:rPr>
                <w:rFonts w:ascii="仿宋_GB2312" w:hAnsi="仿宋_GB2312" w:cs="仿宋_GB2312" w:eastAsia="仿宋_GB2312"/>
                <w:sz w:val="20"/>
              </w:rPr>
              <w:t>。采用</w:t>
            </w:r>
            <w:r>
              <w:rPr>
                <w:rFonts w:ascii="仿宋_GB2312" w:hAnsi="仿宋_GB2312" w:cs="仿宋_GB2312" w:eastAsia="仿宋_GB2312"/>
                <w:sz w:val="20"/>
              </w:rPr>
              <w:t>25*25*1.0</w:t>
            </w:r>
            <w:r>
              <w:rPr>
                <w:rFonts w:ascii="仿宋_GB2312" w:hAnsi="仿宋_GB2312" w:cs="仿宋_GB2312" w:eastAsia="仿宋_GB2312"/>
                <w:sz w:val="20"/>
              </w:rPr>
              <w:t>方管数控围弯成型，两边两个储物盒，中间铁封板。</w:t>
            </w:r>
          </w:p>
          <w:p>
            <w:pPr>
              <w:pStyle w:val="null3"/>
              <w:numPr>
                <w:ilvl w:val="0"/>
                <w:numId w:val="1"/>
              </w:numPr>
              <w:ind w:right="-15"/>
              <w:jc w:val="left"/>
            </w:pPr>
            <w:r>
              <w:rPr>
                <w:rFonts w:ascii="仿宋_GB2312" w:hAnsi="仿宋_GB2312" w:cs="仿宋_GB2312" w:eastAsia="仿宋_GB2312"/>
                <w:sz w:val="20"/>
              </w:rPr>
              <w:t>侧护栏：床头下横梁采用</w:t>
            </w:r>
            <w:r>
              <w:rPr>
                <w:rFonts w:ascii="仿宋_GB2312" w:hAnsi="仿宋_GB2312" w:cs="仿宋_GB2312" w:eastAsia="仿宋_GB2312"/>
                <w:sz w:val="20"/>
              </w:rPr>
              <w:t>≥50mm×25mm×1.0mm</w:t>
            </w:r>
            <w:r>
              <w:rPr>
                <w:rFonts w:ascii="仿宋_GB2312" w:hAnsi="仿宋_GB2312" w:cs="仿宋_GB2312" w:eastAsia="仿宋_GB2312"/>
                <w:sz w:val="20"/>
              </w:rPr>
              <w:t xml:space="preserve"> </w:t>
            </w:r>
            <w:r>
              <w:rPr>
                <w:rFonts w:ascii="仿宋_GB2312" w:hAnsi="仿宋_GB2312" w:cs="仿宋_GB2312" w:eastAsia="仿宋_GB2312"/>
                <w:sz w:val="20"/>
              </w:rPr>
              <w:t>厚钢管制作，</w:t>
            </w:r>
            <w:r>
              <w:rPr>
                <w:rFonts w:ascii="仿宋_GB2312" w:hAnsi="仿宋_GB2312" w:cs="仿宋_GB2312" w:eastAsia="仿宋_GB2312"/>
                <w:sz w:val="20"/>
              </w:rPr>
              <w:t>床头护栏采用</w:t>
            </w:r>
            <w:r>
              <w:rPr>
                <w:rFonts w:ascii="仿宋_GB2312" w:hAnsi="仿宋_GB2312" w:cs="仿宋_GB2312" w:eastAsia="仿宋_GB2312"/>
                <w:sz w:val="20"/>
              </w:rPr>
              <w:t>≥25mm</w:t>
            </w:r>
            <w:r>
              <w:rPr>
                <w:rFonts w:ascii="仿宋_GB2312" w:hAnsi="仿宋_GB2312" w:cs="仿宋_GB2312" w:eastAsia="仿宋_GB2312"/>
                <w:sz w:val="20"/>
              </w:rPr>
              <w:t xml:space="preserve"> </w:t>
            </w:r>
            <w:r>
              <w:rPr>
                <w:rFonts w:ascii="仿宋_GB2312" w:hAnsi="仿宋_GB2312" w:cs="仿宋_GB2312" w:eastAsia="仿宋_GB2312"/>
                <w:sz w:val="20"/>
              </w:rPr>
              <w:t>方管与</w:t>
            </w:r>
            <w:r>
              <w:rPr>
                <w:rFonts w:ascii="仿宋_GB2312" w:hAnsi="仿宋_GB2312" w:cs="仿宋_GB2312" w:eastAsia="仿宋_GB2312"/>
                <w:sz w:val="20"/>
              </w:rPr>
              <w:t>≥20mm</w:t>
            </w:r>
            <w:r>
              <w:rPr>
                <w:rFonts w:ascii="仿宋_GB2312" w:hAnsi="仿宋_GB2312" w:cs="仿宋_GB2312" w:eastAsia="仿宋_GB2312"/>
                <w:sz w:val="20"/>
              </w:rPr>
              <w:t xml:space="preserve"> </w:t>
            </w:r>
            <w:r>
              <w:rPr>
                <w:rFonts w:ascii="仿宋_GB2312" w:hAnsi="仿宋_GB2312" w:cs="仿宋_GB2312" w:eastAsia="仿宋_GB2312"/>
                <w:sz w:val="20"/>
              </w:rPr>
              <w:t>方管焊接制作，与床头下横</w:t>
            </w:r>
            <w:r>
              <w:rPr>
                <w:rFonts w:ascii="仿宋_GB2312" w:hAnsi="仿宋_GB2312" w:cs="仿宋_GB2312" w:eastAsia="仿宋_GB2312"/>
                <w:sz w:val="20"/>
              </w:rPr>
              <w:t>梁连接成</w:t>
            </w:r>
            <w:r>
              <w:rPr>
                <w:rFonts w:ascii="仿宋_GB2312" w:hAnsi="仿宋_GB2312" w:cs="仿宋_GB2312" w:eastAsia="仿宋_GB2312"/>
                <w:sz w:val="20"/>
              </w:rPr>
              <w:t>“目”字形，床梯扶手护栏≥25mm×25mm×1.0mm</w:t>
            </w:r>
            <w:r>
              <w:rPr>
                <w:rFonts w:ascii="仿宋_GB2312" w:hAnsi="仿宋_GB2312" w:cs="仿宋_GB2312" w:eastAsia="仿宋_GB2312"/>
                <w:sz w:val="20"/>
              </w:rPr>
              <w:t xml:space="preserve"> </w:t>
            </w:r>
            <w:r>
              <w:rPr>
                <w:rFonts w:ascii="仿宋_GB2312" w:hAnsi="仿宋_GB2312" w:cs="仿宋_GB2312" w:eastAsia="仿宋_GB2312"/>
                <w:sz w:val="20"/>
              </w:rPr>
              <w:t>厚</w:t>
            </w:r>
            <w:r>
              <w:rPr>
                <w:rFonts w:ascii="仿宋_GB2312" w:hAnsi="仿宋_GB2312" w:cs="仿宋_GB2312" w:eastAsia="仿宋_GB2312"/>
                <w:sz w:val="20"/>
              </w:rPr>
              <w:t>方型钢管弯制而成；</w:t>
            </w:r>
          </w:p>
          <w:p>
            <w:pPr>
              <w:pStyle w:val="null3"/>
              <w:numPr>
                <w:ilvl w:val="0"/>
                <w:numId w:val="1"/>
              </w:numPr>
              <w:jc w:val="left"/>
            </w:pPr>
            <w:r>
              <w:rPr>
                <w:rFonts w:ascii="仿宋_GB2312" w:hAnsi="仿宋_GB2312" w:cs="仿宋_GB2312" w:eastAsia="仿宋_GB2312"/>
                <w:sz w:val="20"/>
              </w:rPr>
              <w:t>后拉杠：采用</w:t>
            </w:r>
            <w:r>
              <w:rPr>
                <w:rFonts w:ascii="仿宋_GB2312" w:hAnsi="仿宋_GB2312" w:cs="仿宋_GB2312" w:eastAsia="仿宋_GB2312"/>
                <w:sz w:val="20"/>
              </w:rPr>
              <w:t>≥50mm×25mm×1.0</w:t>
            </w:r>
            <w:r>
              <w:rPr>
                <w:rFonts w:ascii="仿宋_GB2312" w:hAnsi="仿宋_GB2312" w:cs="仿宋_GB2312" w:eastAsia="仿宋_GB2312"/>
              </w:rPr>
              <w:t xml:space="preserve"> </w:t>
            </w:r>
            <w:r>
              <w:rPr>
                <w:rFonts w:ascii="仿宋_GB2312" w:hAnsi="仿宋_GB2312" w:cs="仿宋_GB2312" w:eastAsia="仿宋_GB2312"/>
                <w:sz w:val="20"/>
              </w:rPr>
              <w:t>mm</w:t>
            </w:r>
            <w:r>
              <w:rPr>
                <w:rFonts w:ascii="仿宋_GB2312" w:hAnsi="仿宋_GB2312" w:cs="仿宋_GB2312" w:eastAsia="仿宋_GB2312"/>
                <w:sz w:val="20"/>
              </w:rPr>
              <w:t xml:space="preserve"> </w:t>
            </w:r>
            <w:r>
              <w:rPr>
                <w:rFonts w:ascii="仿宋_GB2312" w:hAnsi="仿宋_GB2312" w:cs="仿宋_GB2312" w:eastAsia="仿宋_GB2312"/>
                <w:sz w:val="20"/>
              </w:rPr>
              <w:t>厚钢管制作。</w:t>
            </w:r>
          </w:p>
          <w:p>
            <w:pPr>
              <w:pStyle w:val="null3"/>
              <w:numPr>
                <w:ilvl w:val="0"/>
                <w:numId w:val="1"/>
              </w:numPr>
              <w:spacing w:before="60"/>
              <w:ind w:right="-15"/>
              <w:jc w:val="left"/>
            </w:pPr>
            <w:r>
              <w:rPr>
                <w:rFonts w:ascii="仿宋_GB2312" w:hAnsi="仿宋_GB2312" w:cs="仿宋_GB2312" w:eastAsia="仿宋_GB2312"/>
                <w:sz w:val="20"/>
              </w:rPr>
              <w:t>连接挂件：采用冷轧钢板，经模压成</w:t>
            </w:r>
            <w:r>
              <w:rPr>
                <w:rFonts w:ascii="仿宋_GB2312" w:hAnsi="仿宋_GB2312" w:cs="仿宋_GB2312" w:eastAsia="仿宋_GB2312"/>
                <w:sz w:val="20"/>
              </w:rPr>
              <w:t>C</w:t>
            </w:r>
            <w:r>
              <w:rPr>
                <w:rFonts w:ascii="仿宋_GB2312" w:hAnsi="仿宋_GB2312" w:cs="仿宋_GB2312" w:eastAsia="仿宋_GB2312"/>
                <w:sz w:val="20"/>
              </w:rPr>
              <w:t xml:space="preserve"> </w:t>
            </w:r>
            <w:r>
              <w:rPr>
                <w:rFonts w:ascii="仿宋_GB2312" w:hAnsi="仿宋_GB2312" w:cs="仿宋_GB2312" w:eastAsia="仿宋_GB2312"/>
                <w:sz w:val="20"/>
              </w:rPr>
              <w:t>型，有</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个连接卡扣，</w:t>
            </w:r>
            <w:r>
              <w:rPr>
                <w:rFonts w:ascii="仿宋_GB2312" w:hAnsi="仿宋_GB2312" w:cs="仿宋_GB2312" w:eastAsia="仿宋_GB2312"/>
                <w:sz w:val="20"/>
              </w:rPr>
              <w:t>成型后尺寸</w:t>
            </w:r>
            <w:r>
              <w:rPr>
                <w:rFonts w:ascii="仿宋_GB2312" w:hAnsi="仿宋_GB2312" w:cs="仿宋_GB2312" w:eastAsia="仿宋_GB2312"/>
                <w:sz w:val="20"/>
              </w:rPr>
              <w:t>≥202mm×25×25mm，材料厚度≥2.0mm。</w:t>
            </w:r>
          </w:p>
          <w:p>
            <w:pPr>
              <w:pStyle w:val="null3"/>
              <w:numPr>
                <w:ilvl w:val="0"/>
                <w:numId w:val="1"/>
              </w:numPr>
              <w:jc w:val="left"/>
            </w:pPr>
            <w:r>
              <w:rPr>
                <w:rFonts w:ascii="仿宋_GB2312" w:hAnsi="仿宋_GB2312" w:cs="仿宋_GB2312" w:eastAsia="仿宋_GB2312"/>
                <w:sz w:val="20"/>
              </w:rPr>
              <w:t>套脚：采用工程塑料注塑成型环保无味。</w:t>
            </w:r>
          </w:p>
          <w:p>
            <w:pPr>
              <w:pStyle w:val="null3"/>
              <w:numPr>
                <w:ilvl w:val="0"/>
                <w:numId w:val="1"/>
              </w:numPr>
              <w:spacing w:before="60"/>
              <w:jc w:val="left"/>
            </w:pPr>
            <w:r>
              <w:rPr>
                <w:rFonts w:ascii="仿宋_GB2312" w:hAnsi="仿宋_GB2312" w:cs="仿宋_GB2312" w:eastAsia="仿宋_GB2312"/>
                <w:sz w:val="20"/>
              </w:rPr>
              <w:t>床板：采用环保型多层胶合板，厚度</w:t>
            </w:r>
            <w:r>
              <w:rPr>
                <w:rFonts w:ascii="仿宋_GB2312" w:hAnsi="仿宋_GB2312" w:cs="仿宋_GB2312" w:eastAsia="仿宋_GB2312"/>
                <w:sz w:val="20"/>
              </w:rPr>
              <w:t>≥16mm</w:t>
            </w:r>
            <w:r>
              <w:rPr>
                <w:rFonts w:ascii="仿宋_GB2312" w:hAnsi="仿宋_GB2312" w:cs="仿宋_GB2312" w:eastAsia="仿宋_GB2312"/>
                <w:sz w:val="20"/>
              </w:rPr>
              <w:t>。</w:t>
            </w:r>
          </w:p>
          <w:p>
            <w:pPr>
              <w:pStyle w:val="null3"/>
              <w:numPr>
                <w:ilvl w:val="0"/>
                <w:numId w:val="1"/>
              </w:numPr>
              <w:spacing w:before="60"/>
              <w:jc w:val="left"/>
            </w:pPr>
            <w:r>
              <w:rPr>
                <w:rFonts w:ascii="仿宋_GB2312" w:hAnsi="仿宋_GB2312" w:cs="仿宋_GB2312" w:eastAsia="仿宋_GB2312"/>
                <w:sz w:val="20"/>
              </w:rPr>
              <w:t>带有三人位书桌，书桌上采用挂式书架，后洞洞板厚度</w:t>
            </w:r>
            <w:r>
              <w:rPr>
                <w:rFonts w:ascii="仿宋_GB2312" w:hAnsi="仿宋_GB2312" w:cs="仿宋_GB2312" w:eastAsia="仿宋_GB2312"/>
                <w:sz w:val="20"/>
              </w:rPr>
              <w:t>0.8mm</w:t>
            </w:r>
            <w:r>
              <w:rPr>
                <w:rFonts w:ascii="仿宋_GB2312" w:hAnsi="仿宋_GB2312" w:cs="仿宋_GB2312" w:eastAsia="仿宋_GB2312"/>
                <w:sz w:val="20"/>
              </w:rPr>
              <w:t>，带</w:t>
            </w:r>
            <w:r>
              <w:rPr>
                <w:rFonts w:ascii="仿宋_GB2312" w:hAnsi="仿宋_GB2312" w:cs="仿宋_GB2312" w:eastAsia="仿宋_GB2312"/>
                <w:sz w:val="20"/>
              </w:rPr>
              <w:t>6</w:t>
            </w:r>
            <w:r>
              <w:rPr>
                <w:rFonts w:ascii="仿宋_GB2312" w:hAnsi="仿宋_GB2312" w:cs="仿宋_GB2312" w:eastAsia="仿宋_GB2312"/>
                <w:sz w:val="20"/>
              </w:rPr>
              <w:t xml:space="preserve"> </w:t>
            </w:r>
            <w:r>
              <w:rPr>
                <w:rFonts w:ascii="仿宋_GB2312" w:hAnsi="仿宋_GB2312" w:cs="仿宋_GB2312" w:eastAsia="仿宋_GB2312"/>
                <w:sz w:val="20"/>
              </w:rPr>
              <w:t>块可调节层板，厚度</w:t>
            </w:r>
            <w:r>
              <w:rPr>
                <w:rFonts w:ascii="仿宋_GB2312" w:hAnsi="仿宋_GB2312" w:cs="仿宋_GB2312" w:eastAsia="仿宋_GB2312"/>
                <w:sz w:val="20"/>
              </w:rPr>
              <w:t>0.6mm</w:t>
            </w:r>
            <w:r>
              <w:rPr>
                <w:rFonts w:ascii="仿宋_GB2312" w:hAnsi="仿宋_GB2312" w:cs="仿宋_GB2312" w:eastAsia="仿宋_GB2312"/>
                <w:sz w:val="20"/>
              </w:rPr>
              <w:t>，挂板厚度</w:t>
            </w:r>
            <w:r>
              <w:rPr>
                <w:rFonts w:ascii="仿宋_GB2312" w:hAnsi="仿宋_GB2312" w:cs="仿宋_GB2312" w:eastAsia="仿宋_GB2312"/>
                <w:sz w:val="20"/>
              </w:rPr>
              <w:t>1.1mm，方</w:t>
            </w:r>
            <w:r>
              <w:rPr>
                <w:rFonts w:ascii="仿宋_GB2312" w:hAnsi="仿宋_GB2312" w:cs="仿宋_GB2312" w:eastAsia="仿宋_GB2312"/>
                <w:sz w:val="20"/>
              </w:rPr>
              <w:t>便放书籍杂物，桌腿</w:t>
            </w:r>
            <w:r>
              <w:rPr>
                <w:rFonts w:ascii="仿宋_GB2312" w:hAnsi="仿宋_GB2312" w:cs="仿宋_GB2312" w:eastAsia="仿宋_GB2312"/>
                <w:sz w:val="20"/>
              </w:rPr>
              <w:t>50*50*1.0</w:t>
            </w:r>
            <w:r>
              <w:rPr>
                <w:rFonts w:ascii="仿宋_GB2312" w:hAnsi="仿宋_GB2312" w:cs="仿宋_GB2312" w:eastAsia="仿宋_GB2312"/>
                <w:sz w:val="20"/>
              </w:rPr>
              <w:t xml:space="preserve"> </w:t>
            </w:r>
            <w:r>
              <w:rPr>
                <w:rFonts w:ascii="仿宋_GB2312" w:hAnsi="仿宋_GB2312" w:cs="仿宋_GB2312" w:eastAsia="仿宋_GB2312"/>
                <w:sz w:val="20"/>
              </w:rPr>
              <w:t>方管，带有三个抽屉，明挂锁，</w:t>
            </w:r>
            <w:r>
              <w:rPr>
                <w:rFonts w:ascii="仿宋_GB2312" w:hAnsi="仿宋_GB2312" w:cs="仿宋_GB2312" w:eastAsia="仿宋_GB2312"/>
                <w:sz w:val="20"/>
              </w:rPr>
              <w:t>三节无声轨道铝合金扣手。桌面采用</w:t>
            </w:r>
            <w:r>
              <w:rPr>
                <w:rFonts w:ascii="仿宋_GB2312" w:hAnsi="仿宋_GB2312" w:cs="仿宋_GB2312" w:eastAsia="仿宋_GB2312"/>
                <w:sz w:val="20"/>
              </w:rPr>
              <w:t>E1</w:t>
            </w:r>
            <w:r>
              <w:rPr>
                <w:rFonts w:ascii="仿宋_GB2312" w:hAnsi="仿宋_GB2312" w:cs="仿宋_GB2312" w:eastAsia="仿宋_GB2312"/>
                <w:sz w:val="20"/>
              </w:rPr>
              <w:t xml:space="preserve"> </w:t>
            </w:r>
            <w:r>
              <w:rPr>
                <w:rFonts w:ascii="仿宋_GB2312" w:hAnsi="仿宋_GB2312" w:cs="仿宋_GB2312" w:eastAsia="仿宋_GB2312"/>
                <w:sz w:val="20"/>
              </w:rPr>
              <w:t>级</w:t>
            </w:r>
            <w:r>
              <w:rPr>
                <w:rFonts w:ascii="仿宋_GB2312" w:hAnsi="仿宋_GB2312" w:cs="仿宋_GB2312" w:eastAsia="仿宋_GB2312"/>
                <w:sz w:val="20"/>
              </w:rPr>
              <w:t>25mm</w:t>
            </w:r>
            <w:r>
              <w:rPr>
                <w:rFonts w:ascii="仿宋_GB2312" w:hAnsi="仿宋_GB2312" w:cs="仿宋_GB2312" w:eastAsia="仿宋_GB2312"/>
                <w:sz w:val="20"/>
              </w:rPr>
              <w:t xml:space="preserve"> </w:t>
            </w:r>
            <w:r>
              <w:rPr>
                <w:rFonts w:ascii="仿宋_GB2312" w:hAnsi="仿宋_GB2312" w:cs="仿宋_GB2312" w:eastAsia="仿宋_GB2312"/>
                <w:sz w:val="20"/>
              </w:rPr>
              <w:t>厚颗粒板。</w:t>
            </w:r>
          </w:p>
          <w:p>
            <w:pPr>
              <w:pStyle w:val="null3"/>
              <w:jc w:val="both"/>
            </w:pPr>
            <w:r>
              <w:rPr>
                <w:rFonts w:ascii="仿宋_GB2312" w:hAnsi="仿宋_GB2312" w:cs="仿宋_GB2312" w:eastAsia="仿宋_GB2312"/>
                <w:sz w:val="20"/>
              </w:rPr>
              <w:t>所有钢材表面经抛丸除锈、脱脂、磷化后，做静电喷涂处理。</w:t>
            </w:r>
          </w:p>
          <w:p>
            <w:pPr>
              <w:pStyle w:val="null3"/>
            </w:pP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床下储</w:t>
            </w:r>
            <w:r>
              <w:rPr>
                <w:rFonts w:ascii="仿宋_GB2312" w:hAnsi="仿宋_GB2312" w:cs="仿宋_GB2312" w:eastAsia="仿宋_GB2312"/>
                <w:sz w:val="20"/>
              </w:rPr>
              <w:t>物柜：</w:t>
            </w:r>
          </w:p>
          <w:p>
            <w:pPr>
              <w:pStyle w:val="null3"/>
              <w:spacing w:before="30"/>
              <w:ind w:left="105"/>
            </w:pPr>
            <w:r>
              <w:rPr>
                <w:rFonts w:ascii="仿宋_GB2312" w:hAnsi="仿宋_GB2312" w:cs="仿宋_GB2312" w:eastAsia="仿宋_GB2312"/>
                <w:sz w:val="20"/>
              </w:rPr>
              <w:t>采用冷轧钢板模压成型，三个位一组，每个约深</w:t>
            </w:r>
            <w:r>
              <w:rPr>
                <w:rFonts w:ascii="仿宋_GB2312" w:hAnsi="仿宋_GB2312" w:cs="仿宋_GB2312" w:eastAsia="仿宋_GB2312"/>
                <w:sz w:val="20"/>
              </w:rPr>
              <w:t>500mmX</w:t>
            </w:r>
            <w:r>
              <w:rPr>
                <w:rFonts w:ascii="仿宋_GB2312" w:hAnsi="仿宋_GB2312" w:cs="仿宋_GB2312" w:eastAsia="仿宋_GB2312"/>
                <w:sz w:val="20"/>
              </w:rPr>
              <w:t xml:space="preserve"> </w:t>
            </w:r>
            <w:r>
              <w:rPr>
                <w:rFonts w:ascii="仿宋_GB2312" w:hAnsi="仿宋_GB2312" w:cs="仿宋_GB2312" w:eastAsia="仿宋_GB2312"/>
                <w:sz w:val="20"/>
              </w:rPr>
              <w:t>长</w:t>
            </w:r>
            <w:r>
              <w:rPr>
                <w:rFonts w:ascii="仿宋_GB2312" w:hAnsi="仿宋_GB2312" w:cs="仿宋_GB2312" w:eastAsia="仿宋_GB2312"/>
              </w:rPr>
              <w:t xml:space="preserve"> </w:t>
            </w:r>
            <w:r>
              <w:rPr>
                <w:rFonts w:ascii="仿宋_GB2312" w:hAnsi="仿宋_GB2312" w:cs="仿宋_GB2312" w:eastAsia="仿宋_GB2312"/>
                <w:sz w:val="20"/>
              </w:rPr>
              <w:t>620mmX</w:t>
            </w:r>
            <w:r>
              <w:rPr>
                <w:rFonts w:ascii="仿宋_GB2312" w:hAnsi="仿宋_GB2312" w:cs="仿宋_GB2312" w:eastAsia="仿宋_GB2312"/>
                <w:sz w:val="20"/>
              </w:rPr>
              <w:t xml:space="preserve"> </w:t>
            </w:r>
            <w:r>
              <w:rPr>
                <w:rFonts w:ascii="仿宋_GB2312" w:hAnsi="仿宋_GB2312" w:cs="仿宋_GB2312" w:eastAsia="仿宋_GB2312"/>
                <w:sz w:val="20"/>
              </w:rPr>
              <w:t>高</w:t>
            </w:r>
            <w:r>
              <w:rPr>
                <w:rFonts w:ascii="仿宋_GB2312" w:hAnsi="仿宋_GB2312" w:cs="仿宋_GB2312" w:eastAsia="仿宋_GB2312"/>
                <w:sz w:val="20"/>
              </w:rPr>
              <w:t>400mm，壁厚≥0.6mm，造型美观耐用，带明锁装置；柜体底部加装防潮脚，有效保护柜体不受潮。柜体内外防潮.</w:t>
            </w:r>
          </w:p>
          <w:p>
            <w:pPr>
              <w:pStyle w:val="null3"/>
              <w:jc w:val="left"/>
            </w:pPr>
            <w:r>
              <w:rPr>
                <w:rFonts w:ascii="仿宋_GB2312" w:hAnsi="仿宋_GB2312" w:cs="仿宋_GB2312" w:eastAsia="仿宋_GB2312"/>
                <w:sz w:val="20"/>
              </w:rPr>
              <w:t>防腐</w:t>
            </w:r>
            <w:r>
              <w:rPr>
                <w:rFonts w:ascii="仿宋_GB2312" w:hAnsi="仿宋_GB2312" w:cs="仿宋_GB2312" w:eastAsia="仿宋_GB2312"/>
                <w:sz w:val="20"/>
              </w:rPr>
              <w:t>.</w:t>
            </w:r>
            <w:r>
              <w:rPr>
                <w:rFonts w:ascii="仿宋_GB2312" w:hAnsi="仿宋_GB2312" w:cs="仿宋_GB2312" w:eastAsia="仿宋_GB2312"/>
                <w:sz w:val="20"/>
              </w:rPr>
              <w:t xml:space="preserve">防锈处理，环保等级达 </w:t>
            </w:r>
            <w:r>
              <w:rPr>
                <w:rFonts w:ascii="仿宋_GB2312" w:hAnsi="仿宋_GB2312" w:cs="仿宋_GB2312" w:eastAsia="仿宋_GB2312"/>
                <w:sz w:val="20"/>
              </w:rPr>
              <w:t>EO</w:t>
            </w:r>
            <w:r>
              <w:rPr>
                <w:rFonts w:ascii="仿宋_GB2312" w:hAnsi="仿宋_GB2312" w:cs="仿宋_GB2312" w:eastAsia="仿宋_GB2312"/>
                <w:sz w:val="20"/>
              </w:rPr>
              <w:t xml:space="preserve"> </w:t>
            </w:r>
            <w:r>
              <w:rPr>
                <w:rFonts w:ascii="仿宋_GB2312" w:hAnsi="仿宋_GB2312" w:cs="仿宋_GB2312" w:eastAsia="仿宋_GB2312"/>
                <w:sz w:val="20"/>
              </w:rPr>
              <w:t>级标准。</w:t>
            </w:r>
          </w:p>
          <w:p>
            <w:pPr>
              <w:pStyle w:val="null3"/>
              <w:jc w:val="both"/>
            </w:pPr>
            <w:r>
              <w:rPr>
                <w:rFonts w:ascii="仿宋_GB2312" w:hAnsi="仿宋_GB2312" w:cs="仿宋_GB2312" w:eastAsia="仿宋_GB2312"/>
              </w:rPr>
              <w:t>数量：</w:t>
            </w:r>
            <w:r>
              <w:rPr>
                <w:rFonts w:ascii="仿宋_GB2312" w:hAnsi="仿宋_GB2312" w:cs="仿宋_GB2312" w:eastAsia="仿宋_GB2312"/>
              </w:rPr>
              <w:t>1；单位：套</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公寓椅：</w:t>
            </w:r>
          </w:p>
          <w:p>
            <w:pPr>
              <w:pStyle w:val="null3"/>
              <w:spacing w:before="30"/>
              <w:ind w:left="105"/>
              <w:jc w:val="both"/>
            </w:pPr>
            <w:r>
              <w:rPr>
                <w:rFonts w:ascii="仿宋_GB2312" w:hAnsi="仿宋_GB2312" w:cs="仿宋_GB2312" w:eastAsia="仿宋_GB2312"/>
                <w:sz w:val="20"/>
              </w:rPr>
              <w:t>学习椅规格</w:t>
            </w:r>
            <w:r>
              <w:rPr>
                <w:rFonts w:ascii="仿宋_GB2312" w:hAnsi="仿宋_GB2312" w:cs="仿宋_GB2312" w:eastAsia="仿宋_GB2312"/>
                <w:sz w:val="20"/>
              </w:rPr>
              <w:t>:1.</w:t>
            </w:r>
            <w:r>
              <w:rPr>
                <w:rFonts w:ascii="仿宋_GB2312" w:hAnsi="仿宋_GB2312" w:cs="仿宋_GB2312" w:eastAsia="仿宋_GB2312"/>
                <w:sz w:val="20"/>
              </w:rPr>
              <w:t>坐高</w:t>
            </w:r>
            <w:r>
              <w:rPr>
                <w:rFonts w:ascii="仿宋_GB2312" w:hAnsi="仿宋_GB2312" w:cs="仿宋_GB2312" w:eastAsia="仿宋_GB2312"/>
                <w:sz w:val="20"/>
              </w:rPr>
              <w:t>450mm</w:t>
            </w:r>
            <w:r>
              <w:rPr>
                <w:rFonts w:ascii="仿宋_GB2312" w:hAnsi="仿宋_GB2312" w:cs="仿宋_GB2312" w:eastAsia="仿宋_GB2312"/>
                <w:sz w:val="20"/>
              </w:rPr>
              <w:t>，背高</w:t>
            </w:r>
            <w:r>
              <w:rPr>
                <w:rFonts w:ascii="仿宋_GB2312" w:hAnsi="仿宋_GB2312" w:cs="仿宋_GB2312" w:eastAsia="仿宋_GB2312"/>
                <w:sz w:val="20"/>
              </w:rPr>
              <w:t>800mm。2</w:t>
            </w:r>
            <w:r>
              <w:rPr>
                <w:rFonts w:ascii="仿宋_GB2312" w:hAnsi="仿宋_GB2312" w:cs="仿宋_GB2312" w:eastAsia="仿宋_GB2312"/>
                <w:sz w:val="20"/>
              </w:rPr>
              <w:t>.材料及制作工艺:</w:t>
            </w:r>
          </w:p>
          <w:p>
            <w:pPr>
              <w:pStyle w:val="null3"/>
              <w:spacing w:before="60"/>
              <w:ind w:left="105" w:right="-15"/>
              <w:jc w:val="both"/>
            </w:pPr>
            <w:r>
              <w:rPr>
                <w:rFonts w:ascii="仿宋_GB2312" w:hAnsi="仿宋_GB2312" w:cs="仿宋_GB2312" w:eastAsia="仿宋_GB2312"/>
                <w:sz w:val="20"/>
              </w:rPr>
              <w:t>①主材采用约</w:t>
            </w:r>
            <w:r>
              <w:rPr>
                <w:rFonts w:ascii="仿宋_GB2312" w:hAnsi="仿宋_GB2312" w:cs="仿宋_GB2312" w:eastAsia="仿宋_GB2312"/>
                <w:sz w:val="20"/>
              </w:rPr>
              <w:t>15mm*30mm*1.2</w:t>
            </w:r>
            <w:r>
              <w:rPr>
                <w:rFonts w:ascii="仿宋_GB2312" w:hAnsi="仿宋_GB2312" w:cs="仿宋_GB2312" w:eastAsia="仿宋_GB2312"/>
              </w:rPr>
              <w:t xml:space="preserve"> </w:t>
            </w:r>
            <w:r>
              <w:rPr>
                <w:rFonts w:ascii="仿宋_GB2312" w:hAnsi="仿宋_GB2312" w:cs="仿宋_GB2312" w:eastAsia="仿宋_GB2312"/>
                <w:sz w:val="20"/>
              </w:rPr>
              <w:t>mm</w:t>
            </w:r>
            <w:r>
              <w:rPr>
                <w:rFonts w:ascii="仿宋_GB2312" w:hAnsi="仿宋_GB2312" w:cs="仿宋_GB2312" w:eastAsia="仿宋_GB2312"/>
                <w:sz w:val="20"/>
              </w:rPr>
              <w:t xml:space="preserve"> </w:t>
            </w:r>
            <w:r>
              <w:rPr>
                <w:rFonts w:ascii="仿宋_GB2312" w:hAnsi="仿宋_GB2312" w:cs="仿宋_GB2312" w:eastAsia="仿宋_GB2312"/>
                <w:sz w:val="20"/>
              </w:rPr>
              <w:t>优质椭圆管经数控弯管机推弯</w:t>
            </w:r>
            <w:r>
              <w:rPr>
                <w:rFonts w:ascii="仿宋_GB2312" w:hAnsi="仿宋_GB2312" w:cs="仿宋_GB2312" w:eastAsia="仿宋_GB2312"/>
                <w:sz w:val="20"/>
              </w:rPr>
              <w:t>成型。</w:t>
            </w:r>
            <w:r>
              <w:rPr>
                <w:rFonts w:ascii="仿宋_GB2312" w:hAnsi="仿宋_GB2312" w:cs="仿宋_GB2312" w:eastAsia="仿宋_GB2312"/>
                <w:sz w:val="20"/>
              </w:rPr>
              <w:t>②侧拉撑与底拉撑采用约</w:t>
            </w:r>
            <w:r>
              <w:rPr>
                <w:rFonts w:ascii="仿宋_GB2312" w:hAnsi="仿宋_GB2312" w:cs="仿宋_GB2312" w:eastAsia="仿宋_GB2312"/>
                <w:sz w:val="20"/>
              </w:rPr>
              <w:t>15mm*30mm*1.2</w:t>
            </w:r>
            <w:r>
              <w:rPr>
                <w:rFonts w:ascii="仿宋_GB2312" w:hAnsi="仿宋_GB2312" w:cs="仿宋_GB2312" w:eastAsia="仿宋_GB2312"/>
              </w:rPr>
              <w:t xml:space="preserve"> </w:t>
            </w:r>
            <w:r>
              <w:rPr>
                <w:rFonts w:ascii="仿宋_GB2312" w:hAnsi="仿宋_GB2312" w:cs="仿宋_GB2312" w:eastAsia="仿宋_GB2312"/>
                <w:sz w:val="20"/>
              </w:rPr>
              <w:t>mm</w:t>
            </w:r>
            <w:r>
              <w:rPr>
                <w:rFonts w:ascii="仿宋_GB2312" w:hAnsi="仿宋_GB2312" w:cs="仿宋_GB2312" w:eastAsia="仿宋_GB2312"/>
                <w:sz w:val="20"/>
              </w:rPr>
              <w:t xml:space="preserve"> </w:t>
            </w:r>
            <w:r>
              <w:rPr>
                <w:rFonts w:ascii="仿宋_GB2312" w:hAnsi="仿宋_GB2312" w:cs="仿宋_GB2312" w:eastAsia="仿宋_GB2312"/>
                <w:sz w:val="20"/>
              </w:rPr>
              <w:t>优质椭圆管。</w:t>
            </w:r>
          </w:p>
          <w:p>
            <w:pPr>
              <w:pStyle w:val="null3"/>
              <w:ind w:left="105" w:right="90"/>
              <w:jc w:val="both"/>
            </w:pPr>
            <w:r>
              <w:rPr>
                <w:rFonts w:ascii="仿宋_GB2312" w:hAnsi="仿宋_GB2312" w:cs="仿宋_GB2312" w:eastAsia="仿宋_GB2312"/>
                <w:sz w:val="20"/>
              </w:rPr>
              <w:t xml:space="preserve">③座板、靠板采用中空吹塑成型，原材料用 </w:t>
            </w:r>
            <w:r>
              <w:rPr>
                <w:rFonts w:ascii="仿宋_GB2312" w:hAnsi="仿宋_GB2312" w:cs="仿宋_GB2312" w:eastAsia="仿宋_GB2312"/>
                <w:sz w:val="20"/>
              </w:rPr>
              <w:t>HDPE</w:t>
            </w:r>
            <w:r>
              <w:rPr>
                <w:rFonts w:ascii="仿宋_GB2312" w:hAnsi="仿宋_GB2312" w:cs="仿宋_GB2312" w:eastAsia="仿宋_GB2312"/>
                <w:sz w:val="20"/>
              </w:rPr>
              <w:t xml:space="preserve"> </w:t>
            </w:r>
            <w:r>
              <w:rPr>
                <w:rFonts w:ascii="仿宋_GB2312" w:hAnsi="仿宋_GB2312" w:cs="仿宋_GB2312" w:eastAsia="仿宋_GB2312"/>
                <w:sz w:val="20"/>
              </w:rPr>
              <w:t>高密度环保聚</w:t>
            </w:r>
            <w:r>
              <w:rPr>
                <w:rFonts w:ascii="仿宋_GB2312" w:hAnsi="仿宋_GB2312" w:cs="仿宋_GB2312" w:eastAsia="仿宋_GB2312"/>
                <w:sz w:val="20"/>
              </w:rPr>
              <w:t>乙烯，座板尺寸为宽</w:t>
            </w:r>
            <w:r>
              <w:rPr>
                <w:rFonts w:ascii="仿宋_GB2312" w:hAnsi="仿宋_GB2312" w:cs="仿宋_GB2312" w:eastAsia="仿宋_GB2312"/>
                <w:sz w:val="20"/>
              </w:rPr>
              <w:t>≥420m</w:t>
            </w:r>
            <w:r>
              <w:rPr>
                <w:rFonts w:ascii="仿宋_GB2312" w:hAnsi="仿宋_GB2312" w:cs="仿宋_GB2312" w:eastAsia="仿宋_GB2312"/>
              </w:rPr>
              <w:t xml:space="preserve"> </w:t>
            </w:r>
            <w:r>
              <w:rPr>
                <w:rFonts w:ascii="仿宋_GB2312" w:hAnsi="仿宋_GB2312" w:cs="仿宋_GB2312" w:eastAsia="仿宋_GB2312"/>
                <w:sz w:val="20"/>
              </w:rPr>
              <w:t>m*长≥375mm</w:t>
            </w:r>
            <w:r>
              <w:rPr>
                <w:rFonts w:ascii="仿宋_GB2312" w:hAnsi="仿宋_GB2312" w:cs="仿宋_GB2312" w:eastAsia="仿宋_GB2312"/>
              </w:rPr>
              <w:t xml:space="preserve"> </w:t>
            </w:r>
            <w:r>
              <w:rPr>
                <w:rFonts w:ascii="仿宋_GB2312" w:hAnsi="仿宋_GB2312" w:cs="仿宋_GB2312" w:eastAsia="仿宋_GB2312"/>
                <w:sz w:val="20"/>
              </w:rPr>
              <w:t>*厚≥25mm，靠背尺</w:t>
            </w:r>
            <w:r>
              <w:rPr>
                <w:rFonts w:ascii="仿宋_GB2312" w:hAnsi="仿宋_GB2312" w:cs="仿宋_GB2312" w:eastAsia="仿宋_GB2312"/>
                <w:sz w:val="20"/>
              </w:rPr>
              <w:t>寸为宽</w:t>
            </w:r>
            <w:r>
              <w:rPr>
                <w:rFonts w:ascii="仿宋_GB2312" w:hAnsi="仿宋_GB2312" w:cs="仿宋_GB2312" w:eastAsia="仿宋_GB2312"/>
                <w:sz w:val="20"/>
              </w:rPr>
              <w:t>≥410mm*高≥250mm *厚≥25mm。④座板靠板采用弧型设</w:t>
            </w:r>
            <w:r>
              <w:rPr>
                <w:rFonts w:ascii="仿宋_GB2312" w:hAnsi="仿宋_GB2312" w:cs="仿宋_GB2312" w:eastAsia="仿宋_GB2312"/>
                <w:sz w:val="20"/>
              </w:rPr>
              <w:t>计，符合人体工程学，美观大方，椅面、靠板带长形透气孔。</w:t>
            </w:r>
          </w:p>
          <w:p>
            <w:pPr>
              <w:pStyle w:val="null3"/>
              <w:jc w:val="left"/>
            </w:pPr>
            <w:r>
              <w:rPr>
                <w:rFonts w:ascii="仿宋_GB2312" w:hAnsi="仿宋_GB2312" w:cs="仿宋_GB2312" w:eastAsia="仿宋_GB2312"/>
                <w:sz w:val="20"/>
              </w:rPr>
              <w:t>⑤椅子腿垫耐磨、结实、不易掉落，并配置一定数量备用件。</w:t>
            </w:r>
          </w:p>
          <w:p>
            <w:pPr>
              <w:pStyle w:val="null3"/>
              <w:jc w:val="both"/>
            </w:pPr>
            <w:r>
              <w:rPr>
                <w:rFonts w:ascii="仿宋_GB2312" w:hAnsi="仿宋_GB2312" w:cs="仿宋_GB2312" w:eastAsia="仿宋_GB2312"/>
              </w:rPr>
              <w:t>数量：</w:t>
            </w:r>
            <w:r>
              <w:rPr>
                <w:rFonts w:ascii="仿宋_GB2312" w:hAnsi="仿宋_GB2312" w:cs="仿宋_GB2312" w:eastAsia="仿宋_GB2312"/>
              </w:rPr>
              <w:t>3；单位：把</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合同签订后20个日历日内交货；中标单位将货物送到现场后，采购人经验收如与技术要求及图片不符，采购人可拒绝收货，造成的误期赔偿，由中标单位承担违约责任。</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经相关部门验收合格后，一次性支付合同总价款。待财政资金下达后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1、按招标文件、投标文件及合同约定执行； 2、架子床安装完成后按合同经验收达到正常使用标准。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验收合格后2年；保修期间乙方应在接到甲方维修通知10日内派人维修，负责甲方可委托其他单位或人员维修，因乙方原因造成的返修费用，由乙方承担，因乙方之外原因返修的经济支出由甲方承担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投标单位提供2025年1月至今任意一个月的社会保障资金缴存单据或社保机构开具的社会保险参保缴费情况证明，依法不需要缴纳社会保障资金的投标单位应提供相关文件证明；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提供具有履行服务合同所必需的产品和专业技术能力的承诺书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中小企业声明函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技术标准</w:t>
            </w:r>
          </w:p>
        </w:tc>
        <w:tc>
          <w:tcPr>
            <w:tcW w:type="dxa" w:w="2492"/>
          </w:tcPr>
          <w:p>
            <w:pPr>
              <w:pStyle w:val="null3"/>
            </w:pPr>
            <w:r>
              <w:rPr>
                <w:rFonts w:ascii="仿宋_GB2312" w:hAnsi="仿宋_GB2312" w:cs="仿宋_GB2312" w:eastAsia="仿宋_GB2312"/>
              </w:rPr>
              <w:t>完全响应招标文件技术标准中“▲”项参数的得20分，“▲”项中有一项不响应扣1分，扣完为止。注：以投标文件中的《技术参数响应表》为准。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物流运输方案</w:t>
            </w:r>
          </w:p>
        </w:tc>
        <w:tc>
          <w:tcPr>
            <w:tcW w:type="dxa" w:w="2492"/>
          </w:tcPr>
          <w:p>
            <w:pPr>
              <w:pStyle w:val="null3"/>
            </w:pPr>
            <w:r>
              <w:rPr>
                <w:rFonts w:ascii="仿宋_GB2312" w:hAnsi="仿宋_GB2312" w:cs="仿宋_GB2312" w:eastAsia="仿宋_GB2312"/>
              </w:rPr>
              <w:t>根据提供的物流运输方案（包括但不限于运输方式、运输的可靠性、时效性以及可追溯性）的详细程度和可行性，完全满足项目需求，无瑕疵计2分； 方案存在1处瑕疵计1.5分； 方案存在2处瑕疵计1分； 方案存在3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质量控制及保障</w:t>
            </w:r>
          </w:p>
        </w:tc>
        <w:tc>
          <w:tcPr>
            <w:tcW w:type="dxa" w:w="2492"/>
          </w:tcPr>
          <w:p>
            <w:pPr>
              <w:pStyle w:val="null3"/>
            </w:pPr>
            <w:r>
              <w:rPr>
                <w:rFonts w:ascii="仿宋_GB2312" w:hAnsi="仿宋_GB2312" w:cs="仿宋_GB2312" w:eastAsia="仿宋_GB2312"/>
              </w:rPr>
              <w:t>根据所供产品制造商的产品质量保证措施的规范和详细程度赋分： 1、生产工艺，提供齐全的得3分，提供基本齐全得1分，未提供的得0分。 2、产品质量控制措施、内部质检措施，提供齐全的得3分，提供基本齐全得1分，未提供的得0分。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1、售后服务方案（针对本项目技术支持能力，响应速度，保修、服务优惠周到程度），提供齐全的得3分，提供基本齐全得1分，未提供的得0分。 2、售后服务承诺：针对本项目提供合理的服务承诺书，提供齐全的得3分，提供基本齐全得1分，未提供的得0分。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提供2022年7月1日至响应文件递交截止日前已完成的类似业绩（提供合同复印件并加盖公章，时间以合同签订日期为准）。每份计2分，计满10分为止。未提供的不得分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所投产品制造商通过以下认证且证书在有效期内的得2分，缺项不得分。 ①质量管理体系认证。 ②环境管理体系认证。 ③职业健康安全管理体系认证。</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生产计划方案</w:t>
            </w:r>
          </w:p>
        </w:tc>
        <w:tc>
          <w:tcPr>
            <w:tcW w:type="dxa" w:w="2492"/>
          </w:tcPr>
          <w:p>
            <w:pPr>
              <w:pStyle w:val="null3"/>
            </w:pPr>
            <w:r>
              <w:rPr>
                <w:rFonts w:ascii="仿宋_GB2312" w:hAnsi="仿宋_GB2312" w:cs="仿宋_GB2312" w:eastAsia="仿宋_GB2312"/>
              </w:rPr>
              <w:t>根据提供的生产组织计划、进度计划、交货计划的详细程度和可行性，完全满足项目需求，无瑕疵计4分；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团队架构清晰、人员配备齐全程度（如项目负责人、主要技术人员、安全生产保障人员、安全配送保障人员、应急保障人员），完全满足项目需求，无瑕疵计5分； 方案存在1处瑕疵计3分；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注：需提供人员身份证扫描件、近三个月内任意一个月本单位社保缴存证明或劳动合同，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根据提供的应急方案（包括但不限于生产过程、运输过程突发情况的处置）的可行性，提供齐全的得5分，提供基本齐全得3分，未提供的得0分。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提供产品来源可靠性的证明，计10分。注：证明材料不限于链条完整的授权、代理协议、销售协议等，缺失1项扣5分，扣完为止。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价格分采用低价优先法计算，即满足招标文件要求且价格最低报价的为评标基准价，其价格分为满分。其他投标单位的价格分按照以下公式计算：投标报价得分=(评标基准价／投标报价)×价格权值×100 % 注：1.计算分数时四舍五入取小数点后两位 2.经评委一致认定，供应商的投标总报价低于公认市场成本，或超过采购预算,其投标将被拒绝。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