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A7D82D">
      <w:pPr>
        <w:pStyle w:val="18"/>
        <w:jc w:val="center"/>
        <w:outlineLvl w:val="1"/>
        <w:rPr>
          <w:rFonts w:hint="default"/>
          <w:highlight w:val="none"/>
        </w:rPr>
      </w:pPr>
      <w:r>
        <w:rPr>
          <w:rFonts w:ascii="仿宋_GB2312" w:hAnsi="仿宋_GB2312" w:eastAsia="仿宋_GB2312" w:cs="仿宋_GB2312"/>
          <w:b/>
          <w:sz w:val="36"/>
          <w:highlight w:val="none"/>
        </w:rPr>
        <w:t>第八章 拟签订采购合同文本</w:t>
      </w:r>
    </w:p>
    <w:p w14:paraId="54A2EF09">
      <w:pPr>
        <w:pStyle w:val="6"/>
        <w:jc w:val="center"/>
        <w:rPr>
          <w:rFonts w:hint="eastAsia"/>
          <w:b w:val="0"/>
          <w:sz w:val="32"/>
          <w:szCs w:val="32"/>
          <w:highlight w:val="none"/>
        </w:rPr>
      </w:pPr>
      <w:bookmarkStart w:id="0" w:name="_Toc351203480"/>
      <w:r>
        <w:rPr>
          <w:rFonts w:hint="eastAsia"/>
          <w:sz w:val="32"/>
          <w:szCs w:val="32"/>
          <w:highlight w:val="none"/>
        </w:rPr>
        <w:t>第一部分 合同协议书</w:t>
      </w:r>
      <w:bookmarkEnd w:id="0"/>
    </w:p>
    <w:p w14:paraId="7B14C123">
      <w:pPr>
        <w:spacing w:line="360" w:lineRule="auto"/>
        <w:rPr>
          <w:rFonts w:hint="eastAsia" w:ascii="宋体" w:hAnsi="宋体" w:cs="宋体"/>
          <w:b/>
          <w:sz w:val="28"/>
          <w:szCs w:val="28"/>
          <w:highlight w:val="none"/>
          <w:u w:val="single"/>
        </w:rPr>
      </w:pPr>
      <w:r>
        <w:rPr>
          <w:rFonts w:hint="eastAsia" w:ascii="宋体" w:hAnsi="宋体" w:cs="宋体"/>
          <w:b/>
          <w:sz w:val="28"/>
          <w:szCs w:val="28"/>
          <w:highlight w:val="none"/>
        </w:rPr>
        <w:t>发包人（全称）：</w:t>
      </w:r>
      <w:r>
        <w:rPr>
          <w:rFonts w:hint="eastAsia" w:ascii="宋体" w:hAnsi="宋体" w:cs="宋体"/>
          <w:b/>
          <w:sz w:val="28"/>
          <w:szCs w:val="28"/>
          <w:highlight w:val="none"/>
          <w:u w:val="single"/>
        </w:rPr>
        <w:t xml:space="preserve">三原县民政局              </w:t>
      </w:r>
    </w:p>
    <w:p w14:paraId="45140C85">
      <w:pPr>
        <w:spacing w:line="360" w:lineRule="auto"/>
        <w:rPr>
          <w:rFonts w:hint="eastAsia" w:ascii="宋体" w:hAnsi="宋体" w:cs="宋体"/>
          <w:b/>
          <w:sz w:val="28"/>
          <w:szCs w:val="28"/>
          <w:highlight w:val="none"/>
          <w:u w:val="single"/>
        </w:rPr>
      </w:pPr>
      <w:r>
        <w:rPr>
          <w:rFonts w:hint="eastAsia" w:ascii="宋体" w:hAnsi="宋体" w:cs="宋体"/>
          <w:b/>
          <w:sz w:val="28"/>
          <w:szCs w:val="28"/>
          <w:highlight w:val="none"/>
        </w:rPr>
        <w:t>设计人（全称）：</w:t>
      </w:r>
      <w:r>
        <w:rPr>
          <w:rFonts w:hint="eastAsia" w:ascii="宋体" w:hAnsi="宋体" w:cs="宋体"/>
          <w:b/>
          <w:sz w:val="28"/>
          <w:szCs w:val="28"/>
          <w:highlight w:val="none"/>
          <w:u w:val="single"/>
        </w:rPr>
        <w:t xml:space="preserve">                    </w:t>
      </w:r>
    </w:p>
    <w:p w14:paraId="764421C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根据《中华人民共和国民法典》、《中华人民共和国建筑法》、《建设工程勘察设计市场管理规定》及有关法律规定，遵循平等、自愿、公平和诚实信用的原则，双方就</w:t>
      </w:r>
      <w:r>
        <w:rPr>
          <w:rFonts w:hint="eastAsia" w:ascii="宋体" w:hAnsi="宋体" w:cs="宋体"/>
          <w:sz w:val="24"/>
          <w:highlight w:val="none"/>
          <w:u w:val="single"/>
        </w:rPr>
        <w:t>三原县城市公益性公墓建设项目初步设计报告编制</w:t>
      </w:r>
      <w:r>
        <w:rPr>
          <w:rFonts w:hint="eastAsia" w:ascii="宋体" w:hAnsi="宋体" w:cs="宋体"/>
          <w:sz w:val="24"/>
          <w:highlight w:val="none"/>
        </w:rPr>
        <w:t>及有关事项协商一致，共同达成如下协议：</w:t>
      </w:r>
    </w:p>
    <w:p w14:paraId="4A939FD3">
      <w:pPr>
        <w:pStyle w:val="7"/>
        <w:spacing w:before="120" w:after="120" w:line="360" w:lineRule="auto"/>
        <w:rPr>
          <w:rFonts w:ascii="Times New Roman" w:hAnsi="Times New Roman"/>
          <w:szCs w:val="28"/>
          <w:highlight w:val="none"/>
        </w:rPr>
      </w:pPr>
      <w:r>
        <w:rPr>
          <w:rFonts w:ascii="Times New Roman" w:hAnsi="Times New Roman"/>
          <w:sz w:val="32"/>
          <w:szCs w:val="32"/>
          <w:highlight w:val="none"/>
        </w:rPr>
        <w:t xml:space="preserve">   </w:t>
      </w:r>
      <w:r>
        <w:rPr>
          <w:rFonts w:ascii="Times New Roman" w:hAnsi="Times New Roman"/>
          <w:b w:val="0"/>
          <w:szCs w:val="28"/>
          <w:highlight w:val="none"/>
        </w:rPr>
        <w:t xml:space="preserve"> </w:t>
      </w:r>
      <w:bookmarkStart w:id="1" w:name="_Toc351203481"/>
      <w:r>
        <w:rPr>
          <w:rFonts w:hint="eastAsia" w:ascii="宋体" w:hAnsi="宋体" w:eastAsia="宋体" w:cs="宋体"/>
          <w:bCs/>
          <w:szCs w:val="28"/>
          <w:highlight w:val="none"/>
        </w:rPr>
        <w:t>一、工程概况</w:t>
      </w:r>
      <w:bookmarkEnd w:id="1"/>
    </w:p>
    <w:p w14:paraId="49F720CB">
      <w:pPr>
        <w:spacing w:line="360" w:lineRule="auto"/>
        <w:ind w:firstLine="470" w:firstLineChars="196"/>
        <w:rPr>
          <w:rFonts w:hint="eastAsia" w:ascii="宋体" w:hAnsi="宋体" w:cs="宋体"/>
          <w:sz w:val="24"/>
          <w:highlight w:val="none"/>
        </w:rPr>
      </w:pPr>
      <w:r>
        <w:rPr>
          <w:rFonts w:hint="eastAsia" w:ascii="宋体" w:hAnsi="宋体" w:cs="宋体"/>
          <w:bCs/>
          <w:sz w:val="24"/>
          <w:highlight w:val="none"/>
        </w:rPr>
        <w:t>1.项目名称</w:t>
      </w:r>
      <w:r>
        <w:rPr>
          <w:rFonts w:hint="eastAsia" w:ascii="宋体" w:hAnsi="宋体" w:cs="宋体"/>
          <w:sz w:val="24"/>
          <w:highlight w:val="none"/>
        </w:rPr>
        <w:t>：</w:t>
      </w:r>
      <w:r>
        <w:rPr>
          <w:rFonts w:hint="eastAsia" w:ascii="宋体" w:hAnsi="宋体" w:cs="宋体"/>
          <w:sz w:val="24"/>
          <w:highlight w:val="none"/>
          <w:u w:val="single"/>
        </w:rPr>
        <w:t>三原县城市公益性公墓建设项目初步设计报告编制</w:t>
      </w:r>
    </w:p>
    <w:p w14:paraId="252D89F6">
      <w:pPr>
        <w:widowControl/>
        <w:spacing w:line="360" w:lineRule="auto"/>
        <w:ind w:firstLine="480" w:firstLineChars="200"/>
        <w:jc w:val="left"/>
        <w:rPr>
          <w:rFonts w:hint="eastAsia" w:ascii="宋体" w:hAnsi="宋体" w:cs="宋体"/>
          <w:sz w:val="24"/>
          <w:highlight w:val="none"/>
        </w:rPr>
      </w:pPr>
      <w:r>
        <w:rPr>
          <w:rFonts w:hint="eastAsia" w:ascii="宋体" w:hAnsi="宋体" w:cs="宋体"/>
          <w:kern w:val="0"/>
          <w:sz w:val="24"/>
          <w:highlight w:val="none"/>
          <w:lang w:bidi="ar"/>
        </w:rPr>
        <w:t>2.工程地点：</w:t>
      </w:r>
      <w:r>
        <w:rPr>
          <w:rFonts w:hint="eastAsia" w:ascii="宋体" w:hAnsi="宋体" w:cs="宋体"/>
          <w:sz w:val="24"/>
          <w:highlight w:val="none"/>
          <w:u w:val="single"/>
        </w:rPr>
        <w:t>三原县陵前镇墩台村、鲁桥镇楼底村</w:t>
      </w:r>
    </w:p>
    <w:p w14:paraId="1F55CC1A">
      <w:pPr>
        <w:spacing w:line="360" w:lineRule="auto"/>
        <w:ind w:firstLine="470" w:firstLineChars="196"/>
        <w:rPr>
          <w:rFonts w:hint="eastAsia" w:ascii="宋体" w:hAnsi="宋体" w:cs="宋体"/>
          <w:sz w:val="24"/>
          <w:highlight w:val="none"/>
        </w:rPr>
      </w:pPr>
      <w:r>
        <w:rPr>
          <w:rFonts w:hint="eastAsia" w:ascii="宋体" w:hAnsi="宋体" w:cs="宋体"/>
          <w:bCs/>
          <w:sz w:val="24"/>
          <w:highlight w:val="none"/>
        </w:rPr>
        <w:t>3.</w:t>
      </w:r>
      <w:r>
        <w:rPr>
          <w:rFonts w:hint="eastAsia" w:ascii="宋体" w:hAnsi="宋体" w:cs="宋体"/>
          <w:sz w:val="24"/>
          <w:highlight w:val="none"/>
        </w:rPr>
        <w:t>工程内容及规模：</w:t>
      </w:r>
      <w:r>
        <w:rPr>
          <w:rFonts w:hint="eastAsia" w:ascii="宋体" w:hAnsi="宋体" w:cs="宋体"/>
          <w:sz w:val="24"/>
          <w:highlight w:val="none"/>
          <w:u w:val="single"/>
        </w:rPr>
        <w:t xml:space="preserve"> 本项目总用地面积约60亩，新建三层框架结构骨灰堂一座设置骨灰格位，新建综合服务楼，墓穴数量，配套建设停车场、绿化及广场等附属设施</w:t>
      </w:r>
      <w:r>
        <w:rPr>
          <w:rFonts w:hint="eastAsia" w:ascii="宋体" w:hAnsi="宋体" w:cs="宋体"/>
          <w:sz w:val="24"/>
          <w:highlight w:val="none"/>
        </w:rPr>
        <w:t>。</w:t>
      </w:r>
    </w:p>
    <w:p w14:paraId="38C419EA">
      <w:pPr>
        <w:spacing w:line="360" w:lineRule="auto"/>
        <w:ind w:firstLine="470" w:firstLineChars="196"/>
        <w:rPr>
          <w:rFonts w:hint="eastAsia" w:ascii="宋体" w:hAnsi="宋体" w:cs="宋体"/>
          <w:sz w:val="24"/>
          <w:highlight w:val="none"/>
        </w:rPr>
      </w:pPr>
      <w:r>
        <w:rPr>
          <w:rFonts w:hint="eastAsia" w:ascii="宋体" w:hAnsi="宋体" w:cs="宋体"/>
          <w:sz w:val="24"/>
          <w:highlight w:val="none"/>
        </w:rPr>
        <w:t>4.工程投资估算：</w:t>
      </w:r>
      <w:r>
        <w:rPr>
          <w:rFonts w:hint="eastAsia" w:ascii="宋体" w:hAnsi="宋体" w:cs="宋体"/>
          <w:sz w:val="24"/>
          <w:highlight w:val="none"/>
          <w:u w:val="single"/>
        </w:rPr>
        <w:t xml:space="preserve">         </w:t>
      </w:r>
      <w:r>
        <w:rPr>
          <w:rFonts w:hint="eastAsia" w:ascii="宋体" w:hAnsi="宋体" w:cs="宋体"/>
          <w:sz w:val="24"/>
          <w:highlight w:val="none"/>
        </w:rPr>
        <w:t>万元 。</w:t>
      </w:r>
    </w:p>
    <w:p w14:paraId="7815F113">
      <w:pPr>
        <w:spacing w:line="360" w:lineRule="auto"/>
        <w:ind w:firstLine="548" w:firstLineChars="196"/>
        <w:rPr>
          <w:rFonts w:eastAsia="黑体"/>
          <w:sz w:val="28"/>
          <w:szCs w:val="28"/>
          <w:highlight w:val="none"/>
        </w:rPr>
      </w:pPr>
      <w:r>
        <w:rPr>
          <w:rFonts w:hint="eastAsia" w:eastAsia="黑体"/>
          <w:sz w:val="28"/>
          <w:szCs w:val="28"/>
          <w:highlight w:val="none"/>
        </w:rPr>
        <w:t>二、工程设计范围、阶段与服务内容</w:t>
      </w:r>
    </w:p>
    <w:p w14:paraId="396E58DE">
      <w:pPr>
        <w:spacing w:line="360" w:lineRule="auto"/>
        <w:ind w:firstLine="470" w:firstLineChars="196"/>
        <w:rPr>
          <w:rFonts w:eastAsia="仿宋_GB2312"/>
          <w:bCs/>
          <w:sz w:val="30"/>
          <w:szCs w:val="30"/>
          <w:highlight w:val="none"/>
        </w:rPr>
      </w:pPr>
      <w:r>
        <w:rPr>
          <w:rFonts w:hint="eastAsia" w:ascii="宋体" w:hAnsi="宋体" w:cs="宋体"/>
          <w:bCs/>
          <w:sz w:val="24"/>
          <w:highlight w:val="none"/>
        </w:rPr>
        <w:t>1.工程设计范围：</w:t>
      </w:r>
      <w:r>
        <w:rPr>
          <w:rFonts w:hint="eastAsia" w:ascii="宋体" w:hAnsi="宋体" w:cs="宋体"/>
          <w:sz w:val="24"/>
          <w:highlight w:val="none"/>
          <w:u w:val="single"/>
        </w:rPr>
        <w:t>本项目总用地面积约60亩，新建三层框架结构骨灰堂一座设置骨灰格，新建综合服务楼，墓穴数量，配套建设停车场、绿化及广场等附属设施</w:t>
      </w:r>
      <w:r>
        <w:rPr>
          <w:rFonts w:hint="eastAsia" w:eastAsia="仿宋_GB2312"/>
          <w:bCs/>
          <w:sz w:val="30"/>
          <w:szCs w:val="30"/>
          <w:highlight w:val="none"/>
        </w:rPr>
        <w:t>。</w:t>
      </w:r>
    </w:p>
    <w:p w14:paraId="44D32F31">
      <w:pPr>
        <w:spacing w:line="360" w:lineRule="auto"/>
        <w:ind w:firstLine="470" w:firstLineChars="196"/>
        <w:rPr>
          <w:rFonts w:hint="eastAsia" w:ascii="宋体" w:hAnsi="宋体" w:cs="宋体"/>
          <w:bCs/>
          <w:sz w:val="24"/>
          <w:highlight w:val="none"/>
          <w:u w:val="single"/>
        </w:rPr>
      </w:pPr>
      <w:r>
        <w:rPr>
          <w:rFonts w:hint="eastAsia" w:ascii="宋体" w:hAnsi="宋体" w:cs="宋体"/>
          <w:sz w:val="24"/>
          <w:highlight w:val="none"/>
        </w:rPr>
        <w:t>2.工程设计阶段：</w:t>
      </w:r>
      <w:r>
        <w:rPr>
          <w:rFonts w:hint="eastAsia" w:ascii="宋体" w:hAnsi="宋体" w:cs="宋体"/>
          <w:color w:val="auto"/>
          <w:sz w:val="24"/>
          <w:highlight w:val="none"/>
          <w:u w:val="single"/>
        </w:rPr>
        <w:t>方案设计、</w:t>
      </w:r>
      <w:r>
        <w:rPr>
          <w:rFonts w:hint="eastAsia" w:ascii="宋体" w:hAnsi="宋体"/>
          <w:color w:val="auto"/>
          <w:sz w:val="24"/>
          <w:highlight w:val="none"/>
          <w:u w:val="single"/>
          <w:lang w:val="en-US" w:eastAsia="zh-CN"/>
        </w:rPr>
        <w:t>初步图设计</w:t>
      </w:r>
      <w:r>
        <w:rPr>
          <w:rFonts w:hint="eastAsia" w:ascii="宋体" w:hAnsi="宋体"/>
          <w:color w:val="auto"/>
          <w:sz w:val="24"/>
          <w:highlight w:val="none"/>
          <w:u w:val="single"/>
        </w:rPr>
        <w:t>、工程概算书</w:t>
      </w:r>
      <w:r>
        <w:rPr>
          <w:rFonts w:hint="eastAsia" w:ascii="宋体" w:hAnsi="宋体"/>
          <w:color w:val="auto"/>
          <w:sz w:val="24"/>
          <w:highlight w:val="none"/>
          <w:u w:val="single"/>
          <w:lang w:val="en-US" w:eastAsia="zh-CN"/>
        </w:rPr>
        <w:t>等</w:t>
      </w:r>
      <w:r>
        <w:rPr>
          <w:rFonts w:hint="eastAsia" w:ascii="宋体" w:hAnsi="宋体" w:cs="宋体"/>
          <w:sz w:val="24"/>
          <w:highlight w:val="none"/>
        </w:rPr>
        <w:t>。</w:t>
      </w:r>
    </w:p>
    <w:p w14:paraId="1DD765DD">
      <w:pPr>
        <w:pStyle w:val="18"/>
        <w:ind w:firstLine="480"/>
        <w:rPr>
          <w:rFonts w:hint="eastAsia" w:ascii="宋体" w:hAnsi="宋体" w:cs="宋体"/>
          <w:bCs/>
          <w:sz w:val="24"/>
          <w:highlight w:val="none"/>
          <w:lang w:eastAsia="zh-CN"/>
        </w:rPr>
      </w:pPr>
      <w:r>
        <w:rPr>
          <w:rFonts w:hint="eastAsia" w:ascii="宋体" w:hAnsi="宋体" w:cs="宋体"/>
          <w:bCs/>
          <w:sz w:val="24"/>
          <w:highlight w:val="none"/>
        </w:rPr>
        <w:t>3.</w:t>
      </w:r>
      <w:r>
        <w:rPr>
          <w:rFonts w:hint="eastAsia" w:ascii="宋体" w:hAnsi="宋体" w:eastAsia="宋体" w:cs="宋体"/>
          <w:color w:val="auto"/>
          <w:kern w:val="2"/>
          <w:sz w:val="24"/>
          <w:szCs w:val="24"/>
          <w:highlight w:val="none"/>
          <w:u w:val="single"/>
          <w:lang w:val="en-US" w:eastAsia="zh-CN" w:bidi="ar-SA"/>
        </w:rPr>
        <w:t>工程设计服务内容：需达到民政部关于县级城市公益性公墓建设项目标准和节地生态安葬要求及《建筑工程设计规范》，初步设计方案包括设计说明、主要设备和材料清单、图纸设计、工程概算等。</w:t>
      </w:r>
    </w:p>
    <w:p w14:paraId="3DD61185">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工程设计范围、阶段与服务内容详见专用合同条款附件1。</w:t>
      </w:r>
    </w:p>
    <w:p w14:paraId="0ED3E76F">
      <w:pPr>
        <w:pStyle w:val="7"/>
        <w:spacing w:before="120" w:after="120" w:line="360" w:lineRule="auto"/>
        <w:rPr>
          <w:rFonts w:ascii="Times New Roman" w:hAnsi="Times New Roman"/>
          <w:b w:val="0"/>
          <w:sz w:val="32"/>
          <w:szCs w:val="32"/>
          <w:highlight w:val="none"/>
        </w:rPr>
      </w:pPr>
      <w:r>
        <w:rPr>
          <w:rFonts w:ascii="Times New Roman" w:hAnsi="Times New Roman"/>
          <w:b w:val="0"/>
          <w:sz w:val="32"/>
          <w:szCs w:val="32"/>
          <w:highlight w:val="none"/>
        </w:rPr>
        <w:t xml:space="preserve"> </w:t>
      </w:r>
      <w:r>
        <w:rPr>
          <w:rFonts w:hint="eastAsia" w:ascii="宋体" w:hAnsi="宋体" w:eastAsia="宋体" w:cs="宋体"/>
          <w:bCs/>
          <w:szCs w:val="28"/>
          <w:highlight w:val="none"/>
        </w:rPr>
        <w:t xml:space="preserve">  </w:t>
      </w:r>
      <w:bookmarkStart w:id="2" w:name="_Toc351203482"/>
      <w:r>
        <w:rPr>
          <w:rFonts w:hint="eastAsia" w:ascii="宋体" w:hAnsi="宋体" w:eastAsia="宋体" w:cs="宋体"/>
          <w:bCs/>
          <w:szCs w:val="28"/>
          <w:highlight w:val="none"/>
        </w:rPr>
        <w:t>三、</w:t>
      </w:r>
      <w:bookmarkEnd w:id="2"/>
      <w:r>
        <w:rPr>
          <w:rFonts w:hint="eastAsia" w:ascii="宋体" w:hAnsi="宋体" w:eastAsia="宋体" w:cs="宋体"/>
          <w:bCs/>
          <w:szCs w:val="28"/>
          <w:highlight w:val="none"/>
        </w:rPr>
        <w:t>工程设计周期</w:t>
      </w:r>
    </w:p>
    <w:p w14:paraId="6760F24D">
      <w:pPr>
        <w:spacing w:line="360" w:lineRule="auto"/>
        <w:ind w:firstLine="459"/>
        <w:rPr>
          <w:rFonts w:hint="eastAsia" w:ascii="宋体" w:hAnsi="宋体" w:cs="宋体"/>
          <w:sz w:val="24"/>
          <w:highlight w:val="none"/>
        </w:rPr>
      </w:pPr>
      <w:r>
        <w:rPr>
          <w:rFonts w:hint="eastAsia" w:ascii="宋体" w:hAnsi="宋体" w:cs="宋体"/>
          <w:sz w:val="24"/>
          <w:highlight w:val="none"/>
        </w:rPr>
        <w:t>计划开始设计日期：</w:t>
      </w:r>
      <w:r>
        <w:rPr>
          <w:rFonts w:hint="eastAsia" w:ascii="宋体" w:hAnsi="宋体" w:cs="宋体"/>
          <w:sz w:val="24"/>
          <w:highlight w:val="none"/>
          <w:u w:val="single"/>
        </w:rPr>
        <w:t></w:t>
      </w:r>
      <w:r>
        <w:rPr>
          <w:rFonts w:hint="eastAsia" w:ascii="宋体" w:hAnsi="宋体" w:cs="宋体"/>
          <w:sz w:val="24"/>
          <w:highlight w:val="none"/>
        </w:rPr>
        <w:t>年</w:t>
      </w:r>
      <w:r>
        <w:rPr>
          <w:rFonts w:hint="eastAsia" w:ascii="宋体" w:hAnsi="宋体" w:cs="宋体"/>
          <w:sz w:val="24"/>
          <w:highlight w:val="none"/>
          <w:u w:val="single"/>
        </w:rPr>
        <w:t></w:t>
      </w:r>
      <w:r>
        <w:rPr>
          <w:rFonts w:hint="eastAsia" w:ascii="宋体" w:hAnsi="宋体" w:cs="宋体"/>
          <w:sz w:val="24"/>
          <w:highlight w:val="none"/>
        </w:rPr>
        <w:t>月</w:t>
      </w:r>
      <w:r>
        <w:rPr>
          <w:rFonts w:hint="eastAsia" w:ascii="宋体" w:hAnsi="宋体" w:cs="宋体"/>
          <w:sz w:val="24"/>
          <w:highlight w:val="none"/>
          <w:u w:val="single"/>
        </w:rPr>
        <w:t></w:t>
      </w:r>
      <w:r>
        <w:rPr>
          <w:rFonts w:hint="eastAsia" w:ascii="宋体" w:hAnsi="宋体" w:cs="宋体"/>
          <w:sz w:val="24"/>
          <w:highlight w:val="none"/>
        </w:rPr>
        <w:t>日。</w:t>
      </w:r>
    </w:p>
    <w:p w14:paraId="7F7753A3">
      <w:pPr>
        <w:spacing w:line="360" w:lineRule="auto"/>
        <w:ind w:firstLine="459"/>
        <w:rPr>
          <w:rFonts w:hint="eastAsia" w:ascii="宋体" w:hAnsi="宋体" w:cs="宋体"/>
          <w:sz w:val="24"/>
          <w:highlight w:val="none"/>
        </w:rPr>
      </w:pPr>
      <w:r>
        <w:rPr>
          <w:rFonts w:hint="eastAsia" w:ascii="宋体" w:hAnsi="宋体" w:cs="宋体"/>
          <w:sz w:val="24"/>
          <w:highlight w:val="none"/>
        </w:rPr>
        <w:t>计划完成设计日期：</w:t>
      </w:r>
      <w:r>
        <w:rPr>
          <w:rFonts w:hint="eastAsia" w:ascii="宋体" w:hAnsi="宋体" w:cs="宋体"/>
          <w:sz w:val="24"/>
          <w:highlight w:val="none"/>
          <w:u w:val="single"/>
        </w:rPr>
        <w:t></w:t>
      </w:r>
      <w:r>
        <w:rPr>
          <w:rFonts w:hint="eastAsia" w:ascii="宋体" w:hAnsi="宋体" w:cs="宋体"/>
          <w:sz w:val="24"/>
          <w:highlight w:val="none"/>
        </w:rPr>
        <w:t>年</w:t>
      </w:r>
      <w:r>
        <w:rPr>
          <w:rFonts w:hint="eastAsia" w:ascii="宋体" w:hAnsi="宋体" w:cs="宋体"/>
          <w:sz w:val="24"/>
          <w:highlight w:val="none"/>
          <w:u w:val="single"/>
        </w:rPr>
        <w:t></w:t>
      </w:r>
      <w:r>
        <w:rPr>
          <w:rFonts w:hint="eastAsia" w:ascii="宋体" w:hAnsi="宋体" w:cs="宋体"/>
          <w:sz w:val="24"/>
          <w:highlight w:val="none"/>
        </w:rPr>
        <w:t>月</w:t>
      </w:r>
      <w:r>
        <w:rPr>
          <w:rFonts w:hint="eastAsia" w:ascii="宋体" w:hAnsi="宋体" w:cs="宋体"/>
          <w:sz w:val="24"/>
          <w:highlight w:val="none"/>
          <w:u w:val="single"/>
        </w:rPr>
        <w:t></w:t>
      </w:r>
      <w:r>
        <w:rPr>
          <w:rFonts w:hint="eastAsia" w:ascii="宋体" w:hAnsi="宋体" w:cs="宋体"/>
          <w:sz w:val="24"/>
          <w:highlight w:val="none"/>
        </w:rPr>
        <w:t>日。</w:t>
      </w:r>
    </w:p>
    <w:p w14:paraId="379955BC">
      <w:pPr>
        <w:spacing w:line="360" w:lineRule="auto"/>
        <w:ind w:firstLine="459"/>
        <w:rPr>
          <w:rFonts w:eastAsia="仿宋_GB2312"/>
          <w:sz w:val="30"/>
          <w:szCs w:val="30"/>
          <w:highlight w:val="none"/>
        </w:rPr>
      </w:pPr>
      <w:r>
        <w:rPr>
          <w:rFonts w:hint="eastAsia" w:ascii="宋体" w:hAnsi="宋体" w:cs="宋体"/>
          <w:sz w:val="24"/>
          <w:highlight w:val="none"/>
        </w:rPr>
        <w:t>具体工程设计周期以专用合同条款及其附件的约定为准。</w:t>
      </w:r>
    </w:p>
    <w:p w14:paraId="5D6512D4">
      <w:pPr>
        <w:pStyle w:val="7"/>
        <w:spacing w:before="120" w:after="120" w:line="360" w:lineRule="auto"/>
        <w:rPr>
          <w:rFonts w:hint="eastAsia" w:ascii="宋体" w:hAnsi="宋体" w:eastAsia="宋体" w:cs="宋体"/>
          <w:bCs/>
          <w:szCs w:val="28"/>
          <w:highlight w:val="none"/>
        </w:rPr>
      </w:pPr>
      <w:r>
        <w:rPr>
          <w:rFonts w:ascii="Times New Roman" w:hAnsi="Times New Roman"/>
          <w:sz w:val="32"/>
          <w:szCs w:val="32"/>
          <w:highlight w:val="none"/>
        </w:rPr>
        <w:t xml:space="preserve">  </w:t>
      </w:r>
      <w:r>
        <w:rPr>
          <w:rFonts w:hint="eastAsia" w:ascii="宋体" w:hAnsi="宋体" w:eastAsia="宋体" w:cs="宋体"/>
          <w:b w:val="0"/>
          <w:szCs w:val="28"/>
          <w:highlight w:val="none"/>
        </w:rPr>
        <w:t xml:space="preserve"> </w:t>
      </w:r>
      <w:r>
        <w:rPr>
          <w:rFonts w:hint="eastAsia" w:ascii="宋体" w:hAnsi="宋体" w:eastAsia="宋体" w:cs="宋体"/>
          <w:bCs/>
          <w:szCs w:val="28"/>
          <w:highlight w:val="none"/>
        </w:rPr>
        <w:t xml:space="preserve"> </w:t>
      </w:r>
      <w:bookmarkStart w:id="3" w:name="_Toc351203484"/>
      <w:r>
        <w:rPr>
          <w:rFonts w:hint="eastAsia" w:ascii="宋体" w:hAnsi="宋体" w:eastAsia="宋体" w:cs="宋体"/>
          <w:bCs/>
          <w:szCs w:val="28"/>
          <w:highlight w:val="none"/>
        </w:rPr>
        <w:t>四、合同价格形式与签约合同价</w:t>
      </w:r>
      <w:bookmarkEnd w:id="3"/>
      <w:r>
        <w:rPr>
          <w:rFonts w:hint="eastAsia" w:ascii="宋体" w:hAnsi="宋体" w:eastAsia="宋体" w:cs="宋体"/>
          <w:bCs/>
          <w:szCs w:val="28"/>
          <w:highlight w:val="none"/>
        </w:rPr>
        <w:tab/>
      </w:r>
    </w:p>
    <w:p w14:paraId="3204B645">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1.合同价格形式：</w:t>
      </w:r>
      <w:r>
        <w:rPr>
          <w:rFonts w:hint="eastAsia" w:ascii="宋体" w:hAnsi="宋体" w:cs="宋体"/>
          <w:sz w:val="24"/>
          <w:highlight w:val="none"/>
          <w:u w:val="single"/>
        </w:rPr>
        <w:t xml:space="preserve">含税包干总价 </w:t>
      </w:r>
      <w:r>
        <w:rPr>
          <w:rFonts w:hint="eastAsia" w:ascii="宋体" w:hAnsi="宋体" w:cs="宋体"/>
          <w:sz w:val="24"/>
          <w:highlight w:val="none"/>
        </w:rPr>
        <w:t>；</w:t>
      </w:r>
    </w:p>
    <w:p w14:paraId="754A0172">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2.签约合同价为：</w:t>
      </w:r>
    </w:p>
    <w:p w14:paraId="74EEE451">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人民币（大写）</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u w:val="single"/>
        </w:rPr>
        <w:t xml:space="preserve">            </w:t>
      </w:r>
      <w:r>
        <w:rPr>
          <w:rFonts w:hint="eastAsia" w:ascii="宋体" w:hAnsi="宋体" w:cs="宋体"/>
          <w:sz w:val="24"/>
          <w:highlight w:val="none"/>
        </w:rPr>
        <w:t>元）。</w:t>
      </w:r>
    </w:p>
    <w:p w14:paraId="7303FE21">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本项目设计费用采用含税包干总价方式，本项目设计费用采用含税包干总价方式，该费用包含成交人开展本项目项下约定事宜采购人所需支付的全部费用，包括</w:t>
      </w:r>
      <w:r>
        <w:rPr>
          <w:sz w:val="24"/>
          <w:highlight w:val="none"/>
        </w:rPr>
        <w:t>但不限于完成本项目</w:t>
      </w:r>
      <w:r>
        <w:rPr>
          <w:rFonts w:hint="eastAsia"/>
          <w:sz w:val="24"/>
          <w:highlight w:val="none"/>
        </w:rPr>
        <w:t>服务</w:t>
      </w:r>
      <w:r>
        <w:rPr>
          <w:sz w:val="24"/>
          <w:highlight w:val="none"/>
        </w:rPr>
        <w:t>范围内</w:t>
      </w:r>
      <w:r>
        <w:rPr>
          <w:spacing w:val="-1"/>
          <w:sz w:val="24"/>
          <w:highlight w:val="none"/>
        </w:rPr>
        <w:t>全部设计工作所需的人工费、材科费、设备费、图纸资料</w:t>
      </w:r>
      <w:r>
        <w:rPr>
          <w:spacing w:val="16"/>
          <w:sz w:val="24"/>
          <w:highlight w:val="none"/>
        </w:rPr>
        <w:t xml:space="preserve"> </w:t>
      </w:r>
      <w:r>
        <w:rPr>
          <w:sz w:val="24"/>
          <w:highlight w:val="none"/>
        </w:rPr>
        <w:t>等直接费、间接费、利润、税金、管理费、风险费、政策文件规定的与设计工作有关其</w:t>
      </w:r>
      <w:r>
        <w:rPr>
          <w:spacing w:val="-1"/>
          <w:sz w:val="24"/>
          <w:highlight w:val="none"/>
        </w:rPr>
        <w:t>他所</w:t>
      </w:r>
      <w:r>
        <w:rPr>
          <w:spacing w:val="-9"/>
          <w:sz w:val="24"/>
          <w:highlight w:val="none"/>
        </w:rPr>
        <w:t>有费用</w:t>
      </w:r>
      <w:r>
        <w:rPr>
          <w:rFonts w:hint="eastAsia" w:ascii="宋体" w:hAnsi="宋体" w:cs="宋体"/>
          <w:sz w:val="24"/>
          <w:highlight w:val="none"/>
        </w:rPr>
        <w:t>，是完成设计及后续服务的综合体现，不因任何因素而调整。</w:t>
      </w:r>
    </w:p>
    <w:p w14:paraId="0E6C3CBC">
      <w:pPr>
        <w:pStyle w:val="7"/>
        <w:spacing w:before="120" w:after="120" w:line="360" w:lineRule="auto"/>
        <w:rPr>
          <w:rFonts w:ascii="Times New Roman" w:hAnsi="Times New Roman"/>
          <w:bCs/>
          <w:szCs w:val="28"/>
          <w:highlight w:val="none"/>
        </w:rPr>
      </w:pPr>
      <w:r>
        <w:rPr>
          <w:rFonts w:ascii="Times New Roman" w:hAnsi="Times New Roman"/>
          <w:sz w:val="32"/>
          <w:szCs w:val="32"/>
          <w:highlight w:val="none"/>
        </w:rPr>
        <w:t xml:space="preserve">   </w:t>
      </w:r>
      <w:r>
        <w:rPr>
          <w:rFonts w:hint="eastAsia" w:ascii="宋体" w:hAnsi="宋体" w:eastAsia="宋体" w:cs="宋体"/>
          <w:b w:val="0"/>
          <w:szCs w:val="28"/>
          <w:highlight w:val="none"/>
        </w:rPr>
        <w:t xml:space="preserve"> </w:t>
      </w:r>
      <w:bookmarkStart w:id="4" w:name="_Toc351203485"/>
      <w:r>
        <w:rPr>
          <w:rFonts w:hint="eastAsia" w:ascii="宋体" w:hAnsi="宋体" w:eastAsia="宋体" w:cs="宋体"/>
          <w:bCs/>
          <w:szCs w:val="28"/>
          <w:highlight w:val="none"/>
        </w:rPr>
        <w:t>五、</w:t>
      </w:r>
      <w:bookmarkEnd w:id="4"/>
      <w:r>
        <w:rPr>
          <w:rFonts w:hint="eastAsia" w:ascii="宋体" w:hAnsi="宋体" w:eastAsia="宋体" w:cs="宋体"/>
          <w:bCs/>
          <w:szCs w:val="28"/>
          <w:highlight w:val="none"/>
        </w:rPr>
        <w:t>发包人代表与设计人项目负责人</w:t>
      </w:r>
    </w:p>
    <w:p w14:paraId="28F74019">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发包人代表：</w:t>
      </w:r>
      <w:r>
        <w:rPr>
          <w:rFonts w:hint="eastAsia" w:ascii="宋体" w:hAnsi="宋体" w:cs="宋体"/>
          <w:sz w:val="24"/>
          <w:highlight w:val="none"/>
          <w:u w:val="single"/>
        </w:rPr>
        <w:t xml:space="preserve">                                    </w:t>
      </w:r>
      <w:r>
        <w:rPr>
          <w:rFonts w:hint="eastAsia" w:ascii="宋体" w:hAnsi="宋体" w:cs="宋体"/>
          <w:sz w:val="24"/>
          <w:highlight w:val="none"/>
        </w:rPr>
        <w:t>。</w:t>
      </w:r>
    </w:p>
    <w:p w14:paraId="5BF9C834">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设计人项目负责人：</w:t>
      </w:r>
      <w:r>
        <w:rPr>
          <w:rFonts w:hint="eastAsia" w:ascii="宋体" w:hAnsi="宋体" w:cs="宋体"/>
          <w:sz w:val="24"/>
          <w:highlight w:val="none"/>
          <w:u w:val="single"/>
        </w:rPr>
        <w:t xml:space="preserve">                      </w:t>
      </w:r>
      <w:r>
        <w:rPr>
          <w:rFonts w:hint="eastAsia" w:ascii="宋体" w:hAnsi="宋体" w:cs="宋体"/>
          <w:sz w:val="24"/>
          <w:highlight w:val="none"/>
        </w:rPr>
        <w:t>。</w:t>
      </w:r>
    </w:p>
    <w:p w14:paraId="176E4579">
      <w:pPr>
        <w:pStyle w:val="7"/>
        <w:spacing w:before="120" w:after="120" w:line="360" w:lineRule="auto"/>
        <w:rPr>
          <w:rFonts w:hint="eastAsia" w:ascii="宋体" w:hAnsi="宋体" w:eastAsia="宋体" w:cs="宋体"/>
          <w:b w:val="0"/>
          <w:szCs w:val="28"/>
          <w:highlight w:val="none"/>
        </w:rPr>
      </w:pPr>
      <w:r>
        <w:rPr>
          <w:rFonts w:ascii="Times New Roman" w:hAnsi="Times New Roman"/>
          <w:sz w:val="32"/>
          <w:szCs w:val="32"/>
          <w:highlight w:val="none"/>
        </w:rPr>
        <w:t xml:space="preserve">  </w:t>
      </w:r>
      <w:r>
        <w:rPr>
          <w:rFonts w:hint="eastAsia" w:ascii="宋体" w:hAnsi="宋体" w:eastAsia="宋体" w:cs="宋体"/>
          <w:bCs/>
          <w:szCs w:val="28"/>
          <w:highlight w:val="none"/>
        </w:rPr>
        <w:t xml:space="preserve">  </w:t>
      </w:r>
      <w:bookmarkStart w:id="5" w:name="_Toc351203486"/>
      <w:r>
        <w:rPr>
          <w:rFonts w:hint="eastAsia" w:ascii="宋体" w:hAnsi="宋体" w:eastAsia="宋体" w:cs="宋体"/>
          <w:bCs/>
          <w:szCs w:val="28"/>
          <w:highlight w:val="none"/>
        </w:rPr>
        <w:t>六、合同文件构成</w:t>
      </w:r>
      <w:bookmarkEnd w:id="5"/>
    </w:p>
    <w:p w14:paraId="59D8064A">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本协议书与下列文件一起构成合同文件：</w:t>
      </w:r>
    </w:p>
    <w:p w14:paraId="78DED925">
      <w:pPr>
        <w:autoSpaceDE w:val="0"/>
        <w:autoSpaceDN w:val="0"/>
        <w:adjustRightIn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 xml:space="preserve">（1）专用合同条款及其附件； </w:t>
      </w:r>
    </w:p>
    <w:p w14:paraId="44393F32">
      <w:pPr>
        <w:autoSpaceDE w:val="0"/>
        <w:autoSpaceDN w:val="0"/>
        <w:adjustRightIn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 xml:space="preserve">（2）通用合同条款； </w:t>
      </w:r>
    </w:p>
    <w:p w14:paraId="58941829">
      <w:pPr>
        <w:autoSpaceDE w:val="0"/>
        <w:autoSpaceDN w:val="0"/>
        <w:adjustRightIn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（3）中标通知书（如果有）；</w:t>
      </w:r>
    </w:p>
    <w:p w14:paraId="6C8424AD">
      <w:pPr>
        <w:autoSpaceDE w:val="0"/>
        <w:autoSpaceDN w:val="0"/>
        <w:adjustRightIn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（4）投标函及其附录（如果有）；</w:t>
      </w:r>
    </w:p>
    <w:p w14:paraId="7EE7B2DD">
      <w:pPr>
        <w:autoSpaceDE w:val="0"/>
        <w:autoSpaceDN w:val="0"/>
        <w:adjustRightIn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（5）发包人要求；</w:t>
      </w:r>
    </w:p>
    <w:p w14:paraId="0E78050D">
      <w:pPr>
        <w:autoSpaceDE w:val="0"/>
        <w:autoSpaceDN w:val="0"/>
        <w:adjustRightIn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（6）技术标准；</w:t>
      </w:r>
    </w:p>
    <w:p w14:paraId="7583ACF5">
      <w:pPr>
        <w:autoSpaceDE w:val="0"/>
        <w:autoSpaceDN w:val="0"/>
        <w:adjustRightInd w:val="0"/>
        <w:spacing w:line="360" w:lineRule="auto"/>
        <w:ind w:firstLine="480" w:firstLineChars="200"/>
        <w:jc w:val="left"/>
        <w:rPr>
          <w:rFonts w:hint="eastAsia" w:ascii="宋体" w:hAnsi="宋体" w:cs="宋体"/>
          <w:sz w:val="24"/>
          <w:highlight w:val="none"/>
        </w:rPr>
      </w:pPr>
      <w:r>
        <w:rPr>
          <w:rFonts w:hint="eastAsia" w:ascii="宋体" w:hAnsi="宋体" w:cs="宋体"/>
          <w:kern w:val="0"/>
          <w:sz w:val="24"/>
          <w:highlight w:val="none"/>
        </w:rPr>
        <w:t>（7）发包人提供的上一阶段图纸（如果有）；</w:t>
      </w:r>
    </w:p>
    <w:p w14:paraId="5BEC76CB">
      <w:pPr>
        <w:autoSpaceDE w:val="0"/>
        <w:autoSpaceDN w:val="0"/>
        <w:adjustRightIn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（8）其他合同文件。</w:t>
      </w:r>
    </w:p>
    <w:p w14:paraId="114B1866">
      <w:pPr>
        <w:autoSpaceDE w:val="0"/>
        <w:autoSpaceDN w:val="0"/>
        <w:adjustRightIn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在合同履行过程中形成的与合同有关的文件均构成合同文件组成部分。</w:t>
      </w:r>
    </w:p>
    <w:p w14:paraId="21F13081">
      <w:pPr>
        <w:autoSpaceDE w:val="0"/>
        <w:autoSpaceDN w:val="0"/>
        <w:adjustRightIn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上述各项合同文件包括合同当事人就该项合同文件所作出的补充和修改，属于同一类内容的文件，应以最新签署的为准。</w:t>
      </w:r>
    </w:p>
    <w:p w14:paraId="5A4B6192">
      <w:pPr>
        <w:pStyle w:val="7"/>
        <w:spacing w:before="120" w:after="120" w:line="360" w:lineRule="auto"/>
        <w:rPr>
          <w:rFonts w:ascii="Times New Roman" w:hAnsi="Times New Roman"/>
          <w:b w:val="0"/>
          <w:sz w:val="32"/>
          <w:szCs w:val="32"/>
          <w:highlight w:val="none"/>
        </w:rPr>
      </w:pPr>
      <w:r>
        <w:rPr>
          <w:rFonts w:ascii="Times New Roman" w:hAnsi="Times New Roman"/>
          <w:b w:val="0"/>
          <w:sz w:val="32"/>
          <w:szCs w:val="32"/>
          <w:highlight w:val="none"/>
        </w:rPr>
        <w:t xml:space="preserve">    </w:t>
      </w:r>
      <w:bookmarkStart w:id="6" w:name="_Toc351203487"/>
      <w:r>
        <w:rPr>
          <w:rFonts w:hint="eastAsia" w:ascii="宋体" w:hAnsi="宋体" w:eastAsia="宋体" w:cs="宋体"/>
          <w:bCs/>
          <w:szCs w:val="28"/>
          <w:highlight w:val="none"/>
        </w:rPr>
        <w:t>七、承诺</w:t>
      </w:r>
      <w:bookmarkEnd w:id="6"/>
    </w:p>
    <w:p w14:paraId="5910879C">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1.发包人承诺按照法律规定履行项目审批手续，按照合同约定提供设计依据，并按合同约定的期限和方式支付合同价款。</w:t>
      </w:r>
    </w:p>
    <w:p w14:paraId="4C3C8B9C">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2.设计人承诺按照法律和技术标准规定及合同约定提供工程设计服务。</w:t>
      </w:r>
    </w:p>
    <w:p w14:paraId="52BCBF30">
      <w:pPr>
        <w:spacing w:line="360" w:lineRule="auto"/>
        <w:rPr>
          <w:rFonts w:hint="eastAsia" w:ascii="宋体" w:hAnsi="宋体" w:cs="宋体"/>
          <w:b/>
          <w:bCs/>
          <w:sz w:val="28"/>
          <w:szCs w:val="28"/>
          <w:highlight w:val="none"/>
        </w:rPr>
      </w:pPr>
      <w:bookmarkStart w:id="7" w:name="_Toc351203488"/>
      <w:r>
        <w:rPr>
          <w:rFonts w:hint="eastAsia" w:eastAsia="黑体"/>
          <w:b/>
          <w:sz w:val="32"/>
          <w:szCs w:val="32"/>
          <w:highlight w:val="none"/>
        </w:rPr>
        <w:t xml:space="preserve">   </w:t>
      </w:r>
      <w:r>
        <w:rPr>
          <w:rFonts w:hint="eastAsia" w:ascii="宋体" w:hAnsi="宋体" w:cs="宋体"/>
          <w:b/>
          <w:bCs/>
          <w:sz w:val="28"/>
          <w:szCs w:val="28"/>
          <w:highlight w:val="none"/>
        </w:rPr>
        <w:t xml:space="preserve"> 八、词语含义</w:t>
      </w:r>
      <w:bookmarkEnd w:id="7"/>
    </w:p>
    <w:p w14:paraId="64F98608">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本协议书中词语含义与第二部分通用合同条款中赋予的含义相同。</w:t>
      </w:r>
    </w:p>
    <w:p w14:paraId="24C9FAB9">
      <w:pPr>
        <w:pStyle w:val="7"/>
        <w:spacing w:before="120" w:after="120"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w:t>
      </w:r>
      <w:bookmarkStart w:id="8" w:name="_Toc351203490"/>
      <w:r>
        <w:rPr>
          <w:rFonts w:hint="eastAsia" w:ascii="宋体" w:hAnsi="宋体" w:eastAsia="宋体" w:cs="宋体"/>
          <w:sz w:val="24"/>
          <w:highlight w:val="none"/>
        </w:rPr>
        <w:t xml:space="preserve"> </w:t>
      </w:r>
      <w:r>
        <w:rPr>
          <w:rFonts w:hint="eastAsia" w:ascii="宋体" w:hAnsi="宋体" w:eastAsia="宋体" w:cs="宋体"/>
          <w:bCs/>
          <w:szCs w:val="28"/>
          <w:highlight w:val="none"/>
        </w:rPr>
        <w:t>九、签订地点</w:t>
      </w:r>
      <w:bookmarkEnd w:id="8"/>
    </w:p>
    <w:p w14:paraId="75EC3ED9">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本合同在</w:t>
      </w:r>
      <w:r>
        <w:rPr>
          <w:rFonts w:hint="eastAsia" w:ascii="宋体" w:hAnsi="宋体" w:cs="宋体"/>
          <w:bCs/>
          <w:sz w:val="24"/>
          <w:highlight w:val="none"/>
          <w:u w:val="single"/>
        </w:rPr>
        <w:t xml:space="preserve">                                    </w:t>
      </w:r>
      <w:r>
        <w:rPr>
          <w:rFonts w:hint="eastAsia" w:ascii="宋体" w:hAnsi="宋体" w:cs="宋体"/>
          <w:bCs/>
          <w:sz w:val="24"/>
          <w:highlight w:val="none"/>
        </w:rPr>
        <w:t>签订。</w:t>
      </w:r>
    </w:p>
    <w:p w14:paraId="5186C944">
      <w:pPr>
        <w:pStyle w:val="7"/>
        <w:spacing w:before="120" w:after="120" w:line="360" w:lineRule="auto"/>
        <w:rPr>
          <w:rFonts w:ascii="Times New Roman" w:hAnsi="Times New Roman"/>
          <w:sz w:val="32"/>
          <w:szCs w:val="32"/>
          <w:highlight w:val="none"/>
        </w:rPr>
      </w:pPr>
      <w:r>
        <w:rPr>
          <w:rFonts w:ascii="Times New Roman" w:hAnsi="Times New Roman"/>
          <w:sz w:val="32"/>
          <w:szCs w:val="32"/>
          <w:highlight w:val="none"/>
        </w:rPr>
        <w:t xml:space="preserve">   </w:t>
      </w:r>
      <w:r>
        <w:rPr>
          <w:rFonts w:hint="eastAsia" w:ascii="宋体" w:hAnsi="宋体" w:eastAsia="宋体" w:cs="宋体"/>
          <w:bCs/>
          <w:szCs w:val="28"/>
          <w:highlight w:val="none"/>
        </w:rPr>
        <w:t xml:space="preserve"> </w:t>
      </w:r>
      <w:bookmarkStart w:id="9" w:name="_Toc351203491"/>
      <w:r>
        <w:rPr>
          <w:rFonts w:hint="eastAsia" w:ascii="宋体" w:hAnsi="宋体" w:eastAsia="宋体" w:cs="宋体"/>
          <w:bCs/>
          <w:szCs w:val="28"/>
          <w:highlight w:val="none"/>
        </w:rPr>
        <w:t>十、补充协议</w:t>
      </w:r>
      <w:bookmarkEnd w:id="9"/>
    </w:p>
    <w:p w14:paraId="3858E13F">
      <w:pPr>
        <w:spacing w:line="360" w:lineRule="auto"/>
        <w:ind w:firstLine="480" w:firstLineChars="200"/>
        <w:rPr>
          <w:rFonts w:hint="eastAsia" w:ascii="宋体" w:hAnsi="宋体" w:cs="宋体"/>
          <w:b/>
          <w:bCs/>
          <w:sz w:val="24"/>
          <w:highlight w:val="none"/>
        </w:rPr>
      </w:pPr>
      <w:r>
        <w:rPr>
          <w:rFonts w:hint="eastAsia" w:ascii="宋体" w:hAnsi="宋体" w:cs="宋体"/>
          <w:bCs/>
          <w:sz w:val="24"/>
          <w:highlight w:val="none"/>
        </w:rPr>
        <w:t>合同未尽事宜，合同当事人另行签订补充协议，补充协议是合同的组成部分。</w:t>
      </w:r>
    </w:p>
    <w:p w14:paraId="22E0C069">
      <w:pPr>
        <w:pStyle w:val="7"/>
        <w:spacing w:before="120" w:after="120" w:line="360" w:lineRule="auto"/>
        <w:rPr>
          <w:rFonts w:ascii="Times New Roman" w:hAnsi="Times New Roman"/>
          <w:sz w:val="32"/>
          <w:szCs w:val="32"/>
          <w:highlight w:val="none"/>
        </w:rPr>
      </w:pPr>
      <w:r>
        <w:rPr>
          <w:rFonts w:ascii="Times New Roman" w:hAnsi="Times New Roman"/>
          <w:sz w:val="32"/>
          <w:szCs w:val="32"/>
          <w:highlight w:val="none"/>
        </w:rPr>
        <w:t xml:space="preserve">   </w:t>
      </w:r>
      <w:r>
        <w:rPr>
          <w:rFonts w:hint="eastAsia" w:ascii="宋体" w:hAnsi="宋体" w:eastAsia="宋体" w:cs="宋体"/>
          <w:bCs/>
          <w:szCs w:val="28"/>
          <w:highlight w:val="none"/>
        </w:rPr>
        <w:t xml:space="preserve"> </w:t>
      </w:r>
      <w:bookmarkStart w:id="10" w:name="_Toc351203492"/>
      <w:r>
        <w:rPr>
          <w:rFonts w:hint="eastAsia" w:ascii="宋体" w:hAnsi="宋体" w:eastAsia="宋体" w:cs="宋体"/>
          <w:bCs/>
          <w:szCs w:val="28"/>
          <w:highlight w:val="none"/>
        </w:rPr>
        <w:t>十一、合同生效</w:t>
      </w:r>
      <w:bookmarkEnd w:id="10"/>
    </w:p>
    <w:p w14:paraId="52D82608">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本合同自</w:t>
      </w:r>
      <w:r>
        <w:rPr>
          <w:rFonts w:hint="eastAsia" w:ascii="宋体" w:hAnsi="宋体" w:cs="宋体"/>
          <w:bCs/>
          <w:sz w:val="24"/>
          <w:highlight w:val="none"/>
          <w:u w:val="single"/>
        </w:rPr>
        <w:t xml:space="preserve">双方法定代表人或委托代理人签字并加盖公章之日起 </w:t>
      </w:r>
      <w:r>
        <w:rPr>
          <w:rFonts w:hint="eastAsia" w:ascii="宋体" w:hAnsi="宋体" w:cs="宋体"/>
          <w:bCs/>
          <w:sz w:val="24"/>
          <w:highlight w:val="none"/>
        </w:rPr>
        <w:t>生效。</w:t>
      </w:r>
    </w:p>
    <w:p w14:paraId="551F701A">
      <w:pPr>
        <w:pStyle w:val="7"/>
        <w:spacing w:before="120" w:after="120" w:line="360" w:lineRule="auto"/>
        <w:rPr>
          <w:rFonts w:ascii="Times New Roman" w:hAnsi="Times New Roman"/>
          <w:sz w:val="32"/>
          <w:szCs w:val="32"/>
          <w:highlight w:val="none"/>
        </w:rPr>
      </w:pPr>
      <w:r>
        <w:rPr>
          <w:rFonts w:ascii="Times New Roman" w:hAnsi="Times New Roman"/>
          <w:sz w:val="32"/>
          <w:szCs w:val="32"/>
          <w:highlight w:val="none"/>
        </w:rPr>
        <w:t xml:space="preserve">    </w:t>
      </w:r>
      <w:bookmarkStart w:id="11" w:name="_Toc351203493"/>
      <w:r>
        <w:rPr>
          <w:rFonts w:hint="eastAsia" w:ascii="宋体" w:hAnsi="宋体" w:eastAsia="宋体" w:cs="宋体"/>
          <w:bCs/>
          <w:szCs w:val="28"/>
          <w:highlight w:val="none"/>
        </w:rPr>
        <w:t>十二、合同份数</w:t>
      </w:r>
      <w:bookmarkEnd w:id="11"/>
    </w:p>
    <w:p w14:paraId="24F399E4">
      <w:pPr>
        <w:spacing w:line="360" w:lineRule="auto"/>
        <w:ind w:firstLine="480" w:firstLineChars="200"/>
        <w:rPr>
          <w:rFonts w:eastAsia="仿宋_GB2312"/>
          <w:bCs/>
          <w:sz w:val="30"/>
          <w:szCs w:val="30"/>
          <w:highlight w:val="none"/>
        </w:rPr>
      </w:pPr>
      <w:r>
        <w:rPr>
          <w:rFonts w:hint="eastAsia" w:ascii="宋体" w:hAnsi="宋体" w:cs="宋体"/>
          <w:bCs/>
          <w:sz w:val="24"/>
          <w:highlight w:val="none"/>
        </w:rPr>
        <w:t>本合同正本一式</w:t>
      </w:r>
      <w:r>
        <w:rPr>
          <w:rFonts w:hint="eastAsia" w:ascii="宋体" w:hAnsi="宋体" w:cs="宋体"/>
          <w:bCs/>
          <w:sz w:val="24"/>
          <w:highlight w:val="none"/>
          <w:u w:val="single"/>
        </w:rPr>
        <w:t xml:space="preserve">    </w:t>
      </w:r>
      <w:r>
        <w:rPr>
          <w:rFonts w:hint="eastAsia" w:ascii="宋体" w:hAnsi="宋体" w:cs="宋体"/>
          <w:bCs/>
          <w:sz w:val="24"/>
          <w:highlight w:val="none"/>
        </w:rPr>
        <w:t>份、副本一式</w:t>
      </w:r>
      <w:r>
        <w:rPr>
          <w:rFonts w:hint="eastAsia" w:ascii="宋体" w:hAnsi="宋体" w:cs="宋体"/>
          <w:bCs/>
          <w:sz w:val="24"/>
          <w:highlight w:val="none"/>
          <w:u w:val="single"/>
        </w:rPr>
        <w:t xml:space="preserve">    </w:t>
      </w:r>
      <w:r>
        <w:rPr>
          <w:rFonts w:hint="eastAsia" w:ascii="宋体" w:hAnsi="宋体" w:cs="宋体"/>
          <w:bCs/>
          <w:sz w:val="24"/>
          <w:highlight w:val="none"/>
        </w:rPr>
        <w:t>份，均具有同等法律效力，发包人执正本</w:t>
      </w:r>
      <w:r>
        <w:rPr>
          <w:rFonts w:hint="eastAsia" w:ascii="宋体" w:hAnsi="宋体" w:cs="宋体"/>
          <w:bCs/>
          <w:sz w:val="24"/>
          <w:highlight w:val="none"/>
          <w:u w:val="single"/>
        </w:rPr>
        <w:t xml:space="preserve">    </w:t>
      </w:r>
      <w:r>
        <w:rPr>
          <w:rFonts w:hint="eastAsia" w:ascii="宋体" w:hAnsi="宋体" w:cs="宋体"/>
          <w:bCs/>
          <w:sz w:val="24"/>
          <w:highlight w:val="none"/>
        </w:rPr>
        <w:t>份、副本</w:t>
      </w:r>
      <w:r>
        <w:rPr>
          <w:rFonts w:hint="eastAsia" w:ascii="宋体" w:hAnsi="宋体" w:cs="宋体"/>
          <w:bCs/>
          <w:sz w:val="24"/>
          <w:highlight w:val="none"/>
          <w:u w:val="single"/>
        </w:rPr>
        <w:t xml:space="preserve">    </w:t>
      </w:r>
      <w:r>
        <w:rPr>
          <w:rFonts w:hint="eastAsia" w:ascii="宋体" w:hAnsi="宋体" w:cs="宋体"/>
          <w:bCs/>
          <w:sz w:val="24"/>
          <w:highlight w:val="none"/>
        </w:rPr>
        <w:t>份，设计人执正本</w:t>
      </w:r>
      <w:r>
        <w:rPr>
          <w:rFonts w:hint="eastAsia" w:ascii="宋体" w:hAnsi="宋体" w:cs="宋体"/>
          <w:bCs/>
          <w:sz w:val="24"/>
          <w:highlight w:val="none"/>
          <w:u w:val="single"/>
        </w:rPr>
        <w:t xml:space="preserve">    </w:t>
      </w:r>
      <w:r>
        <w:rPr>
          <w:rFonts w:hint="eastAsia" w:ascii="宋体" w:hAnsi="宋体" w:cs="宋体"/>
          <w:bCs/>
          <w:sz w:val="24"/>
          <w:highlight w:val="none"/>
        </w:rPr>
        <w:t>份、副本</w:t>
      </w:r>
      <w:r>
        <w:rPr>
          <w:rFonts w:hint="eastAsia" w:ascii="宋体" w:hAnsi="宋体" w:cs="宋体"/>
          <w:bCs/>
          <w:sz w:val="24"/>
          <w:highlight w:val="none"/>
          <w:u w:val="single"/>
        </w:rPr>
        <w:t xml:space="preserve">    </w:t>
      </w:r>
      <w:r>
        <w:rPr>
          <w:rFonts w:hint="eastAsia" w:ascii="宋体" w:hAnsi="宋体" w:cs="宋体"/>
          <w:bCs/>
          <w:sz w:val="24"/>
          <w:highlight w:val="none"/>
        </w:rPr>
        <w:t>份。</w:t>
      </w:r>
    </w:p>
    <w:p w14:paraId="633B4042">
      <w:pPr>
        <w:spacing w:line="360" w:lineRule="auto"/>
        <w:rPr>
          <w:rFonts w:eastAsia="仿宋_GB2312"/>
          <w:sz w:val="30"/>
          <w:szCs w:val="30"/>
          <w:highlight w:val="none"/>
        </w:rPr>
      </w:pPr>
    </w:p>
    <w:p w14:paraId="3BFEF3C2">
      <w:pPr>
        <w:spacing w:line="360" w:lineRule="auto"/>
        <w:rPr>
          <w:rFonts w:hint="eastAsia" w:ascii="宋体" w:hAnsi="宋体" w:cs="宋体"/>
          <w:sz w:val="24"/>
          <w:highlight w:val="none"/>
        </w:rPr>
      </w:pPr>
      <w:r>
        <w:rPr>
          <w:rFonts w:hint="eastAsia" w:ascii="宋体" w:hAnsi="宋体" w:cs="宋体"/>
          <w:sz w:val="24"/>
          <w:highlight w:val="none"/>
        </w:rPr>
        <w:t>发包人：  （盖章）                          设计人：  （盖章）</w:t>
      </w:r>
    </w:p>
    <w:p w14:paraId="7FD0052C">
      <w:pPr>
        <w:spacing w:line="360" w:lineRule="auto"/>
        <w:rPr>
          <w:rFonts w:hint="eastAsia" w:ascii="宋体" w:hAnsi="宋体" w:cs="宋体"/>
          <w:sz w:val="24"/>
          <w:highlight w:val="none"/>
        </w:rPr>
      </w:pPr>
      <w:r>
        <w:rPr>
          <w:rFonts w:hint="eastAsia" w:ascii="宋体" w:hAnsi="宋体" w:cs="宋体"/>
          <w:sz w:val="24"/>
          <w:highlight w:val="none"/>
        </w:rPr>
        <w:t xml:space="preserve">法定代表人或其委托代理人：                  法定代表人或其委托代理人：  </w:t>
      </w:r>
    </w:p>
    <w:p w14:paraId="6C2CD1A4">
      <w:pPr>
        <w:spacing w:line="360" w:lineRule="auto"/>
        <w:rPr>
          <w:rFonts w:hint="eastAsia" w:ascii="宋体" w:hAnsi="宋体" w:cs="宋体"/>
          <w:sz w:val="24"/>
          <w:highlight w:val="none"/>
        </w:rPr>
      </w:pPr>
      <w:r>
        <w:rPr>
          <w:rFonts w:hint="eastAsia" w:ascii="宋体" w:hAnsi="宋体" w:cs="宋体"/>
          <w:sz w:val="24"/>
          <w:highlight w:val="none"/>
        </w:rPr>
        <w:t>（签字）                                   （签字）</w:t>
      </w:r>
    </w:p>
    <w:p w14:paraId="641A531F">
      <w:pPr>
        <w:tabs>
          <w:tab w:val="left" w:pos="4410"/>
        </w:tabs>
        <w:spacing w:line="360" w:lineRule="auto"/>
        <w:rPr>
          <w:rFonts w:hint="eastAsia" w:ascii="宋体" w:hAnsi="宋体" w:cs="宋体"/>
          <w:sz w:val="24"/>
          <w:highlight w:val="none"/>
        </w:rPr>
      </w:pPr>
      <w:r>
        <w:rPr>
          <w:rFonts w:hint="eastAsia" w:ascii="宋体" w:hAnsi="宋体" w:cs="宋体"/>
          <w:sz w:val="24"/>
          <w:highlight w:val="none"/>
        </w:rPr>
        <w:t>组织机构代码：</w:t>
      </w:r>
      <w:r>
        <w:rPr>
          <w:rFonts w:hint="eastAsia" w:ascii="宋体" w:hAnsi="宋体" w:cs="宋体"/>
          <w:sz w:val="24"/>
          <w:highlight w:val="none"/>
          <w:u w:val="single"/>
        </w:rPr>
        <w:t xml:space="preserve">       </w:t>
      </w:r>
      <w:r>
        <w:rPr>
          <w:rFonts w:hint="eastAsia" w:ascii="宋体" w:hAnsi="宋体" w:cs="宋体"/>
          <w:sz w:val="24"/>
          <w:highlight w:val="none"/>
        </w:rPr>
        <w:t xml:space="preserve">                 组织机构代码：</w:t>
      </w:r>
      <w:r>
        <w:rPr>
          <w:rFonts w:hint="eastAsia" w:ascii="宋体" w:hAnsi="宋体" w:cs="宋体"/>
          <w:sz w:val="24"/>
          <w:highlight w:val="none"/>
          <w:u w:val="single"/>
        </w:rPr>
        <w:t xml:space="preserve">          </w:t>
      </w:r>
      <w:r>
        <w:rPr>
          <w:rFonts w:hint="eastAsia" w:ascii="宋体" w:hAnsi="宋体" w:cs="宋体"/>
          <w:sz w:val="24"/>
          <w:highlight w:val="none"/>
        </w:rPr>
        <w:t xml:space="preserve"> </w:t>
      </w:r>
    </w:p>
    <w:p w14:paraId="425B7074">
      <w:pPr>
        <w:tabs>
          <w:tab w:val="left" w:pos="4410"/>
        </w:tabs>
        <w:spacing w:line="360" w:lineRule="auto"/>
        <w:rPr>
          <w:rFonts w:hint="eastAsia" w:ascii="宋体" w:hAnsi="宋体" w:cs="宋体"/>
          <w:sz w:val="24"/>
          <w:highlight w:val="none"/>
        </w:rPr>
      </w:pPr>
      <w:r>
        <w:rPr>
          <w:rFonts w:hint="eastAsia" w:ascii="宋体" w:hAnsi="宋体" w:cs="宋体"/>
          <w:sz w:val="24"/>
          <w:highlight w:val="none"/>
        </w:rPr>
        <w:t>纳税人识别码：</w:t>
      </w:r>
      <w:r>
        <w:rPr>
          <w:rFonts w:hint="eastAsia" w:ascii="宋体" w:hAnsi="宋体" w:cs="宋体"/>
          <w:sz w:val="24"/>
          <w:highlight w:val="none"/>
          <w:u w:val="single"/>
        </w:rPr>
        <w:t xml:space="preserve">             </w:t>
      </w:r>
      <w:r>
        <w:rPr>
          <w:rFonts w:hint="eastAsia" w:ascii="宋体" w:hAnsi="宋体" w:cs="宋体"/>
          <w:sz w:val="24"/>
          <w:highlight w:val="none"/>
        </w:rPr>
        <w:t xml:space="preserve">                 纳税人识别码：</w:t>
      </w:r>
      <w:r>
        <w:rPr>
          <w:rFonts w:hint="eastAsia" w:ascii="宋体" w:hAnsi="宋体" w:cs="宋体"/>
          <w:sz w:val="24"/>
          <w:highlight w:val="none"/>
          <w:u w:val="single"/>
        </w:rPr>
        <w:t xml:space="preserve">               </w:t>
      </w:r>
    </w:p>
    <w:p w14:paraId="49666E3A">
      <w:pPr>
        <w:spacing w:line="360" w:lineRule="auto"/>
        <w:rPr>
          <w:rFonts w:hint="eastAsia" w:ascii="宋体" w:hAnsi="宋体" w:cs="宋体"/>
          <w:sz w:val="24"/>
          <w:highlight w:val="none"/>
        </w:rPr>
      </w:pPr>
      <w:r>
        <w:rPr>
          <w:rFonts w:hint="eastAsia" w:ascii="宋体" w:hAnsi="宋体" w:cs="宋体"/>
          <w:sz w:val="24"/>
          <w:highlight w:val="none"/>
        </w:rPr>
        <w:t>地  址：</w:t>
      </w:r>
      <w:r>
        <w:rPr>
          <w:rFonts w:hint="eastAsia" w:ascii="宋体" w:hAnsi="宋体" w:cs="宋体"/>
          <w:sz w:val="24"/>
          <w:highlight w:val="none"/>
          <w:u w:val="single"/>
        </w:rPr>
        <w:t xml:space="preserve">     </w:t>
      </w:r>
      <w:r>
        <w:rPr>
          <w:rFonts w:hint="eastAsia" w:ascii="宋体" w:hAnsi="宋体" w:cs="宋体"/>
          <w:sz w:val="24"/>
          <w:highlight w:val="none"/>
        </w:rPr>
        <w:t xml:space="preserve">                 地  址：</w:t>
      </w:r>
      <w:r>
        <w:rPr>
          <w:rFonts w:hint="eastAsia" w:ascii="宋体" w:hAnsi="宋体" w:cs="宋体"/>
          <w:sz w:val="24"/>
          <w:highlight w:val="none"/>
          <w:u w:val="single"/>
        </w:rPr>
        <w:t xml:space="preserve">        </w:t>
      </w:r>
    </w:p>
    <w:p w14:paraId="194B4D1E">
      <w:pPr>
        <w:spacing w:line="360" w:lineRule="auto"/>
        <w:rPr>
          <w:rFonts w:hint="eastAsia" w:ascii="宋体" w:hAnsi="宋体" w:cs="宋体"/>
          <w:sz w:val="24"/>
          <w:highlight w:val="none"/>
        </w:rPr>
      </w:pPr>
      <w:r>
        <w:rPr>
          <w:rFonts w:hint="eastAsia" w:ascii="宋体" w:hAnsi="宋体" w:cs="宋体"/>
          <w:sz w:val="24"/>
          <w:highlight w:val="none"/>
        </w:rPr>
        <w:t>邮政编码：</w:t>
      </w:r>
      <w:r>
        <w:rPr>
          <w:rFonts w:hint="eastAsia" w:ascii="宋体" w:hAnsi="宋体" w:cs="宋体"/>
          <w:sz w:val="24"/>
          <w:highlight w:val="none"/>
          <w:u w:val="single"/>
        </w:rPr>
        <w:t xml:space="preserve">      </w:t>
      </w:r>
      <w:r>
        <w:rPr>
          <w:rFonts w:hint="eastAsia" w:ascii="宋体" w:hAnsi="宋体" w:cs="宋体"/>
          <w:sz w:val="24"/>
          <w:highlight w:val="none"/>
        </w:rPr>
        <w:t xml:space="preserve">                邮政编码：</w:t>
      </w:r>
      <w:r>
        <w:rPr>
          <w:rFonts w:hint="eastAsia" w:ascii="宋体" w:hAnsi="宋体" w:cs="宋体"/>
          <w:sz w:val="24"/>
          <w:highlight w:val="none"/>
          <w:u w:val="single"/>
        </w:rPr>
        <w:t xml:space="preserve">   </w:t>
      </w:r>
    </w:p>
    <w:p w14:paraId="6FD7387B">
      <w:pPr>
        <w:spacing w:line="360" w:lineRule="auto"/>
        <w:rPr>
          <w:rFonts w:hint="eastAsia" w:ascii="宋体" w:hAnsi="宋体" w:cs="宋体"/>
          <w:sz w:val="24"/>
          <w:highlight w:val="none"/>
        </w:rPr>
      </w:pPr>
      <w:r>
        <w:rPr>
          <w:rFonts w:hint="eastAsia" w:ascii="宋体" w:hAnsi="宋体" w:cs="宋体"/>
          <w:sz w:val="24"/>
          <w:highlight w:val="none"/>
        </w:rPr>
        <w:t>法定代表人：</w:t>
      </w:r>
      <w:r>
        <w:rPr>
          <w:rFonts w:hint="eastAsia" w:ascii="宋体" w:hAnsi="宋体" w:cs="宋体"/>
          <w:sz w:val="24"/>
          <w:highlight w:val="none"/>
          <w:u w:val="single"/>
        </w:rPr>
        <w:t xml:space="preserve">           </w:t>
      </w:r>
      <w:r>
        <w:rPr>
          <w:rFonts w:hint="eastAsia" w:ascii="宋体" w:hAnsi="宋体" w:cs="宋体"/>
          <w:sz w:val="24"/>
          <w:highlight w:val="none"/>
        </w:rPr>
        <w:t xml:space="preserve">                 法定代表人：</w:t>
      </w:r>
      <w:r>
        <w:rPr>
          <w:rFonts w:hint="eastAsia" w:ascii="宋体" w:hAnsi="宋体" w:cs="宋体"/>
          <w:sz w:val="24"/>
          <w:highlight w:val="none"/>
          <w:u w:val="single"/>
        </w:rPr>
        <w:t xml:space="preserve">             </w:t>
      </w:r>
    </w:p>
    <w:p w14:paraId="7F377E8B">
      <w:pPr>
        <w:spacing w:line="360" w:lineRule="auto"/>
        <w:rPr>
          <w:rFonts w:hint="eastAsia" w:ascii="宋体" w:hAnsi="宋体" w:cs="宋体"/>
          <w:sz w:val="24"/>
          <w:highlight w:val="none"/>
        </w:rPr>
      </w:pPr>
      <w:r>
        <w:rPr>
          <w:rFonts w:hint="eastAsia" w:ascii="宋体" w:hAnsi="宋体" w:cs="宋体"/>
          <w:sz w:val="24"/>
          <w:highlight w:val="none"/>
        </w:rPr>
        <w:t>委托代理人：</w:t>
      </w:r>
      <w:r>
        <w:rPr>
          <w:rFonts w:hint="eastAsia" w:ascii="宋体" w:hAnsi="宋体" w:cs="宋体"/>
          <w:sz w:val="24"/>
          <w:highlight w:val="none"/>
          <w:u w:val="single"/>
        </w:rPr>
        <w:t xml:space="preserve">           </w:t>
      </w:r>
      <w:r>
        <w:rPr>
          <w:rFonts w:hint="eastAsia" w:ascii="宋体" w:hAnsi="宋体" w:cs="宋体"/>
          <w:sz w:val="24"/>
          <w:highlight w:val="none"/>
        </w:rPr>
        <w:t xml:space="preserve">                 委托代理人：</w:t>
      </w:r>
      <w:r>
        <w:rPr>
          <w:rFonts w:hint="eastAsia" w:ascii="宋体" w:hAnsi="宋体" w:cs="宋体"/>
          <w:sz w:val="24"/>
          <w:highlight w:val="none"/>
          <w:u w:val="single"/>
        </w:rPr>
        <w:t xml:space="preserve">             </w:t>
      </w:r>
    </w:p>
    <w:p w14:paraId="68614E22">
      <w:pPr>
        <w:spacing w:line="360" w:lineRule="auto"/>
        <w:rPr>
          <w:rFonts w:hint="eastAsia" w:ascii="宋体" w:hAnsi="宋体" w:cs="宋体"/>
          <w:sz w:val="24"/>
          <w:highlight w:val="none"/>
        </w:rPr>
      </w:pPr>
      <w:r>
        <w:rPr>
          <w:rFonts w:hint="eastAsia" w:ascii="宋体" w:hAnsi="宋体" w:cs="宋体"/>
          <w:sz w:val="24"/>
          <w:highlight w:val="none"/>
        </w:rPr>
        <w:t>电  话：</w:t>
      </w:r>
      <w:r>
        <w:rPr>
          <w:rFonts w:hint="eastAsia" w:ascii="宋体" w:hAnsi="宋体" w:cs="宋体"/>
          <w:sz w:val="24"/>
          <w:highlight w:val="none"/>
          <w:u w:val="single"/>
        </w:rPr>
        <w:t xml:space="preserve">   </w:t>
      </w:r>
      <w:r>
        <w:rPr>
          <w:rFonts w:hint="eastAsia" w:ascii="宋体" w:hAnsi="宋体" w:cs="宋体"/>
          <w:sz w:val="24"/>
          <w:highlight w:val="none"/>
        </w:rPr>
        <w:t xml:space="preserve">                 电  话：</w:t>
      </w:r>
      <w:r>
        <w:rPr>
          <w:rFonts w:hint="eastAsia" w:ascii="宋体" w:hAnsi="宋体" w:cs="宋体"/>
          <w:sz w:val="24"/>
          <w:highlight w:val="none"/>
          <w:u w:val="single"/>
        </w:rPr>
        <w:t xml:space="preserve">     </w:t>
      </w:r>
    </w:p>
    <w:p w14:paraId="4D7CC43A">
      <w:pPr>
        <w:spacing w:line="360" w:lineRule="auto"/>
        <w:rPr>
          <w:rFonts w:hint="eastAsia" w:ascii="宋体" w:hAnsi="宋体" w:cs="宋体"/>
          <w:sz w:val="24"/>
          <w:highlight w:val="none"/>
        </w:rPr>
      </w:pPr>
      <w:r>
        <w:rPr>
          <w:rFonts w:hint="eastAsia" w:ascii="宋体" w:hAnsi="宋体" w:cs="宋体"/>
          <w:sz w:val="24"/>
          <w:highlight w:val="none"/>
        </w:rPr>
        <w:t>传  真：</w:t>
      </w:r>
      <w:r>
        <w:rPr>
          <w:rFonts w:hint="eastAsia" w:ascii="宋体" w:hAnsi="宋体" w:cs="宋体"/>
          <w:sz w:val="24"/>
          <w:highlight w:val="none"/>
          <w:u w:val="single"/>
        </w:rPr>
        <w:t xml:space="preserve">   </w:t>
      </w:r>
      <w:r>
        <w:rPr>
          <w:rFonts w:hint="eastAsia" w:ascii="宋体" w:hAnsi="宋体" w:cs="宋体"/>
          <w:sz w:val="24"/>
          <w:highlight w:val="none"/>
        </w:rPr>
        <w:t xml:space="preserve">                 传  真：</w:t>
      </w:r>
      <w:r>
        <w:rPr>
          <w:rFonts w:hint="eastAsia" w:ascii="宋体" w:hAnsi="宋体" w:cs="宋体"/>
          <w:sz w:val="24"/>
          <w:highlight w:val="none"/>
          <w:u w:val="single"/>
        </w:rPr>
        <w:t xml:space="preserve">     </w:t>
      </w:r>
    </w:p>
    <w:p w14:paraId="079711AB">
      <w:pPr>
        <w:spacing w:line="360" w:lineRule="auto"/>
        <w:rPr>
          <w:rFonts w:hint="eastAsia" w:ascii="宋体" w:hAnsi="宋体" w:cs="宋体"/>
          <w:sz w:val="24"/>
          <w:highlight w:val="none"/>
        </w:rPr>
      </w:pPr>
      <w:r>
        <w:rPr>
          <w:rFonts w:hint="eastAsia" w:ascii="宋体" w:hAnsi="宋体" w:cs="宋体"/>
          <w:sz w:val="24"/>
          <w:highlight w:val="none"/>
        </w:rPr>
        <w:t>电子信箱：</w:t>
      </w:r>
      <w:r>
        <w:rPr>
          <w:rFonts w:hint="eastAsia" w:ascii="宋体" w:hAnsi="宋体" w:cs="宋体"/>
          <w:sz w:val="24"/>
          <w:highlight w:val="none"/>
          <w:u w:val="single"/>
        </w:rPr>
        <w:t xml:space="preserve">                 </w:t>
      </w:r>
      <w:r>
        <w:rPr>
          <w:rFonts w:hint="eastAsia" w:ascii="宋体" w:hAnsi="宋体" w:cs="宋体"/>
          <w:sz w:val="24"/>
          <w:highlight w:val="none"/>
        </w:rPr>
        <w:t xml:space="preserve">                 电子信箱：</w:t>
      </w:r>
      <w:r>
        <w:rPr>
          <w:rFonts w:hint="eastAsia" w:ascii="宋体" w:hAnsi="宋体" w:cs="宋体"/>
          <w:sz w:val="24"/>
          <w:highlight w:val="none"/>
          <w:u w:val="single"/>
        </w:rPr>
        <w:t xml:space="preserve">   </w:t>
      </w:r>
    </w:p>
    <w:p w14:paraId="5C23DFB1">
      <w:pPr>
        <w:spacing w:line="360" w:lineRule="auto"/>
        <w:rPr>
          <w:rFonts w:hint="eastAsia" w:ascii="宋体" w:hAnsi="宋体" w:cs="宋体"/>
          <w:sz w:val="24"/>
          <w:highlight w:val="none"/>
        </w:rPr>
      </w:pPr>
      <w:r>
        <w:rPr>
          <w:rFonts w:hint="eastAsia" w:ascii="宋体" w:hAnsi="宋体" w:cs="宋体"/>
          <w:sz w:val="24"/>
          <w:highlight w:val="none"/>
        </w:rPr>
        <w:t>开户银行：</w:t>
      </w:r>
      <w:r>
        <w:rPr>
          <w:rFonts w:hint="eastAsia" w:ascii="宋体" w:hAnsi="宋体" w:cs="宋体"/>
          <w:sz w:val="24"/>
          <w:highlight w:val="none"/>
          <w:u w:val="single"/>
        </w:rPr>
        <w:t xml:space="preserve">   </w:t>
      </w:r>
      <w:r>
        <w:rPr>
          <w:rFonts w:hint="eastAsia" w:ascii="宋体" w:hAnsi="宋体" w:cs="宋体"/>
          <w:sz w:val="24"/>
          <w:highlight w:val="none"/>
        </w:rPr>
        <w:t xml:space="preserve">                 开户银行：</w:t>
      </w:r>
      <w:r>
        <w:rPr>
          <w:rFonts w:hint="eastAsia" w:ascii="宋体" w:hAnsi="宋体" w:cs="宋体"/>
          <w:sz w:val="24"/>
          <w:highlight w:val="none"/>
          <w:u w:val="single"/>
        </w:rPr>
        <w:t xml:space="preserve">   </w:t>
      </w:r>
    </w:p>
    <w:p w14:paraId="6D3D78D3">
      <w:pPr>
        <w:spacing w:line="360" w:lineRule="auto"/>
        <w:rPr>
          <w:rFonts w:hint="eastAsia" w:ascii="宋体" w:hAnsi="宋体" w:cs="宋体"/>
          <w:sz w:val="24"/>
          <w:highlight w:val="none"/>
        </w:rPr>
      </w:pPr>
      <w:r>
        <w:rPr>
          <w:rFonts w:hint="eastAsia" w:ascii="宋体" w:hAnsi="宋体" w:cs="宋体"/>
          <w:sz w:val="24"/>
          <w:highlight w:val="none"/>
        </w:rPr>
        <w:t>账  号：</w:t>
      </w:r>
      <w:r>
        <w:rPr>
          <w:rFonts w:hint="eastAsia" w:ascii="宋体" w:hAnsi="宋体" w:cs="宋体"/>
          <w:sz w:val="24"/>
          <w:highlight w:val="none"/>
          <w:u w:val="single"/>
        </w:rPr>
        <w:t xml:space="preserve">       </w:t>
      </w:r>
      <w:r>
        <w:rPr>
          <w:rFonts w:hint="eastAsia" w:ascii="宋体" w:hAnsi="宋体" w:cs="宋体"/>
          <w:sz w:val="24"/>
          <w:highlight w:val="none"/>
        </w:rPr>
        <w:t xml:space="preserve">                 账  号：</w:t>
      </w:r>
      <w:r>
        <w:rPr>
          <w:rFonts w:hint="eastAsia" w:ascii="宋体" w:hAnsi="宋体" w:cs="宋体"/>
          <w:sz w:val="24"/>
          <w:highlight w:val="none"/>
          <w:u w:val="single"/>
        </w:rPr>
        <w:t xml:space="preserve">     </w:t>
      </w:r>
    </w:p>
    <w:p w14:paraId="00BBC7F4">
      <w:pPr>
        <w:spacing w:line="360" w:lineRule="auto"/>
        <w:rPr>
          <w:rFonts w:hint="eastAsia" w:ascii="宋体" w:hAnsi="宋体" w:cs="宋体"/>
          <w:sz w:val="24"/>
          <w:highlight w:val="none"/>
        </w:rPr>
      </w:pPr>
      <w:r>
        <w:rPr>
          <w:rFonts w:hint="eastAsia" w:ascii="宋体" w:hAnsi="宋体" w:cs="宋体"/>
          <w:sz w:val="24"/>
          <w:highlight w:val="none"/>
        </w:rPr>
        <w:t>时  间：</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 xml:space="preserve">日 </w:t>
      </w:r>
      <w:r>
        <w:rPr>
          <w:rFonts w:hint="eastAsia" w:ascii="宋体" w:hAnsi="宋体" w:cs="宋体"/>
          <w:i/>
          <w:sz w:val="24"/>
          <w:highlight w:val="none"/>
        </w:rPr>
        <w:t xml:space="preserve">  </w:t>
      </w:r>
      <w:r>
        <w:rPr>
          <w:rFonts w:hint="eastAsia" w:ascii="宋体" w:hAnsi="宋体" w:cs="宋体"/>
          <w:sz w:val="24"/>
          <w:highlight w:val="none"/>
        </w:rPr>
        <w:t xml:space="preserve">                时  间： </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12ACA1B3">
      <w:pPr>
        <w:spacing w:line="460" w:lineRule="exact"/>
        <w:ind w:firstLine="2280" w:firstLineChars="950"/>
        <w:rPr>
          <w:rFonts w:hint="eastAsia" w:ascii="宋体" w:hAnsi="宋体" w:cs="宋体"/>
          <w:sz w:val="24"/>
          <w:highlight w:val="none"/>
        </w:rPr>
      </w:pPr>
    </w:p>
    <w:p w14:paraId="7F6A2396">
      <w:pPr>
        <w:rPr>
          <w:highlight w:val="none"/>
        </w:rPr>
      </w:pPr>
    </w:p>
    <w:p w14:paraId="3BBC0C3E">
      <w:pPr>
        <w:pStyle w:val="3"/>
        <w:rPr>
          <w:highlight w:val="none"/>
        </w:rPr>
      </w:pPr>
    </w:p>
    <w:p w14:paraId="54D3F48F">
      <w:pPr>
        <w:pStyle w:val="4"/>
        <w:rPr>
          <w:highlight w:val="none"/>
        </w:rPr>
      </w:pPr>
    </w:p>
    <w:p w14:paraId="3EAF585C">
      <w:pPr>
        <w:pStyle w:val="4"/>
        <w:rPr>
          <w:highlight w:val="none"/>
        </w:rPr>
      </w:pPr>
    </w:p>
    <w:p w14:paraId="47F5431D">
      <w:pPr>
        <w:pStyle w:val="4"/>
        <w:rPr>
          <w:highlight w:val="none"/>
        </w:rPr>
      </w:pPr>
    </w:p>
    <w:p w14:paraId="588A02F0">
      <w:pPr>
        <w:pStyle w:val="4"/>
        <w:rPr>
          <w:highlight w:val="none"/>
        </w:rPr>
      </w:pPr>
    </w:p>
    <w:p w14:paraId="3C4CF8F2">
      <w:pPr>
        <w:pStyle w:val="4"/>
        <w:rPr>
          <w:highlight w:val="none"/>
        </w:rPr>
      </w:pPr>
    </w:p>
    <w:p w14:paraId="0A932115">
      <w:pPr>
        <w:pStyle w:val="4"/>
        <w:rPr>
          <w:highlight w:val="none"/>
        </w:rPr>
      </w:pPr>
    </w:p>
    <w:p w14:paraId="04E2DEA4">
      <w:pPr>
        <w:pStyle w:val="4"/>
        <w:rPr>
          <w:highlight w:val="none"/>
        </w:rPr>
      </w:pPr>
    </w:p>
    <w:p w14:paraId="05EF0251">
      <w:pPr>
        <w:pStyle w:val="4"/>
        <w:rPr>
          <w:highlight w:val="none"/>
        </w:rPr>
      </w:pPr>
    </w:p>
    <w:p w14:paraId="25BBC4E6">
      <w:pPr>
        <w:pStyle w:val="4"/>
        <w:rPr>
          <w:highlight w:val="none"/>
        </w:rPr>
      </w:pPr>
    </w:p>
    <w:p w14:paraId="793BB9F7">
      <w:pPr>
        <w:pStyle w:val="4"/>
        <w:rPr>
          <w:highlight w:val="none"/>
        </w:rPr>
      </w:pPr>
    </w:p>
    <w:p w14:paraId="753C86A0">
      <w:pPr>
        <w:pStyle w:val="4"/>
        <w:rPr>
          <w:highlight w:val="none"/>
        </w:rPr>
      </w:pPr>
    </w:p>
    <w:p w14:paraId="70F677E2">
      <w:pPr>
        <w:pStyle w:val="4"/>
        <w:rPr>
          <w:highlight w:val="none"/>
        </w:rPr>
      </w:pPr>
    </w:p>
    <w:p w14:paraId="1E1B2B22">
      <w:pPr>
        <w:pStyle w:val="4"/>
        <w:rPr>
          <w:highlight w:val="none"/>
        </w:rPr>
      </w:pPr>
    </w:p>
    <w:p w14:paraId="6099A0D6">
      <w:pPr>
        <w:pStyle w:val="4"/>
        <w:rPr>
          <w:highlight w:val="none"/>
        </w:rPr>
      </w:pPr>
    </w:p>
    <w:p w14:paraId="0F39C1B3">
      <w:pPr>
        <w:pStyle w:val="4"/>
        <w:rPr>
          <w:highlight w:val="none"/>
        </w:rPr>
      </w:pPr>
    </w:p>
    <w:p w14:paraId="4B2E0AAB">
      <w:pPr>
        <w:pStyle w:val="4"/>
        <w:rPr>
          <w:highlight w:val="none"/>
        </w:rPr>
      </w:pPr>
    </w:p>
    <w:p w14:paraId="649A85A6">
      <w:pPr>
        <w:pStyle w:val="4"/>
        <w:rPr>
          <w:highlight w:val="none"/>
        </w:rPr>
      </w:pPr>
    </w:p>
    <w:p w14:paraId="27DDE9B3">
      <w:pPr>
        <w:pStyle w:val="4"/>
        <w:rPr>
          <w:highlight w:val="none"/>
        </w:rPr>
      </w:pPr>
    </w:p>
    <w:p w14:paraId="7C3E11B6">
      <w:pPr>
        <w:pStyle w:val="4"/>
        <w:rPr>
          <w:highlight w:val="none"/>
        </w:rPr>
      </w:pPr>
    </w:p>
    <w:p w14:paraId="3F8CF4D3">
      <w:pPr>
        <w:pStyle w:val="4"/>
        <w:rPr>
          <w:highlight w:val="none"/>
        </w:rPr>
      </w:pPr>
    </w:p>
    <w:p w14:paraId="1957F223">
      <w:pPr>
        <w:pStyle w:val="6"/>
        <w:jc w:val="center"/>
        <w:rPr>
          <w:rFonts w:hint="eastAsia"/>
          <w:sz w:val="32"/>
          <w:szCs w:val="32"/>
          <w:highlight w:val="none"/>
        </w:rPr>
      </w:pPr>
      <w:bookmarkStart w:id="12" w:name="_Toc351203494"/>
      <w:r>
        <w:rPr>
          <w:rFonts w:hint="eastAsia"/>
          <w:sz w:val="32"/>
          <w:szCs w:val="32"/>
          <w:highlight w:val="none"/>
        </w:rPr>
        <w:t>第二部分 通用合同条款</w:t>
      </w:r>
      <w:bookmarkEnd w:id="12"/>
      <w:bookmarkStart w:id="13" w:name="_Toc337558727"/>
    </w:p>
    <w:p w14:paraId="154DED51">
      <w:pPr>
        <w:pStyle w:val="7"/>
        <w:spacing w:before="120" w:after="120" w:line="360" w:lineRule="auto"/>
        <w:rPr>
          <w:rFonts w:hint="eastAsia" w:ascii="宋体" w:hAnsi="宋体" w:eastAsia="宋体" w:cs="宋体"/>
          <w:bCs/>
          <w:szCs w:val="28"/>
          <w:highlight w:val="none"/>
        </w:rPr>
      </w:pPr>
      <w:bookmarkStart w:id="14" w:name="_Toc351203495"/>
      <w:r>
        <w:rPr>
          <w:rFonts w:hint="eastAsia" w:ascii="宋体" w:hAnsi="宋体" w:eastAsia="宋体" w:cs="宋体"/>
          <w:bCs/>
          <w:szCs w:val="28"/>
          <w:highlight w:val="none"/>
        </w:rPr>
        <w:t>1.</w:t>
      </w:r>
      <w:bookmarkStart w:id="15" w:name="_Toc303538972"/>
      <w:bookmarkEnd w:id="15"/>
      <w:bookmarkStart w:id="16" w:name="_Toc303538973"/>
      <w:bookmarkEnd w:id="16"/>
      <w:bookmarkStart w:id="17" w:name="_Toc303538975"/>
      <w:bookmarkEnd w:id="17"/>
      <w:bookmarkStart w:id="18" w:name="_Toc303538974"/>
      <w:bookmarkEnd w:id="18"/>
      <w:bookmarkStart w:id="19" w:name="_Toc303538976"/>
      <w:bookmarkEnd w:id="19"/>
      <w:bookmarkStart w:id="20" w:name="_Toc296346528"/>
      <w:bookmarkStart w:id="21" w:name="_Toc296503027"/>
      <w:r>
        <w:rPr>
          <w:rFonts w:hint="eastAsia" w:ascii="宋体" w:hAnsi="宋体" w:eastAsia="宋体" w:cs="宋体"/>
          <w:bCs/>
          <w:szCs w:val="28"/>
          <w:highlight w:val="none"/>
        </w:rPr>
        <w:t xml:space="preserve"> 一般约定</w:t>
      </w:r>
      <w:bookmarkEnd w:id="13"/>
      <w:bookmarkEnd w:id="14"/>
      <w:bookmarkEnd w:id="20"/>
      <w:bookmarkEnd w:id="21"/>
    </w:p>
    <w:p w14:paraId="10E622EC">
      <w:pPr>
        <w:pStyle w:val="8"/>
        <w:spacing w:before="120" w:after="120" w:line="360" w:lineRule="auto"/>
        <w:ind w:firstLine="482" w:firstLineChars="200"/>
        <w:rPr>
          <w:rFonts w:hint="eastAsia" w:ascii="宋体" w:hAnsi="宋体" w:cs="宋体"/>
          <w:bCs w:val="0"/>
          <w:sz w:val="24"/>
          <w:szCs w:val="24"/>
          <w:highlight w:val="none"/>
        </w:rPr>
      </w:pPr>
      <w:bookmarkStart w:id="22" w:name="_Toc296346529"/>
      <w:bookmarkStart w:id="23" w:name="_Toc337558728"/>
      <w:bookmarkStart w:id="24" w:name="_Toc296503028"/>
      <w:bookmarkStart w:id="25" w:name="_Toc351203496"/>
      <w:r>
        <w:rPr>
          <w:rFonts w:hint="eastAsia" w:ascii="宋体" w:hAnsi="宋体" w:cs="宋体"/>
          <w:bCs w:val="0"/>
          <w:sz w:val="24"/>
          <w:szCs w:val="24"/>
          <w:highlight w:val="none"/>
        </w:rPr>
        <w:t>1.1 词语定义</w:t>
      </w:r>
      <w:bookmarkEnd w:id="22"/>
      <w:bookmarkEnd w:id="23"/>
      <w:bookmarkEnd w:id="24"/>
      <w:r>
        <w:rPr>
          <w:rFonts w:hint="eastAsia" w:ascii="宋体" w:hAnsi="宋体" w:cs="宋体"/>
          <w:bCs w:val="0"/>
          <w:sz w:val="24"/>
          <w:szCs w:val="24"/>
          <w:highlight w:val="none"/>
        </w:rPr>
        <w:t>与解释</w:t>
      </w:r>
      <w:bookmarkEnd w:id="25"/>
    </w:p>
    <w:p w14:paraId="0BF30253">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合同协议书、通用合同条款、专用合同条款中的下列词语具有本款所赋予的含义：</w:t>
      </w:r>
    </w:p>
    <w:p w14:paraId="2AD5945E">
      <w:pPr>
        <w:autoSpaceDE w:val="0"/>
        <w:autoSpaceDN w:val="0"/>
        <w:adjustRightInd w:val="0"/>
        <w:spacing w:line="360" w:lineRule="auto"/>
        <w:jc w:val="left"/>
        <w:rPr>
          <w:rFonts w:hint="eastAsia" w:ascii="宋体" w:hAnsi="宋体" w:cs="宋体"/>
          <w:kern w:val="0"/>
          <w:sz w:val="24"/>
          <w:highlight w:val="none"/>
        </w:rPr>
      </w:pPr>
      <w:r>
        <w:rPr>
          <w:rFonts w:hint="eastAsia" w:ascii="宋体" w:hAnsi="宋体" w:cs="宋体"/>
          <w:kern w:val="0"/>
          <w:sz w:val="24"/>
          <w:highlight w:val="none"/>
        </w:rPr>
        <w:t xml:space="preserve">    1.1.1 合同</w:t>
      </w:r>
    </w:p>
    <w:p w14:paraId="4D5C1EBB">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1.1.1.1 合同：是指根据法律规定和合同当事人约定具有约束力的文件，构成合同的文件包括合同协议书、专用合同条款</w:t>
      </w:r>
      <w:r>
        <w:rPr>
          <w:rFonts w:hint="eastAsia" w:ascii="宋体" w:hAnsi="宋体" w:cs="宋体"/>
          <w:sz w:val="24"/>
          <w:highlight w:val="none"/>
        </w:rPr>
        <w:t>及其附件</w:t>
      </w:r>
      <w:r>
        <w:rPr>
          <w:rFonts w:hint="eastAsia" w:ascii="宋体" w:hAnsi="宋体" w:cs="宋体"/>
          <w:kern w:val="0"/>
          <w:sz w:val="24"/>
          <w:highlight w:val="none"/>
        </w:rPr>
        <w:t>、通用合同条款、中标通知书（如果有）、投标函及其附录（如果有）、发包人要求、技术标准、发包人提供的上一阶段图纸（如果有）以及其他合同文件。</w:t>
      </w:r>
    </w:p>
    <w:p w14:paraId="74B39C5E">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1.1.1.2 合同协议书：是指构成合同的由发包人和设计人共同签署的称为“合同协议书”的书面文件。</w:t>
      </w:r>
    </w:p>
    <w:p w14:paraId="04BEEB68">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1.1.1.3 中标通知书：是指构成合同的由发包人通知设计人中标的书面文件。</w:t>
      </w:r>
    </w:p>
    <w:p w14:paraId="4D08F911">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1.1.1.4 投标函：是指构成合同的由设计人填写并签署的用于投标的称为“投标函”的文件。</w:t>
      </w:r>
    </w:p>
    <w:p w14:paraId="21E81A88">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1.1.1.5 投标函附录：是指构成合同的附在投标函后的称为“投标函附录”的文件。</w:t>
      </w:r>
    </w:p>
    <w:p w14:paraId="486FD148">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sz w:val="24"/>
          <w:highlight w:val="none"/>
        </w:rPr>
        <w:t>1.1.1.6 发包人要求：是指构成合同文件组成部分的，由发包人就工程项目的目的、范围、功能要求及工程设计文件审查的范围和内容等提出相应要求的书面文件，又称设计任务书。</w:t>
      </w:r>
    </w:p>
    <w:p w14:paraId="3FAD0E70">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1.1.1.7 技术标准：是指构成合同的设计应当遵守的或指导设计的国家、行业或地方的技术标准和要求，以及合同约定的技术标准和要求。</w:t>
      </w:r>
    </w:p>
    <w:p w14:paraId="13D3D1D1">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1.1.1.8 其他合同文件：是指经合同当事人约定的与工程设计有关的具有合同约束力的文件或书面协议。合同当事人可以在专用合同条款中进行约定。</w:t>
      </w:r>
    </w:p>
    <w:p w14:paraId="0BD128E6">
      <w:pPr>
        <w:autoSpaceDE w:val="0"/>
        <w:autoSpaceDN w:val="0"/>
        <w:adjustRightInd w:val="0"/>
        <w:spacing w:line="360" w:lineRule="auto"/>
        <w:jc w:val="left"/>
        <w:rPr>
          <w:rFonts w:hint="eastAsia" w:ascii="宋体" w:hAnsi="宋体" w:cs="宋体"/>
          <w:kern w:val="0"/>
          <w:sz w:val="24"/>
          <w:highlight w:val="none"/>
        </w:rPr>
      </w:pPr>
      <w:r>
        <w:rPr>
          <w:rFonts w:hint="eastAsia" w:ascii="宋体" w:hAnsi="宋体" w:cs="宋体"/>
          <w:kern w:val="0"/>
          <w:sz w:val="24"/>
          <w:highlight w:val="none"/>
        </w:rPr>
        <w:t xml:space="preserve">    1.1.2 合同当事人及其他相关方</w:t>
      </w:r>
    </w:p>
    <w:p w14:paraId="1F2E13D3">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1.1.2.1 合同当事人：是指发包人和（或）设计人。</w:t>
      </w:r>
    </w:p>
    <w:p w14:paraId="1814DB4B">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1.1.2.2 发包人：是指与设计人签订合同协议书的当事人及取得该当事人资格的合法继承人。</w:t>
      </w:r>
    </w:p>
    <w:p w14:paraId="6FE61C50">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1.1.2.3 设计人：是指与发包人签订合同协议书的，具有相应工程设计资质的当事人及取得该当事人资格的合法继承人。</w:t>
      </w:r>
    </w:p>
    <w:p w14:paraId="222BC615">
      <w:pPr>
        <w:spacing w:line="360" w:lineRule="auto"/>
        <w:ind w:firstLine="468" w:firstLineChars="195"/>
        <w:jc w:val="left"/>
        <w:rPr>
          <w:rFonts w:hint="eastAsia" w:ascii="宋体" w:hAnsi="宋体" w:cs="宋体"/>
          <w:kern w:val="0"/>
          <w:sz w:val="24"/>
          <w:highlight w:val="none"/>
        </w:rPr>
      </w:pPr>
      <w:r>
        <w:rPr>
          <w:rFonts w:hint="eastAsia" w:ascii="宋体" w:hAnsi="宋体" w:cs="宋体"/>
          <w:kern w:val="0"/>
          <w:sz w:val="24"/>
          <w:highlight w:val="none"/>
        </w:rPr>
        <w:t>1.1.2.4 分包人：</w:t>
      </w:r>
      <w:bookmarkStart w:id="26" w:name="#go5"/>
      <w:bookmarkEnd w:id="26"/>
      <w:r>
        <w:rPr>
          <w:rFonts w:hint="eastAsia" w:ascii="宋体" w:hAnsi="宋体" w:cs="宋体"/>
          <w:kern w:val="0"/>
          <w:sz w:val="24"/>
          <w:highlight w:val="none"/>
        </w:rPr>
        <w:t>是指按照法律规定和合同约定，分包部分工程设计工作，并与设计人签订分包合同的具有相应资质的法人。</w:t>
      </w:r>
    </w:p>
    <w:p w14:paraId="1AA046DB">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1.1.2.5 发包人代表：是指由发包人指定负责工程设计方面在发包人授权范围内行使发包人权利的人。</w:t>
      </w:r>
    </w:p>
    <w:p w14:paraId="0E4DBDD7">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1.1.2.6 项目负责人：是指由设计人任命负责工程设计，在设计人授权范围内负责合同履行，且按照法律规定具有相应资格的项目主持人。</w:t>
      </w:r>
    </w:p>
    <w:p w14:paraId="276AFC5F">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1.1.2.7 联合体：是指两个以上设计人联合，以一个设计人身份为发包人提供工程设计服务的临时性组织。</w:t>
      </w:r>
    </w:p>
    <w:p w14:paraId="16597D2E">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1.1.3 工程设计服务、资料与文件</w:t>
      </w:r>
    </w:p>
    <w:p w14:paraId="1CA0FEE1">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1.1.3.1 工程设计服务：是指设计人按照合同约定履行的服务，包括工程设计基本服务、工程设计其他服务。</w:t>
      </w:r>
    </w:p>
    <w:p w14:paraId="1F2F9C51">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1.1.3.2 工程设计基本服务：是指设计人根据发包人的委托，提供编制房屋建筑工程方案设计文件、初步设计文件（含初步设计概算）、</w:t>
      </w:r>
      <w:r>
        <w:rPr>
          <w:rFonts w:hint="eastAsia" w:ascii="宋体" w:hAnsi="宋体" w:cs="宋体"/>
          <w:kern w:val="0"/>
          <w:sz w:val="24"/>
          <w:highlight w:val="none"/>
          <w:lang w:eastAsia="zh-CN"/>
        </w:rPr>
        <w:t>初步图设计</w:t>
      </w:r>
      <w:r>
        <w:rPr>
          <w:rFonts w:hint="eastAsia" w:ascii="宋体" w:hAnsi="宋体" w:cs="宋体"/>
          <w:kern w:val="0"/>
          <w:sz w:val="24"/>
          <w:highlight w:val="none"/>
        </w:rPr>
        <w:t>文件服务，并相应提供设计技术交底、解决施工中的设计技术问题、参加竣工验收等服务。基本服务费用包含在设计费中。</w:t>
      </w:r>
    </w:p>
    <w:p w14:paraId="7CA66A75">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32AF35A5">
      <w:pPr>
        <w:spacing w:line="360" w:lineRule="auto"/>
        <w:ind w:firstLine="480" w:firstLineChars="200"/>
        <w:jc w:val="left"/>
        <w:rPr>
          <w:rFonts w:hint="eastAsia" w:ascii="宋体" w:hAnsi="宋体" w:cs="宋体"/>
          <w:kern w:val="0"/>
          <w:sz w:val="24"/>
          <w:highlight w:val="none"/>
        </w:rPr>
      </w:pPr>
      <w:r>
        <w:rPr>
          <w:rFonts w:hint="eastAsia" w:ascii="宋体" w:hAnsi="宋体" w:cs="宋体"/>
          <w:sz w:val="24"/>
          <w:highlight w:val="none"/>
        </w:rPr>
        <w:t>1.1.3.4 暂停设计：是指发生设计人不能按照合同约定履行全部或部分义务情形而暂时中断工程设计服务的行为。</w:t>
      </w:r>
    </w:p>
    <w:p w14:paraId="5C6B0C37">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1.1.3.5 工程设计资料：是指</w:t>
      </w:r>
      <w:r>
        <w:rPr>
          <w:rFonts w:hint="eastAsia" w:ascii="宋体" w:hAnsi="宋体" w:cs="宋体"/>
          <w:sz w:val="24"/>
          <w:highlight w:val="none"/>
        </w:rPr>
        <w:t>根据合同约定，发包人向设计人提供的用于完成工程设计范围与内容所需要的资料。</w:t>
      </w:r>
    </w:p>
    <w:p w14:paraId="1117E4C9">
      <w:pPr>
        <w:pStyle w:val="10"/>
        <w:spacing w:line="360" w:lineRule="auto"/>
        <w:ind w:left="0" w:leftChars="0" w:firstLine="456" w:firstLineChars="190"/>
        <w:rPr>
          <w:rFonts w:hint="eastAsia" w:ascii="宋体" w:hAnsi="宋体" w:cs="宋体"/>
          <w:highlight w:val="none"/>
        </w:rPr>
      </w:pPr>
      <w:r>
        <w:rPr>
          <w:rFonts w:hint="eastAsia" w:ascii="宋体" w:hAnsi="宋体" w:cs="宋体"/>
          <w:kern w:val="0"/>
          <w:highlight w:val="none"/>
        </w:rPr>
        <w:t xml:space="preserve">1.1.3.6 </w:t>
      </w:r>
      <w:r>
        <w:rPr>
          <w:rFonts w:hint="eastAsia" w:ascii="宋体" w:hAnsi="宋体" w:cs="宋体"/>
          <w:highlight w:val="none"/>
        </w:rPr>
        <w:t>工程设计文件：指按照合同约定和技术要求，由设计人向发包人提供的阶段性成果、最终工作成果等，且应当采用合同中双方约定的载体。</w:t>
      </w:r>
    </w:p>
    <w:p w14:paraId="0879C511">
      <w:pPr>
        <w:pStyle w:val="10"/>
        <w:spacing w:after="0" w:line="360" w:lineRule="auto"/>
        <w:ind w:left="0" w:leftChars="0" w:firstLine="480" w:firstLineChars="200"/>
        <w:rPr>
          <w:rFonts w:hint="eastAsia" w:ascii="宋体" w:hAnsi="宋体" w:cs="宋体"/>
          <w:kern w:val="0"/>
          <w:highlight w:val="none"/>
        </w:rPr>
      </w:pPr>
      <w:r>
        <w:rPr>
          <w:rFonts w:hint="eastAsia" w:ascii="宋体" w:hAnsi="宋体" w:cs="宋体"/>
          <w:kern w:val="0"/>
          <w:highlight w:val="none"/>
        </w:rPr>
        <w:t>1.1.4 日期和期限</w:t>
      </w:r>
    </w:p>
    <w:p w14:paraId="69F20D54">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1.1.4.1 开始设计日期：包括计划开始设计日期和实际开始设计日期。计划开始设计日期是指合同协议书约定的开始设计日期；实际开始设计日期是指发包人发出的开始设计通知中载明的开始设计日期。</w:t>
      </w:r>
    </w:p>
    <w:p w14:paraId="71B9DA48">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 xml:space="preserve">1.1.4.2 完成设计日期：包括计划完成设计日期和实际完成设计日期。计划完成设计日期是指合同协议书约定的完成设计及相关服务的日期；实际完成设计日期是指设计人交付全部或阶段性设计成果及提供相关服务日期。 </w:t>
      </w:r>
    </w:p>
    <w:p w14:paraId="251817C1">
      <w:pPr>
        <w:spacing w:line="360" w:lineRule="auto"/>
        <w:ind w:firstLine="487" w:firstLineChars="203"/>
        <w:rPr>
          <w:rFonts w:hint="eastAsia" w:ascii="宋体" w:hAnsi="宋体" w:cs="宋体"/>
          <w:sz w:val="24"/>
          <w:highlight w:val="none"/>
        </w:rPr>
      </w:pPr>
      <w:r>
        <w:rPr>
          <w:rFonts w:hint="eastAsia" w:ascii="宋体" w:hAnsi="宋体" w:cs="宋体"/>
          <w:kern w:val="0"/>
          <w:sz w:val="24"/>
          <w:highlight w:val="none"/>
        </w:rPr>
        <w:t>1.1.4.3 设计周期又称设计工期：是指在合同协议书约定的设计人完成工程设计及相关服务所需的期限，包括按照合同约定所作的期限变更。</w:t>
      </w:r>
    </w:p>
    <w:p w14:paraId="58C92956">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1.1.4.4 基准日期：招标发包的工程设计以投标截止日前28天的日期为基准日期，直接发包的工程设计以合同签订日前28天的日期为基准日期。</w:t>
      </w:r>
    </w:p>
    <w:p w14:paraId="1D7116D5">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1.1.4.5 天：除特别指明外，均指日历天。合同中按天计算时间的，开始当天不计入，从次日开始计算，期限最后一天的截止时间为当天24:00时。</w:t>
      </w:r>
    </w:p>
    <w:p w14:paraId="3A251E14">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1.1.5 合同价格</w:t>
      </w:r>
    </w:p>
    <w:p w14:paraId="7153BEB2">
      <w:pPr>
        <w:spacing w:line="360" w:lineRule="auto"/>
        <w:ind w:firstLine="480" w:firstLineChars="200"/>
        <w:jc w:val="left"/>
        <w:rPr>
          <w:rFonts w:hint="eastAsia" w:ascii="宋体" w:hAnsi="宋体" w:cs="宋体"/>
          <w:sz w:val="24"/>
          <w:highlight w:val="none"/>
        </w:rPr>
      </w:pPr>
      <w:r>
        <w:rPr>
          <w:rFonts w:hint="eastAsia" w:ascii="宋体" w:hAnsi="宋体" w:cs="宋体"/>
          <w:kern w:val="0"/>
          <w:sz w:val="24"/>
          <w:highlight w:val="none"/>
        </w:rPr>
        <w:t>1.1.5.1 签约合同价：是指</w:t>
      </w:r>
      <w:r>
        <w:rPr>
          <w:rFonts w:hint="eastAsia" w:ascii="宋体" w:hAnsi="宋体" w:cs="宋体"/>
          <w:sz w:val="24"/>
          <w:highlight w:val="none"/>
        </w:rPr>
        <w:t>发包人和设计人在合同协议书中确定的总金额。</w:t>
      </w:r>
    </w:p>
    <w:p w14:paraId="46181EAC">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1.1.5.2 合同价格又称设计费：是指发包人用于支付设计人按照合同约定完成工程设计范围内全部工作的金额，包括合同履行过程中按合同约定发生的价格变化。</w:t>
      </w:r>
    </w:p>
    <w:p w14:paraId="6747CDD7">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1.1.6 其他</w:t>
      </w:r>
    </w:p>
    <w:p w14:paraId="02166744">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1.1.6.1 书面形式：是指合同书、信件和数据电文（包括电报、电传、传真、电子数据交换和电子邮件）等可以有形地表现所载内容的形式。</w:t>
      </w:r>
    </w:p>
    <w:p w14:paraId="595948F4">
      <w:pPr>
        <w:pStyle w:val="8"/>
        <w:spacing w:before="120" w:after="120" w:line="360" w:lineRule="auto"/>
        <w:rPr>
          <w:rFonts w:hint="eastAsia" w:ascii="宋体" w:hAnsi="宋体" w:cs="宋体"/>
          <w:b w:val="0"/>
          <w:sz w:val="24"/>
          <w:szCs w:val="24"/>
          <w:highlight w:val="none"/>
        </w:rPr>
      </w:pPr>
      <w:r>
        <w:rPr>
          <w:rFonts w:hint="eastAsia" w:ascii="宋体" w:hAnsi="宋体" w:cs="宋体"/>
          <w:b w:val="0"/>
          <w:sz w:val="24"/>
          <w:szCs w:val="24"/>
          <w:highlight w:val="none"/>
        </w:rPr>
        <w:t xml:space="preserve">   </w:t>
      </w:r>
      <w:r>
        <w:rPr>
          <w:rFonts w:hint="eastAsia" w:ascii="宋体" w:hAnsi="宋体" w:cs="宋体"/>
          <w:bCs w:val="0"/>
          <w:sz w:val="24"/>
          <w:szCs w:val="24"/>
          <w:highlight w:val="none"/>
        </w:rPr>
        <w:t xml:space="preserve"> </w:t>
      </w:r>
      <w:bookmarkStart w:id="27" w:name="_Toc296346530"/>
      <w:bookmarkStart w:id="28" w:name="_Toc296503029"/>
      <w:bookmarkStart w:id="29" w:name="_Toc337558729"/>
      <w:bookmarkStart w:id="30" w:name="_Toc351203497"/>
      <w:r>
        <w:rPr>
          <w:rFonts w:hint="eastAsia" w:ascii="宋体" w:hAnsi="宋体" w:cs="宋体"/>
          <w:bCs w:val="0"/>
          <w:sz w:val="24"/>
          <w:szCs w:val="24"/>
          <w:highlight w:val="none"/>
        </w:rPr>
        <w:t>1.2 语言文字</w:t>
      </w:r>
      <w:bookmarkEnd w:id="27"/>
      <w:bookmarkEnd w:id="28"/>
      <w:bookmarkEnd w:id="29"/>
      <w:bookmarkEnd w:id="30"/>
    </w:p>
    <w:p w14:paraId="3147F6AE">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合同以中国的汉语简体文字编写、解释和说明。合同当事人在专用合同条款中约定使用两种以上语言时，汉语为优先解释和说明合同的语言。</w:t>
      </w:r>
    </w:p>
    <w:p w14:paraId="31276714">
      <w:pPr>
        <w:pStyle w:val="8"/>
        <w:spacing w:before="120" w:after="120" w:line="360" w:lineRule="auto"/>
        <w:ind w:firstLine="482" w:firstLineChars="200"/>
        <w:rPr>
          <w:rFonts w:hint="eastAsia" w:ascii="宋体" w:hAnsi="宋体" w:cs="宋体"/>
          <w:bCs w:val="0"/>
          <w:sz w:val="24"/>
          <w:szCs w:val="24"/>
          <w:highlight w:val="none"/>
        </w:rPr>
      </w:pPr>
      <w:bookmarkStart w:id="31" w:name="_Toc296503030"/>
      <w:bookmarkStart w:id="32" w:name="_Toc296346531"/>
      <w:bookmarkStart w:id="33" w:name="_Toc351203498"/>
      <w:bookmarkStart w:id="34" w:name="_Toc337558730"/>
      <w:r>
        <w:rPr>
          <w:rFonts w:hint="eastAsia" w:ascii="宋体" w:hAnsi="宋体" w:cs="宋体"/>
          <w:bCs w:val="0"/>
          <w:sz w:val="24"/>
          <w:szCs w:val="24"/>
          <w:highlight w:val="none"/>
        </w:rPr>
        <w:t>1.3 法律</w:t>
      </w:r>
      <w:bookmarkEnd w:id="31"/>
      <w:bookmarkEnd w:id="32"/>
      <w:bookmarkEnd w:id="33"/>
      <w:bookmarkEnd w:id="34"/>
    </w:p>
    <w:p w14:paraId="0CB9E2B4">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合同所称法律是指中华人民共和国法律、行政法规、部门规章，以及工程所在地的地方性法规、自治条例、单行条例和地方政府规章等。</w:t>
      </w:r>
    </w:p>
    <w:p w14:paraId="23A9AF6E">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合同当事人可以在专用合同条款中约定合同适用的其他规范性文件。</w:t>
      </w:r>
    </w:p>
    <w:p w14:paraId="6B2544B0">
      <w:pPr>
        <w:pStyle w:val="8"/>
        <w:spacing w:before="120" w:after="120" w:line="360" w:lineRule="auto"/>
        <w:ind w:firstLine="482" w:firstLineChars="200"/>
        <w:rPr>
          <w:rFonts w:hint="eastAsia" w:ascii="宋体" w:hAnsi="宋体" w:cs="宋体"/>
          <w:bCs w:val="0"/>
          <w:sz w:val="24"/>
          <w:szCs w:val="24"/>
          <w:highlight w:val="none"/>
        </w:rPr>
      </w:pPr>
      <w:bookmarkStart w:id="35" w:name="_Toc351203499"/>
      <w:r>
        <w:rPr>
          <w:rFonts w:hint="eastAsia" w:ascii="宋体" w:hAnsi="宋体" w:cs="宋体"/>
          <w:bCs w:val="0"/>
          <w:sz w:val="24"/>
          <w:szCs w:val="24"/>
          <w:highlight w:val="none"/>
        </w:rPr>
        <w:t>1.4 技术标准</w:t>
      </w:r>
      <w:bookmarkEnd w:id="35"/>
    </w:p>
    <w:p w14:paraId="78834266">
      <w:pPr>
        <w:autoSpaceDE w:val="0"/>
        <w:autoSpaceDN w:val="0"/>
        <w:adjustRightInd w:val="0"/>
        <w:spacing w:line="360" w:lineRule="auto"/>
        <w:ind w:firstLine="640"/>
        <w:jc w:val="left"/>
        <w:rPr>
          <w:rFonts w:hint="eastAsia" w:ascii="宋体" w:hAnsi="宋体" w:cs="宋体"/>
          <w:kern w:val="0"/>
          <w:sz w:val="24"/>
          <w:highlight w:val="none"/>
        </w:rPr>
      </w:pPr>
      <w:r>
        <w:rPr>
          <w:rFonts w:hint="eastAsia" w:ascii="宋体" w:hAnsi="宋体" w:cs="宋体"/>
          <w:kern w:val="0"/>
          <w:sz w:val="24"/>
          <w:highlight w:val="none"/>
        </w:rPr>
        <w:t>1.4.1 适用于工程的现行有效的国家标准、行业标准、工程所在地的地方性标准，以及相应的规范、规程等，合同当事人有特别要求的，应在专用合同条款中约定。</w:t>
      </w:r>
    </w:p>
    <w:p w14:paraId="5BBB8356">
      <w:pPr>
        <w:autoSpaceDE w:val="0"/>
        <w:autoSpaceDN w:val="0"/>
        <w:adjustRightInd w:val="0"/>
        <w:spacing w:line="360" w:lineRule="auto"/>
        <w:ind w:firstLine="640"/>
        <w:jc w:val="left"/>
        <w:rPr>
          <w:rFonts w:hint="eastAsia" w:ascii="宋体" w:hAnsi="宋体" w:cs="宋体"/>
          <w:kern w:val="0"/>
          <w:sz w:val="24"/>
          <w:highlight w:val="none"/>
        </w:rPr>
      </w:pPr>
      <w:r>
        <w:rPr>
          <w:rFonts w:hint="eastAsia" w:ascii="宋体" w:hAnsi="宋体" w:cs="宋体"/>
          <w:kern w:val="0"/>
          <w:sz w:val="24"/>
          <w:highlight w:val="none"/>
        </w:rPr>
        <w:t>1.4.2 发包人要求使用国外技术标准的，发包人与设计人在专用合同条款中约定原文版本和中文译本提供方及提供标准的名称、份数、时间及费用承担等事项。</w:t>
      </w:r>
    </w:p>
    <w:p w14:paraId="2E975880">
      <w:pPr>
        <w:autoSpaceDE w:val="0"/>
        <w:autoSpaceDN w:val="0"/>
        <w:adjustRightInd w:val="0"/>
        <w:spacing w:line="360" w:lineRule="auto"/>
        <w:ind w:firstLine="640"/>
        <w:jc w:val="left"/>
        <w:rPr>
          <w:rFonts w:hint="eastAsia" w:ascii="宋体" w:hAnsi="宋体" w:cs="宋体"/>
          <w:kern w:val="0"/>
          <w:sz w:val="24"/>
          <w:highlight w:val="none"/>
        </w:rPr>
      </w:pPr>
      <w:r>
        <w:rPr>
          <w:rFonts w:hint="eastAsia" w:ascii="宋体" w:hAnsi="宋体" w:cs="宋体"/>
          <w:kern w:val="0"/>
          <w:sz w:val="24"/>
          <w:highlight w:val="none"/>
        </w:rPr>
        <w:t>1.4.3 发包人对工程的技术标准、功能要求高于或严于现行国家、行业或地方标准的，应当在专用合同条款中予以明确。除专用合同条款另有约定外，应视为设计人在签订合同前已充分预见前述技术标准和功能要求的复杂程度，签约合同价中已包含由此产生的设计费用。</w:t>
      </w:r>
    </w:p>
    <w:p w14:paraId="3DE6386B">
      <w:pPr>
        <w:pStyle w:val="8"/>
        <w:spacing w:before="120" w:after="120" w:line="360" w:lineRule="auto"/>
        <w:ind w:firstLine="482" w:firstLineChars="200"/>
        <w:rPr>
          <w:rFonts w:hint="eastAsia" w:ascii="宋体" w:hAnsi="宋体" w:cs="宋体"/>
          <w:bCs w:val="0"/>
          <w:sz w:val="24"/>
          <w:szCs w:val="24"/>
          <w:highlight w:val="none"/>
        </w:rPr>
      </w:pPr>
      <w:bookmarkStart w:id="36" w:name="_Toc351203500"/>
      <w:r>
        <w:rPr>
          <w:rFonts w:hint="eastAsia" w:ascii="宋体" w:hAnsi="宋体" w:cs="宋体"/>
          <w:bCs w:val="0"/>
          <w:sz w:val="24"/>
          <w:szCs w:val="24"/>
          <w:highlight w:val="none"/>
        </w:rPr>
        <w:t>1</w:t>
      </w:r>
      <w:bookmarkStart w:id="37" w:name="_Toc296346532"/>
      <w:bookmarkStart w:id="38" w:name="_Toc337558731"/>
      <w:bookmarkStart w:id="39" w:name="_Toc296503031"/>
      <w:r>
        <w:rPr>
          <w:rFonts w:hint="eastAsia" w:ascii="宋体" w:hAnsi="宋体" w:cs="宋体"/>
          <w:bCs w:val="0"/>
          <w:sz w:val="24"/>
          <w:szCs w:val="24"/>
          <w:highlight w:val="none"/>
        </w:rPr>
        <w:t>.5 合同文件的优先顺序</w:t>
      </w:r>
      <w:bookmarkEnd w:id="36"/>
    </w:p>
    <w:bookmarkEnd w:id="37"/>
    <w:bookmarkEnd w:id="38"/>
    <w:bookmarkEnd w:id="39"/>
    <w:p w14:paraId="7A26032D">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组成合同的各项文件应互相解释，互为说明。除专用合同条款另有约定外，解释合同文件的优先顺序如下：</w:t>
      </w:r>
    </w:p>
    <w:p w14:paraId="38B30CA5">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（1）合同协议书；</w:t>
      </w:r>
    </w:p>
    <w:p w14:paraId="693FB9AA">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（2）专用合同条款</w:t>
      </w:r>
      <w:r>
        <w:rPr>
          <w:rFonts w:hint="eastAsia" w:ascii="宋体" w:hAnsi="宋体" w:cs="宋体"/>
          <w:sz w:val="24"/>
          <w:highlight w:val="none"/>
        </w:rPr>
        <w:t>及其附件</w:t>
      </w:r>
      <w:r>
        <w:rPr>
          <w:rFonts w:hint="eastAsia" w:ascii="宋体" w:hAnsi="宋体" w:cs="宋体"/>
          <w:kern w:val="0"/>
          <w:sz w:val="24"/>
          <w:highlight w:val="none"/>
        </w:rPr>
        <w:t xml:space="preserve">； </w:t>
      </w:r>
    </w:p>
    <w:p w14:paraId="2925D0AB">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 xml:space="preserve">（3）通用合同条款； </w:t>
      </w:r>
    </w:p>
    <w:p w14:paraId="06D895F7">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（4）中标通知书（如果有）；</w:t>
      </w:r>
    </w:p>
    <w:p w14:paraId="15D8D725">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（5）投标函及其附录（如果有）；</w:t>
      </w:r>
    </w:p>
    <w:p w14:paraId="54FA0664">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（6）发包人要求；</w:t>
      </w:r>
    </w:p>
    <w:p w14:paraId="1E994E38">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（7）技术标准；</w:t>
      </w:r>
    </w:p>
    <w:p w14:paraId="545DD886">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（8）发包人提供的上一阶段图纸（如果有）；</w:t>
      </w:r>
    </w:p>
    <w:p w14:paraId="3FC972C6">
      <w:pPr>
        <w:autoSpaceDE w:val="0"/>
        <w:autoSpaceDN w:val="0"/>
        <w:adjustRightInd w:val="0"/>
        <w:spacing w:line="360" w:lineRule="auto"/>
        <w:ind w:firstLine="480" w:firstLineChars="200"/>
        <w:jc w:val="left"/>
        <w:rPr>
          <w:rFonts w:hint="eastAsia" w:ascii="宋体" w:hAnsi="宋体" w:cs="宋体"/>
          <w:sz w:val="24"/>
          <w:highlight w:val="none"/>
        </w:rPr>
      </w:pPr>
      <w:r>
        <w:rPr>
          <w:rFonts w:hint="eastAsia" w:ascii="宋体" w:hAnsi="宋体" w:cs="宋体"/>
          <w:kern w:val="0"/>
          <w:sz w:val="24"/>
          <w:highlight w:val="none"/>
        </w:rPr>
        <w:t>（9）其他合同文件。</w:t>
      </w:r>
    </w:p>
    <w:p w14:paraId="49157E94">
      <w:pPr>
        <w:spacing w:line="360" w:lineRule="auto"/>
        <w:ind w:firstLine="511" w:firstLineChars="213"/>
        <w:rPr>
          <w:rFonts w:hint="eastAsia" w:ascii="宋体" w:hAnsi="宋体" w:cs="宋体"/>
          <w:sz w:val="24"/>
          <w:highlight w:val="none"/>
        </w:rPr>
      </w:pPr>
      <w:r>
        <w:rPr>
          <w:rFonts w:hint="eastAsia" w:ascii="宋体" w:hAnsi="宋体" w:cs="宋体"/>
          <w:sz w:val="24"/>
          <w:highlight w:val="none"/>
        </w:rPr>
        <w:t>上述各项合同文件包括合同当事人就该项合同文件所作出的补充和修改，属于同一类内容的文件，应以最新签署的为准。</w:t>
      </w:r>
    </w:p>
    <w:p w14:paraId="1DB01C26">
      <w:pPr>
        <w:spacing w:line="360" w:lineRule="auto"/>
        <w:ind w:firstLine="511" w:firstLineChars="213"/>
        <w:rPr>
          <w:rFonts w:hint="eastAsia" w:ascii="宋体" w:hAnsi="宋体" w:cs="宋体"/>
          <w:sz w:val="24"/>
          <w:highlight w:val="none"/>
        </w:rPr>
      </w:pPr>
      <w:r>
        <w:rPr>
          <w:rFonts w:hint="eastAsia" w:ascii="宋体" w:hAnsi="宋体" w:cs="宋体"/>
          <w:sz w:val="24"/>
          <w:highlight w:val="none"/>
        </w:rPr>
        <w:t>在合同履行过程中形成的与合同有关的文件均构成合同文件组成部分，并根据其性质确定优先解释顺序。</w:t>
      </w:r>
    </w:p>
    <w:p w14:paraId="7142612F">
      <w:pPr>
        <w:pStyle w:val="8"/>
        <w:spacing w:before="120" w:after="120" w:line="360" w:lineRule="auto"/>
        <w:ind w:firstLine="482" w:firstLineChars="200"/>
        <w:rPr>
          <w:rFonts w:hint="eastAsia" w:ascii="宋体" w:hAnsi="宋体" w:cs="宋体"/>
          <w:bCs w:val="0"/>
          <w:sz w:val="24"/>
          <w:szCs w:val="24"/>
          <w:highlight w:val="none"/>
        </w:rPr>
      </w:pPr>
      <w:bookmarkStart w:id="40" w:name="_Toc351203502"/>
      <w:r>
        <w:rPr>
          <w:rFonts w:hint="eastAsia" w:ascii="宋体" w:hAnsi="宋体" w:cs="宋体"/>
          <w:bCs w:val="0"/>
          <w:sz w:val="24"/>
          <w:szCs w:val="24"/>
          <w:highlight w:val="none"/>
        </w:rPr>
        <w:t>1</w:t>
      </w:r>
      <w:bookmarkStart w:id="41" w:name="_Toc296503033"/>
      <w:bookmarkStart w:id="42" w:name="_Toc337558733"/>
      <w:bookmarkStart w:id="43" w:name="_Toc296346534"/>
      <w:r>
        <w:rPr>
          <w:rFonts w:hint="eastAsia" w:ascii="宋体" w:hAnsi="宋体" w:cs="宋体"/>
          <w:bCs w:val="0"/>
          <w:sz w:val="24"/>
          <w:szCs w:val="24"/>
          <w:highlight w:val="none"/>
        </w:rPr>
        <w:t>.6 联络</w:t>
      </w:r>
      <w:bookmarkEnd w:id="40"/>
    </w:p>
    <w:bookmarkEnd w:id="41"/>
    <w:bookmarkEnd w:id="42"/>
    <w:bookmarkEnd w:id="43"/>
    <w:p w14:paraId="2DF0F047">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1.6.1 与合同有关的通知、批准、证明、证书、指示、指令、要求、请求、同意、确定和决定等，均应采用书面形式，并应在合同约定的期限内送达接收人和送达地点。</w:t>
      </w:r>
    </w:p>
    <w:p w14:paraId="55737B80">
      <w:pPr>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1.6.2 发包人和设计人应在专用合同条款中约定各自的送达接收人、送达地点、电子邮箱。任何一方合同当事人指定的接收人或送达地点或电子邮箱发生变动的，应提前3天以书面形式通知对方，否则视为未发生变动。</w:t>
      </w:r>
    </w:p>
    <w:p w14:paraId="1F9EC680">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1.6.3 发包人和设计人应当及时签收另一方送达至送达地点和指定接收人的来往信函，如确有充分证据证明一方无正当理由拒不签收的，视为拒绝签收一方认可往来信函的内容。</w:t>
      </w:r>
    </w:p>
    <w:p w14:paraId="19DB2280">
      <w:pPr>
        <w:pStyle w:val="8"/>
        <w:spacing w:before="120" w:after="120" w:line="360" w:lineRule="auto"/>
        <w:ind w:firstLine="482" w:firstLineChars="200"/>
        <w:rPr>
          <w:rFonts w:hint="eastAsia" w:ascii="宋体" w:hAnsi="宋体" w:cs="宋体"/>
          <w:bCs w:val="0"/>
          <w:sz w:val="24"/>
          <w:szCs w:val="24"/>
          <w:highlight w:val="none"/>
        </w:rPr>
      </w:pPr>
      <w:bookmarkStart w:id="44" w:name="_Toc351203503"/>
      <w:r>
        <w:rPr>
          <w:rFonts w:hint="eastAsia" w:ascii="宋体" w:hAnsi="宋体" w:cs="宋体"/>
          <w:bCs w:val="0"/>
          <w:sz w:val="24"/>
          <w:szCs w:val="24"/>
          <w:highlight w:val="none"/>
        </w:rPr>
        <w:t>1</w:t>
      </w:r>
      <w:bookmarkStart w:id="45" w:name="_Toc296503035"/>
      <w:bookmarkStart w:id="46" w:name="_Toc337558734"/>
      <w:bookmarkStart w:id="47" w:name="_Toc296346536"/>
      <w:r>
        <w:rPr>
          <w:rFonts w:hint="eastAsia" w:ascii="宋体" w:hAnsi="宋体" w:cs="宋体"/>
          <w:bCs w:val="0"/>
          <w:sz w:val="24"/>
          <w:szCs w:val="24"/>
          <w:highlight w:val="none"/>
        </w:rPr>
        <w:t>.7 严禁贿赂</w:t>
      </w:r>
      <w:bookmarkEnd w:id="44"/>
    </w:p>
    <w:bookmarkEnd w:id="45"/>
    <w:bookmarkEnd w:id="46"/>
    <w:bookmarkEnd w:id="47"/>
    <w:p w14:paraId="57CA7FA7">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合同当事人不得以贿赂或变相贿赂的方式，谋取非法利益或损害对方权益。因一方合同当事人的贿赂造成对方损失的，应赔偿损失，并承担相应的法律责任。</w:t>
      </w:r>
    </w:p>
    <w:p w14:paraId="220DD66A">
      <w:pPr>
        <w:pStyle w:val="8"/>
        <w:spacing w:before="120" w:after="120" w:line="360" w:lineRule="auto"/>
        <w:ind w:firstLine="482" w:firstLineChars="200"/>
        <w:rPr>
          <w:rFonts w:hint="eastAsia" w:ascii="宋体" w:hAnsi="宋体" w:cs="宋体"/>
          <w:bCs w:val="0"/>
          <w:sz w:val="24"/>
          <w:szCs w:val="24"/>
          <w:highlight w:val="none"/>
        </w:rPr>
      </w:pPr>
      <w:r>
        <w:rPr>
          <w:rFonts w:hint="eastAsia" w:ascii="宋体" w:hAnsi="宋体" w:cs="宋体"/>
          <w:bCs w:val="0"/>
          <w:sz w:val="24"/>
          <w:szCs w:val="24"/>
          <w:highlight w:val="none"/>
        </w:rPr>
        <w:t>1</w:t>
      </w:r>
      <w:bookmarkStart w:id="48" w:name="_Toc337558738"/>
      <w:r>
        <w:rPr>
          <w:rFonts w:hint="eastAsia" w:ascii="宋体" w:hAnsi="宋体" w:cs="宋体"/>
          <w:bCs w:val="0"/>
          <w:sz w:val="24"/>
          <w:szCs w:val="24"/>
          <w:highlight w:val="none"/>
        </w:rPr>
        <w:t>.8 保密</w:t>
      </w:r>
    </w:p>
    <w:bookmarkEnd w:id="48"/>
    <w:p w14:paraId="4AAC9AF8">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除法律规定或合同另有约定外，未经发包人同意，设计人不得将发包人提供的图纸、文件以及声明需要保密的资料信息等商业秘密泄露给第三方。</w:t>
      </w:r>
    </w:p>
    <w:p w14:paraId="6BD48F10">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除法律规定或合同另有约定外，未经设计人同意，发包人不得将设计人提供的技术文件、技术成果、技术秘密及声明需要保密的资料信息等商业秘密泄露给第三方。</w:t>
      </w:r>
    </w:p>
    <w:p w14:paraId="06EDD8B7">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保密期限由发包人与设计人在专用合同条款中约定。</w:t>
      </w:r>
    </w:p>
    <w:p w14:paraId="5C878AD1">
      <w:pPr>
        <w:pStyle w:val="7"/>
        <w:spacing w:before="120" w:after="120" w:line="360" w:lineRule="auto"/>
        <w:rPr>
          <w:rFonts w:hint="eastAsia" w:ascii="宋体" w:hAnsi="宋体" w:eastAsia="宋体" w:cs="宋体"/>
          <w:bCs/>
          <w:szCs w:val="28"/>
          <w:highlight w:val="none"/>
        </w:rPr>
      </w:pPr>
      <w:bookmarkStart w:id="49" w:name="_Toc351203509"/>
      <w:r>
        <w:rPr>
          <w:rFonts w:hint="eastAsia" w:ascii="宋体" w:hAnsi="宋体" w:eastAsia="宋体" w:cs="宋体"/>
          <w:bCs/>
          <w:szCs w:val="28"/>
          <w:highlight w:val="none"/>
        </w:rPr>
        <w:t>2</w:t>
      </w:r>
      <w:bookmarkStart w:id="50" w:name="_Toc296503038"/>
      <w:bookmarkStart w:id="51" w:name="_Toc337558739"/>
      <w:bookmarkStart w:id="52" w:name="_Toc296346539"/>
      <w:bookmarkStart w:id="53" w:name="OLE_LINK1"/>
      <w:bookmarkStart w:id="54" w:name="OLE_LINK2"/>
      <w:r>
        <w:rPr>
          <w:rFonts w:hint="eastAsia" w:ascii="宋体" w:hAnsi="宋体" w:eastAsia="宋体" w:cs="宋体"/>
          <w:bCs/>
          <w:szCs w:val="28"/>
          <w:highlight w:val="none"/>
        </w:rPr>
        <w:t>. 发包人</w:t>
      </w:r>
      <w:bookmarkEnd w:id="49"/>
    </w:p>
    <w:bookmarkEnd w:id="50"/>
    <w:bookmarkEnd w:id="51"/>
    <w:bookmarkEnd w:id="52"/>
    <w:p w14:paraId="4D124AA7">
      <w:pPr>
        <w:pStyle w:val="8"/>
        <w:spacing w:before="120" w:after="120" w:line="360" w:lineRule="auto"/>
        <w:ind w:firstLine="482" w:firstLineChars="200"/>
        <w:rPr>
          <w:rFonts w:hint="eastAsia" w:ascii="宋体" w:hAnsi="宋体" w:cs="宋体"/>
          <w:bCs w:val="0"/>
          <w:sz w:val="24"/>
          <w:szCs w:val="24"/>
          <w:highlight w:val="none"/>
        </w:rPr>
      </w:pPr>
      <w:bookmarkStart w:id="55" w:name="_Toc351203510"/>
      <w:r>
        <w:rPr>
          <w:rFonts w:hint="eastAsia" w:ascii="宋体" w:hAnsi="宋体" w:cs="宋体"/>
          <w:bCs w:val="0"/>
          <w:sz w:val="24"/>
          <w:szCs w:val="24"/>
          <w:highlight w:val="none"/>
        </w:rPr>
        <w:t>2</w:t>
      </w:r>
      <w:bookmarkStart w:id="56" w:name="_Toc296346540"/>
      <w:bookmarkStart w:id="57" w:name="_Toc296503039"/>
      <w:bookmarkStart w:id="58" w:name="_Toc337558740"/>
      <w:r>
        <w:rPr>
          <w:rFonts w:hint="eastAsia" w:ascii="宋体" w:hAnsi="宋体" w:cs="宋体"/>
          <w:bCs w:val="0"/>
          <w:sz w:val="24"/>
          <w:szCs w:val="24"/>
          <w:highlight w:val="none"/>
        </w:rPr>
        <w:t xml:space="preserve">.1 </w:t>
      </w:r>
      <w:bookmarkEnd w:id="55"/>
      <w:r>
        <w:rPr>
          <w:rFonts w:hint="eastAsia" w:ascii="宋体" w:hAnsi="宋体" w:cs="宋体"/>
          <w:bCs w:val="0"/>
          <w:sz w:val="24"/>
          <w:szCs w:val="24"/>
          <w:highlight w:val="none"/>
        </w:rPr>
        <w:t>发包人一般义务</w:t>
      </w:r>
    </w:p>
    <w:p w14:paraId="1BAE2627">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2.1.1 发包人应遵守法律，并办理法律规定由其办理的许可、核准或备案，包括但不限于建设用地规划许可证、建设工程规划许可证、建设工程方案设计批准、</w:t>
      </w:r>
      <w:r>
        <w:rPr>
          <w:rFonts w:hint="eastAsia" w:ascii="宋体" w:hAnsi="宋体" w:cs="宋体"/>
          <w:kern w:val="0"/>
          <w:sz w:val="24"/>
          <w:highlight w:val="none"/>
          <w:lang w:eastAsia="zh-CN"/>
        </w:rPr>
        <w:t>初步图设计</w:t>
      </w:r>
      <w:r>
        <w:rPr>
          <w:rFonts w:hint="eastAsia" w:ascii="宋体" w:hAnsi="宋体" w:cs="宋体"/>
          <w:kern w:val="0"/>
          <w:sz w:val="24"/>
          <w:highlight w:val="none"/>
        </w:rPr>
        <w:t>审查等许可、核准或备案。</w:t>
      </w:r>
    </w:p>
    <w:p w14:paraId="53FEE996">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sz w:val="24"/>
          <w:highlight w:val="none"/>
        </w:rPr>
        <w:t>发包人负责本项目各阶段设计文件向规划设计管理部门的送审报批工作，并负责将报批结果书面通知设计人。</w:t>
      </w:r>
      <w:r>
        <w:rPr>
          <w:rFonts w:hint="eastAsia" w:ascii="宋体" w:hAnsi="宋体" w:cs="宋体"/>
          <w:kern w:val="0"/>
          <w:sz w:val="24"/>
          <w:highlight w:val="none"/>
        </w:rPr>
        <w:t>因发包人原因未能及时办理完毕前述许可、核准或备案手续，导致设计工作量增加和（或）设计周期延长时，由发包人承担由此增加的设计费用和（或）延长的设计周期。</w:t>
      </w:r>
    </w:p>
    <w:p w14:paraId="5161A86F">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2.1.2 发包人应当负责工程设计的所有外部关系（包括但不限于当地政府主管部门等）的协调，为设计人履行合同提供必要的外部条件。</w:t>
      </w:r>
    </w:p>
    <w:p w14:paraId="0A230304">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2.1.3 专用合同条款约定的其他义务。</w:t>
      </w:r>
    </w:p>
    <w:p w14:paraId="5E459205">
      <w:pPr>
        <w:pStyle w:val="8"/>
        <w:spacing w:before="120" w:after="120" w:line="360" w:lineRule="auto"/>
        <w:ind w:firstLine="482" w:firstLineChars="200"/>
        <w:rPr>
          <w:rFonts w:hint="eastAsia" w:ascii="宋体" w:hAnsi="宋体" w:cs="宋体"/>
          <w:bCs w:val="0"/>
          <w:sz w:val="24"/>
          <w:szCs w:val="24"/>
          <w:highlight w:val="none"/>
        </w:rPr>
      </w:pPr>
      <w:bookmarkStart w:id="59" w:name="_Toc351203511"/>
      <w:r>
        <w:rPr>
          <w:rFonts w:hint="eastAsia" w:ascii="宋体" w:hAnsi="宋体" w:cs="宋体"/>
          <w:bCs w:val="0"/>
          <w:sz w:val="24"/>
          <w:szCs w:val="24"/>
          <w:highlight w:val="none"/>
        </w:rPr>
        <w:t>2.2 发包人代表</w:t>
      </w:r>
      <w:bookmarkEnd w:id="59"/>
    </w:p>
    <w:p w14:paraId="08E3E842">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在专用合同条款约定的期限内提前书面通知设计人。</w:t>
      </w:r>
    </w:p>
    <w:p w14:paraId="293C6872">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发包人代表不能按照合同约定履行其职责及义务，并导致合同无法继续正常履行的，设计人可以要求发包人撤换发包人代表。</w:t>
      </w:r>
    </w:p>
    <w:p w14:paraId="10DA6C2E">
      <w:pPr>
        <w:pStyle w:val="8"/>
        <w:spacing w:before="120" w:after="120" w:line="360" w:lineRule="auto"/>
        <w:ind w:firstLine="482" w:firstLineChars="200"/>
        <w:rPr>
          <w:rFonts w:hint="eastAsia" w:ascii="宋体" w:hAnsi="宋体" w:cs="宋体"/>
          <w:bCs w:val="0"/>
          <w:sz w:val="24"/>
          <w:szCs w:val="24"/>
          <w:highlight w:val="none"/>
        </w:rPr>
      </w:pPr>
      <w:r>
        <w:rPr>
          <w:rFonts w:hint="eastAsia" w:ascii="宋体" w:hAnsi="宋体" w:cs="宋体"/>
          <w:bCs w:val="0"/>
          <w:sz w:val="24"/>
          <w:szCs w:val="24"/>
          <w:highlight w:val="none"/>
        </w:rPr>
        <w:t>2.3 发包人决定</w:t>
      </w:r>
    </w:p>
    <w:p w14:paraId="783D2003">
      <w:pPr>
        <w:spacing w:line="360" w:lineRule="auto"/>
        <w:ind w:firstLine="480" w:firstLineChars="200"/>
        <w:jc w:val="left"/>
        <w:rPr>
          <w:rFonts w:hint="eastAsia" w:ascii="宋体" w:hAnsi="宋体" w:cs="宋体"/>
          <w:sz w:val="24"/>
          <w:highlight w:val="none"/>
        </w:rPr>
      </w:pPr>
      <w:r>
        <w:rPr>
          <w:rFonts w:hint="eastAsia" w:ascii="宋体" w:hAnsi="宋体" w:cs="宋体"/>
          <w:kern w:val="0"/>
          <w:sz w:val="24"/>
          <w:highlight w:val="none"/>
        </w:rPr>
        <w:t xml:space="preserve">2.3.1 </w:t>
      </w:r>
      <w:r>
        <w:rPr>
          <w:rFonts w:hint="eastAsia" w:ascii="宋体" w:hAnsi="宋体" w:cs="宋体"/>
          <w:sz w:val="24"/>
          <w:highlight w:val="none"/>
        </w:rPr>
        <w:t>发包人在法律允许的范围内有权对设计人的设计工作、设计项目和/或设计文件作出处理决定，设计人应按照发包人的决定执行，涉及设计周期和（或）设计费用等问题按本合同第11条〔工程设计变更与索赔〕的约定处理。</w:t>
      </w:r>
    </w:p>
    <w:p w14:paraId="169FD05E">
      <w:pPr>
        <w:spacing w:line="360" w:lineRule="auto"/>
        <w:ind w:firstLine="480" w:firstLineChars="200"/>
        <w:jc w:val="left"/>
        <w:rPr>
          <w:rFonts w:hint="eastAsia" w:ascii="宋体" w:hAnsi="宋体" w:cs="宋体"/>
          <w:kern w:val="0"/>
          <w:sz w:val="24"/>
          <w:highlight w:val="none"/>
        </w:rPr>
      </w:pPr>
      <w:r>
        <w:rPr>
          <w:rFonts w:hint="eastAsia" w:ascii="宋体" w:hAnsi="宋体" w:cs="宋体"/>
          <w:sz w:val="24"/>
          <w:highlight w:val="none"/>
        </w:rPr>
        <w:t>2.3.2 发包人应在专用合同条款约定的期限内对设计人书面提出的事项作出书面决定，如发包人不在确定时间内作出书面决定，设计人的设计周期相应延长。</w:t>
      </w:r>
    </w:p>
    <w:bookmarkEnd w:id="53"/>
    <w:bookmarkEnd w:id="54"/>
    <w:bookmarkEnd w:id="56"/>
    <w:bookmarkEnd w:id="57"/>
    <w:bookmarkEnd w:id="58"/>
    <w:p w14:paraId="0B74D11B">
      <w:pPr>
        <w:pStyle w:val="8"/>
        <w:spacing w:before="120" w:after="120" w:line="360" w:lineRule="auto"/>
        <w:ind w:firstLine="482" w:firstLineChars="200"/>
        <w:rPr>
          <w:rFonts w:hint="eastAsia" w:ascii="宋体" w:hAnsi="宋体" w:cs="宋体"/>
          <w:bCs w:val="0"/>
          <w:sz w:val="24"/>
          <w:szCs w:val="24"/>
          <w:highlight w:val="none"/>
        </w:rPr>
      </w:pPr>
      <w:r>
        <w:rPr>
          <w:rFonts w:hint="eastAsia" w:ascii="宋体" w:hAnsi="宋体" w:cs="宋体"/>
          <w:bCs w:val="0"/>
          <w:sz w:val="24"/>
          <w:szCs w:val="24"/>
          <w:highlight w:val="none"/>
        </w:rPr>
        <w:t>2</w:t>
      </w:r>
      <w:bookmarkStart w:id="60" w:name="_Toc296503042"/>
      <w:bookmarkStart w:id="61" w:name="_Toc296346543"/>
      <w:bookmarkStart w:id="62" w:name="_Toc337558745"/>
      <w:r>
        <w:rPr>
          <w:rFonts w:hint="eastAsia" w:ascii="宋体" w:hAnsi="宋体" w:cs="宋体"/>
          <w:bCs w:val="0"/>
          <w:sz w:val="24"/>
          <w:szCs w:val="24"/>
          <w:highlight w:val="none"/>
        </w:rPr>
        <w:t xml:space="preserve">.4 </w:t>
      </w:r>
      <w:bookmarkEnd w:id="60"/>
      <w:bookmarkEnd w:id="61"/>
      <w:bookmarkEnd w:id="62"/>
      <w:bookmarkStart w:id="63" w:name="_Toc351203515"/>
      <w:r>
        <w:rPr>
          <w:rFonts w:hint="eastAsia" w:ascii="宋体" w:hAnsi="宋体" w:cs="宋体"/>
          <w:bCs w:val="0"/>
          <w:sz w:val="24"/>
          <w:szCs w:val="24"/>
          <w:highlight w:val="none"/>
        </w:rPr>
        <w:t>支付合同价款</w:t>
      </w:r>
      <w:bookmarkEnd w:id="63"/>
    </w:p>
    <w:p w14:paraId="2B4744FB">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发包人应按合同约定向设计人及时足额支付合同价款。</w:t>
      </w:r>
    </w:p>
    <w:p w14:paraId="7A96805D">
      <w:pPr>
        <w:pStyle w:val="8"/>
        <w:spacing w:before="120" w:after="120" w:line="360" w:lineRule="auto"/>
        <w:ind w:firstLine="482" w:firstLineChars="200"/>
        <w:rPr>
          <w:rFonts w:hint="eastAsia" w:ascii="宋体" w:hAnsi="宋体" w:cs="宋体"/>
          <w:bCs w:val="0"/>
          <w:sz w:val="24"/>
          <w:szCs w:val="24"/>
          <w:highlight w:val="none"/>
        </w:rPr>
      </w:pPr>
      <w:bookmarkStart w:id="64" w:name="_Toc351203516"/>
      <w:r>
        <w:rPr>
          <w:rFonts w:hint="eastAsia" w:ascii="宋体" w:hAnsi="宋体" w:cs="宋体"/>
          <w:bCs w:val="0"/>
          <w:sz w:val="24"/>
          <w:szCs w:val="24"/>
          <w:highlight w:val="none"/>
        </w:rPr>
        <w:t xml:space="preserve">2.5 </w:t>
      </w:r>
      <w:bookmarkEnd w:id="64"/>
      <w:r>
        <w:rPr>
          <w:rFonts w:hint="eastAsia" w:ascii="宋体" w:hAnsi="宋体" w:cs="宋体"/>
          <w:bCs w:val="0"/>
          <w:sz w:val="24"/>
          <w:szCs w:val="24"/>
          <w:highlight w:val="none"/>
        </w:rPr>
        <w:t>设计文件接收</w:t>
      </w:r>
    </w:p>
    <w:p w14:paraId="5780D0C8">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发包人应按合同约定及时接收设计人提交的工程设计文件。</w:t>
      </w:r>
    </w:p>
    <w:p w14:paraId="325DE302">
      <w:pPr>
        <w:pStyle w:val="7"/>
        <w:spacing w:before="120" w:after="120" w:line="360" w:lineRule="auto"/>
        <w:rPr>
          <w:rFonts w:hint="eastAsia" w:ascii="宋体" w:hAnsi="宋体" w:eastAsia="宋体" w:cs="宋体"/>
          <w:bCs/>
          <w:szCs w:val="28"/>
          <w:highlight w:val="none"/>
        </w:rPr>
      </w:pPr>
      <w:bookmarkStart w:id="65" w:name="_Toc351203518"/>
      <w:r>
        <w:rPr>
          <w:rFonts w:hint="eastAsia" w:ascii="宋体" w:hAnsi="宋体" w:eastAsia="宋体" w:cs="宋体"/>
          <w:bCs/>
          <w:szCs w:val="28"/>
          <w:highlight w:val="none"/>
        </w:rPr>
        <w:t>3</w:t>
      </w:r>
      <w:bookmarkStart w:id="66" w:name="_Toc296346546"/>
      <w:bookmarkStart w:id="67" w:name="_Toc296503045"/>
      <w:bookmarkStart w:id="68" w:name="_Toc337558746"/>
      <w:r>
        <w:rPr>
          <w:rFonts w:hint="eastAsia" w:ascii="宋体" w:hAnsi="宋体" w:eastAsia="宋体" w:cs="宋体"/>
          <w:bCs/>
          <w:szCs w:val="28"/>
          <w:highlight w:val="none"/>
        </w:rPr>
        <w:t>. 设计人</w:t>
      </w:r>
      <w:bookmarkEnd w:id="65"/>
    </w:p>
    <w:bookmarkEnd w:id="66"/>
    <w:bookmarkEnd w:id="67"/>
    <w:bookmarkEnd w:id="68"/>
    <w:p w14:paraId="0171BB5F">
      <w:pPr>
        <w:pStyle w:val="8"/>
        <w:spacing w:before="120" w:after="120" w:line="360" w:lineRule="auto"/>
        <w:ind w:firstLine="482" w:firstLineChars="200"/>
        <w:rPr>
          <w:rFonts w:hint="eastAsia" w:ascii="宋体" w:hAnsi="宋体" w:cs="宋体"/>
          <w:bCs w:val="0"/>
          <w:sz w:val="24"/>
          <w:szCs w:val="24"/>
          <w:highlight w:val="none"/>
        </w:rPr>
      </w:pPr>
      <w:bookmarkStart w:id="69" w:name="_Toc351203519"/>
      <w:r>
        <w:rPr>
          <w:rFonts w:hint="eastAsia" w:ascii="宋体" w:hAnsi="宋体" w:cs="宋体"/>
          <w:bCs w:val="0"/>
          <w:sz w:val="24"/>
          <w:szCs w:val="24"/>
          <w:highlight w:val="none"/>
        </w:rPr>
        <w:t>3</w:t>
      </w:r>
      <w:bookmarkStart w:id="70" w:name="_Toc337558747"/>
      <w:bookmarkStart w:id="71" w:name="_Toc296346547"/>
      <w:bookmarkStart w:id="72" w:name="_Toc296503046"/>
      <w:r>
        <w:rPr>
          <w:rFonts w:hint="eastAsia" w:ascii="宋体" w:hAnsi="宋体" w:cs="宋体"/>
          <w:bCs w:val="0"/>
          <w:sz w:val="24"/>
          <w:szCs w:val="24"/>
          <w:highlight w:val="none"/>
        </w:rPr>
        <w:t>.1 设计人一般义务</w:t>
      </w:r>
      <w:bookmarkEnd w:id="69"/>
    </w:p>
    <w:bookmarkEnd w:id="70"/>
    <w:bookmarkEnd w:id="71"/>
    <w:bookmarkEnd w:id="72"/>
    <w:p w14:paraId="6ADDC61B">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3.1.1 设计人应遵守法律和有关技术标准的强制性规定，完成合同约定范围内的房屋建筑工程方案设计、初步设计、</w:t>
      </w:r>
      <w:r>
        <w:rPr>
          <w:rFonts w:hint="eastAsia" w:ascii="宋体" w:hAnsi="宋体" w:cs="宋体"/>
          <w:kern w:val="0"/>
          <w:sz w:val="24"/>
          <w:highlight w:val="none"/>
          <w:lang w:eastAsia="zh-CN"/>
        </w:rPr>
        <w:t>初步图设计</w:t>
      </w:r>
      <w:r>
        <w:rPr>
          <w:rFonts w:hint="eastAsia" w:ascii="宋体" w:hAnsi="宋体" w:cs="宋体"/>
          <w:kern w:val="0"/>
          <w:sz w:val="24"/>
          <w:highlight w:val="none"/>
        </w:rPr>
        <w:t>，提供符合技术标准及合同要求的工程设计文件，提供施工配合服务。</w:t>
      </w:r>
    </w:p>
    <w:p w14:paraId="0F70CEFA">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设计人应当按照专用合同条款约定配合发包人办理有关许可、核准或备案手续的，因设计人原因造成发包人未能及时办理许可、核准或备案手续，导致设计工作量增加和（或）设计周期延长时，由设计人自行承担由此增加的设计费用和（或）设计周期延长的责任。</w:t>
      </w:r>
    </w:p>
    <w:p w14:paraId="314B7544">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3.1.2 设计人应当完成合同约定的工程设计其他服务。</w:t>
      </w:r>
    </w:p>
    <w:p w14:paraId="1810D5B0">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3.1.3 专用合同条款约定的其他义务。</w:t>
      </w:r>
    </w:p>
    <w:p w14:paraId="64AB9129">
      <w:pPr>
        <w:pStyle w:val="8"/>
        <w:spacing w:before="120" w:after="120" w:line="360" w:lineRule="auto"/>
        <w:ind w:firstLine="482" w:firstLineChars="200"/>
        <w:rPr>
          <w:rFonts w:hint="eastAsia" w:ascii="宋体" w:hAnsi="宋体" w:cs="宋体"/>
          <w:bCs w:val="0"/>
          <w:sz w:val="24"/>
          <w:szCs w:val="24"/>
          <w:highlight w:val="none"/>
        </w:rPr>
      </w:pPr>
      <w:bookmarkStart w:id="73" w:name="_Toc351203520"/>
      <w:r>
        <w:rPr>
          <w:rFonts w:hint="eastAsia" w:ascii="宋体" w:hAnsi="宋体" w:cs="宋体"/>
          <w:bCs w:val="0"/>
          <w:sz w:val="24"/>
          <w:szCs w:val="24"/>
          <w:highlight w:val="none"/>
        </w:rPr>
        <w:t>3</w:t>
      </w:r>
      <w:bookmarkStart w:id="74" w:name="_Toc337558748"/>
      <w:bookmarkStart w:id="75" w:name="_Toc296346548"/>
      <w:bookmarkStart w:id="76" w:name="_Toc296503047"/>
      <w:r>
        <w:rPr>
          <w:rFonts w:hint="eastAsia" w:ascii="宋体" w:hAnsi="宋体" w:cs="宋体"/>
          <w:bCs w:val="0"/>
          <w:sz w:val="24"/>
          <w:szCs w:val="24"/>
          <w:highlight w:val="none"/>
        </w:rPr>
        <w:t xml:space="preserve">.2 </w:t>
      </w:r>
      <w:bookmarkEnd w:id="73"/>
      <w:r>
        <w:rPr>
          <w:rFonts w:hint="eastAsia" w:ascii="宋体" w:hAnsi="宋体" w:cs="宋体"/>
          <w:bCs w:val="0"/>
          <w:sz w:val="24"/>
          <w:szCs w:val="24"/>
          <w:highlight w:val="none"/>
        </w:rPr>
        <w:t>项目负责人</w:t>
      </w:r>
    </w:p>
    <w:bookmarkEnd w:id="74"/>
    <w:bookmarkEnd w:id="75"/>
    <w:bookmarkEnd w:id="76"/>
    <w:p w14:paraId="17568ECF">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3.2.1 项目负责人应为合同当事人所确认的人选，并在专用合同条款中明确项目负责人的姓名、执业资格及等级、注册执业证书编号、联系方式及授权范围等事项，项目负责人经设计人授权后代表设计人负责履行合同。</w:t>
      </w:r>
    </w:p>
    <w:p w14:paraId="28759BE9">
      <w:pPr>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3.2.2 设计人需要更换项目负责人的，应在专用合同条款约定的期限内提前书面通知发包人，并征得发包人书面同意。通知中应当载明继任项目负责人的注册执业资格、管理经验等资料，继任项目负责人继续履行第3.2.1项约定的职责。未经发包人书面同意，设计人不得擅自更换项目负责人。设计人擅自更换项目负责人的，应按照专用合同条款的约定承担违约责任。对于设计人项目负责人确因患病、与设计人解除或终止劳动关系、工伤等原因更换项目负责人的，发包人无正当理由不得拒绝更换。</w:t>
      </w:r>
    </w:p>
    <w:p w14:paraId="2AF36AFA">
      <w:pPr>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3.2.3 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执业资格、管理经验等资料书面通知发包人。继任项目负责人继续履行第3.2.1项约定的职责。设计人无正当理由拒绝更换项目负责人的，应按照专用合同条款的约定承担违约责任。</w:t>
      </w:r>
    </w:p>
    <w:p w14:paraId="3D5CD5A9">
      <w:pPr>
        <w:pStyle w:val="8"/>
        <w:spacing w:before="120" w:after="120" w:line="360" w:lineRule="auto"/>
        <w:ind w:firstLine="482" w:firstLineChars="200"/>
        <w:rPr>
          <w:rFonts w:hint="eastAsia" w:ascii="宋体" w:hAnsi="宋体" w:cs="宋体"/>
          <w:bCs w:val="0"/>
          <w:sz w:val="24"/>
          <w:szCs w:val="24"/>
          <w:highlight w:val="none"/>
        </w:rPr>
      </w:pPr>
      <w:bookmarkStart w:id="77" w:name="_Toc351203521"/>
      <w:r>
        <w:rPr>
          <w:rFonts w:hint="eastAsia" w:ascii="宋体" w:hAnsi="宋体" w:cs="宋体"/>
          <w:bCs w:val="0"/>
          <w:sz w:val="24"/>
          <w:szCs w:val="24"/>
          <w:highlight w:val="none"/>
        </w:rPr>
        <w:t>3</w:t>
      </w:r>
      <w:bookmarkStart w:id="78" w:name="_Toc296503048"/>
      <w:bookmarkStart w:id="79" w:name="_Toc296346549"/>
      <w:bookmarkStart w:id="80" w:name="_Toc337558749"/>
      <w:r>
        <w:rPr>
          <w:rFonts w:hint="eastAsia" w:ascii="宋体" w:hAnsi="宋体" w:cs="宋体"/>
          <w:bCs w:val="0"/>
          <w:sz w:val="24"/>
          <w:szCs w:val="24"/>
          <w:highlight w:val="none"/>
        </w:rPr>
        <w:t xml:space="preserve">.3 </w:t>
      </w:r>
      <w:bookmarkEnd w:id="78"/>
      <w:bookmarkEnd w:id="79"/>
      <w:r>
        <w:rPr>
          <w:rFonts w:hint="eastAsia" w:ascii="宋体" w:hAnsi="宋体" w:cs="宋体"/>
          <w:bCs w:val="0"/>
          <w:sz w:val="24"/>
          <w:szCs w:val="24"/>
          <w:highlight w:val="none"/>
        </w:rPr>
        <w:t>设计人人员</w:t>
      </w:r>
      <w:bookmarkEnd w:id="77"/>
    </w:p>
    <w:bookmarkEnd w:id="80"/>
    <w:p w14:paraId="72B01002">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3.3.1 除专用合同条款对期限另有约定外，设计人应在接到开始设计通知后7天内，向发包人提交设计人项目管理机构及人员安排的报告，其内容应包括建筑、结构、给排水、暖通、电气等专业负责人名单及其岗位、注册执业资格等。</w:t>
      </w:r>
    </w:p>
    <w:p w14:paraId="3C075E48">
      <w:pPr>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3.3.2 设计人委派到工程设计中的设计人员应相对稳定。设计过程中如有变动，设计人应及时向发包人提交工程设计人员变动情况的报告。设计人更换专业负责人时，应提前7天书面通知发包人，除专业负责人无法正常履职情形外，还应征得发包人书面同意。通知中应当载明继任人员的注册执业资格、执业经验等资料。</w:t>
      </w:r>
    </w:p>
    <w:p w14:paraId="6BA43D31">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3.3.3 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应当撤换。设计人无正当理由拒绝撤换的，应按照专用合同条款的约定承担违约责任。</w:t>
      </w:r>
    </w:p>
    <w:p w14:paraId="7104EAC4">
      <w:pPr>
        <w:pStyle w:val="8"/>
        <w:spacing w:before="120" w:after="120" w:line="360" w:lineRule="auto"/>
        <w:ind w:firstLine="482" w:firstLineChars="200"/>
        <w:rPr>
          <w:rFonts w:hint="eastAsia" w:ascii="宋体" w:hAnsi="宋体" w:cs="宋体"/>
          <w:bCs w:val="0"/>
          <w:sz w:val="24"/>
          <w:szCs w:val="24"/>
          <w:highlight w:val="none"/>
        </w:rPr>
      </w:pPr>
      <w:bookmarkStart w:id="81" w:name="_Toc351203523"/>
      <w:r>
        <w:rPr>
          <w:rFonts w:hint="eastAsia" w:ascii="宋体" w:hAnsi="宋体" w:cs="宋体"/>
          <w:bCs w:val="0"/>
          <w:sz w:val="24"/>
          <w:szCs w:val="24"/>
          <w:highlight w:val="none"/>
        </w:rPr>
        <w:t>3</w:t>
      </w:r>
      <w:bookmarkStart w:id="82" w:name="_Toc337558751"/>
      <w:bookmarkStart w:id="83" w:name="_Toc296346552"/>
      <w:bookmarkStart w:id="84" w:name="_Toc296503051"/>
      <w:r>
        <w:rPr>
          <w:rFonts w:hint="eastAsia" w:ascii="宋体" w:hAnsi="宋体" w:cs="宋体"/>
          <w:bCs w:val="0"/>
          <w:sz w:val="24"/>
          <w:szCs w:val="24"/>
          <w:highlight w:val="none"/>
        </w:rPr>
        <w:t>.4 设计分包</w:t>
      </w:r>
      <w:bookmarkEnd w:id="81"/>
    </w:p>
    <w:bookmarkEnd w:id="82"/>
    <w:bookmarkEnd w:id="83"/>
    <w:bookmarkEnd w:id="84"/>
    <w:p w14:paraId="6A03E5E9">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3.4.1 设计分包的一般约定</w:t>
      </w:r>
    </w:p>
    <w:p w14:paraId="6981AD7E">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14:paraId="40DE8CAD">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3.4.2 设计分包的确定</w:t>
      </w:r>
    </w:p>
    <w:p w14:paraId="7A4A15F8">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设计人应按专用合同条款的约定或经过发包人书面同意后进行分包，确定分包人。按照合同约定或经过发包人书面同意后进行分包的，设计人应确保分包人具有相应的资质和能力。工程设计分包不减轻或免除设计人的责任和义务，设计人和分包人就分包工程设计向发包人承担连带责任。</w:t>
      </w:r>
    </w:p>
    <w:p w14:paraId="35878A12">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3.4.3 设计分包管理</w:t>
      </w:r>
    </w:p>
    <w:p w14:paraId="343BB379">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设计人应按照专用合同条款的约定向发包人提交分包人的主要工程设计人员名单、注册执业资格及执业经历等。</w:t>
      </w:r>
    </w:p>
    <w:p w14:paraId="4A98567C">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3.4.4 分包工程设计费</w:t>
      </w:r>
    </w:p>
    <w:p w14:paraId="08EB7D32">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（1）除本项第（2）目约定的情况或专用合同条款另有约定外，分包工程设计费由设计人与分包人结算，未经设计人同意，发包人不得向分包人支付分包工程设计费；</w:t>
      </w:r>
    </w:p>
    <w:p w14:paraId="51C4E1E3">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（2）生效的法院判决书或仲裁裁决书要求发包人向分包人支付分包工程设计费的，发包人有权从应付设计人合同价款中扣除该部分费用。</w:t>
      </w:r>
    </w:p>
    <w:p w14:paraId="75432446">
      <w:pPr>
        <w:pStyle w:val="8"/>
        <w:spacing w:before="120" w:after="120" w:line="360" w:lineRule="auto"/>
        <w:ind w:firstLine="482" w:firstLineChars="200"/>
        <w:rPr>
          <w:rFonts w:hint="eastAsia" w:ascii="宋体" w:hAnsi="宋体" w:cs="宋体"/>
          <w:bCs w:val="0"/>
          <w:sz w:val="24"/>
          <w:szCs w:val="24"/>
          <w:highlight w:val="none"/>
        </w:rPr>
      </w:pPr>
      <w:bookmarkStart w:id="85" w:name="_Toc351203526"/>
      <w:r>
        <w:rPr>
          <w:rFonts w:hint="eastAsia" w:ascii="宋体" w:hAnsi="宋体" w:cs="宋体"/>
          <w:bCs w:val="0"/>
          <w:sz w:val="24"/>
          <w:szCs w:val="24"/>
          <w:highlight w:val="none"/>
        </w:rPr>
        <w:t>3.5 联合体</w:t>
      </w:r>
      <w:bookmarkEnd w:id="85"/>
    </w:p>
    <w:p w14:paraId="325FC9B1">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3.5.1 联合体各方应共同与发包人签订合同协议书。联合体各方应为履行合同向发包人承担连带责任。</w:t>
      </w:r>
    </w:p>
    <w:p w14:paraId="231EBFEA">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3.5.2 联合体协议，应当约定联合体各成员工作分工，经发包人确认后作为合同附件。在履行合同过程中，未经发包人同意，不得修改联合体协议。</w:t>
      </w:r>
    </w:p>
    <w:p w14:paraId="5A480815">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3.5.3 联合体牵头人负责与发包人联系，并接受指示，负责组织联合体各成员全面履行合同。</w:t>
      </w:r>
    </w:p>
    <w:p w14:paraId="08786BDD">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3.5.4 发包人向联合体支付设计费用的方式在专用合同条款中约定。</w:t>
      </w:r>
    </w:p>
    <w:p w14:paraId="77FAA9FB">
      <w:pPr>
        <w:pStyle w:val="7"/>
        <w:spacing w:before="120" w:after="120" w:line="360" w:lineRule="auto"/>
        <w:rPr>
          <w:rFonts w:hint="eastAsia" w:ascii="宋体" w:hAnsi="宋体" w:eastAsia="宋体" w:cs="宋体"/>
          <w:bCs/>
          <w:szCs w:val="28"/>
          <w:highlight w:val="none"/>
        </w:rPr>
      </w:pPr>
      <w:r>
        <w:rPr>
          <w:rFonts w:hint="eastAsia" w:ascii="宋体" w:hAnsi="宋体" w:eastAsia="宋体" w:cs="宋体"/>
          <w:bCs/>
          <w:szCs w:val="28"/>
          <w:highlight w:val="none"/>
        </w:rPr>
        <w:t>4. 工程设计资料</w:t>
      </w:r>
    </w:p>
    <w:p w14:paraId="741B03BD">
      <w:pPr>
        <w:pStyle w:val="8"/>
        <w:spacing w:before="120" w:after="120" w:line="360" w:lineRule="auto"/>
        <w:ind w:firstLine="482" w:firstLineChars="200"/>
        <w:rPr>
          <w:rFonts w:hint="eastAsia" w:ascii="宋体" w:hAnsi="宋体" w:cs="宋体"/>
          <w:bCs w:val="0"/>
          <w:sz w:val="24"/>
          <w:szCs w:val="24"/>
          <w:highlight w:val="none"/>
        </w:rPr>
      </w:pPr>
      <w:r>
        <w:rPr>
          <w:rFonts w:hint="eastAsia" w:ascii="宋体" w:hAnsi="宋体" w:cs="宋体"/>
          <w:bCs w:val="0"/>
          <w:sz w:val="24"/>
          <w:szCs w:val="24"/>
          <w:highlight w:val="none"/>
        </w:rPr>
        <w:t>4.1 提供工程设计资料</w:t>
      </w:r>
    </w:p>
    <w:p w14:paraId="1C99D678">
      <w:pPr>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发包人应当在工程设计前或专用合同条款附件2约定的时间向设计人提供工程设计所必需的工程设计资料，并对所提供资料的真实性、准确性和完整性负责。</w:t>
      </w:r>
    </w:p>
    <w:p w14:paraId="0C25E9F9">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按照法律规定确需在工程设计开始后方能提供的设计资料，发包人应及时地在相应工程设计文件提交给发包人前的合理期限内提供，合理期限应以不影响设计人的正常设计为限。</w:t>
      </w:r>
    </w:p>
    <w:p w14:paraId="28F3C4C2">
      <w:pPr>
        <w:pStyle w:val="8"/>
        <w:spacing w:before="120" w:after="120" w:line="360" w:lineRule="auto"/>
        <w:ind w:firstLine="482" w:firstLineChars="200"/>
        <w:rPr>
          <w:rFonts w:hint="eastAsia" w:ascii="宋体" w:hAnsi="宋体" w:cs="宋体"/>
          <w:bCs w:val="0"/>
          <w:sz w:val="24"/>
          <w:szCs w:val="24"/>
          <w:highlight w:val="none"/>
        </w:rPr>
      </w:pPr>
      <w:r>
        <w:rPr>
          <w:rFonts w:hint="eastAsia" w:ascii="宋体" w:hAnsi="宋体" w:cs="宋体"/>
          <w:bCs w:val="0"/>
          <w:sz w:val="24"/>
          <w:szCs w:val="24"/>
          <w:highlight w:val="none"/>
        </w:rPr>
        <w:t>4.2 逾期提供的责任</w:t>
      </w:r>
    </w:p>
    <w:p w14:paraId="00965E3B">
      <w:pPr>
        <w:spacing w:line="360" w:lineRule="auto"/>
        <w:ind w:firstLine="480" w:firstLineChars="200"/>
        <w:rPr>
          <w:rFonts w:hint="eastAsia" w:ascii="宋体" w:hAnsi="宋体" w:cs="宋体"/>
          <w:kern w:val="0"/>
          <w:sz w:val="24"/>
          <w:highlight w:val="none"/>
        </w:rPr>
      </w:pPr>
      <w:r>
        <w:rPr>
          <w:rFonts w:hint="eastAsia" w:ascii="宋体" w:hAnsi="宋体" w:cs="宋体"/>
          <w:sz w:val="24"/>
          <w:highlight w:val="none"/>
        </w:rPr>
        <w:t>发包人提交上述文件和资料超过约定期限的，超过约定期限15天以内，设计人按本合同约定的交付工程设计文件时间相应顺延；超过约定期限15天以外时，设计人有权重新确定提交工程设计文件的时间。工程设计资料逾期提供导致增加了设计工作量的，设计人可以要求发包人另行支付相应设计费用，并相应延长设计周期。</w:t>
      </w:r>
    </w:p>
    <w:p w14:paraId="0D461E45">
      <w:pPr>
        <w:pStyle w:val="7"/>
        <w:spacing w:before="120" w:after="120" w:line="360" w:lineRule="auto"/>
        <w:rPr>
          <w:rFonts w:hint="eastAsia" w:ascii="宋体" w:hAnsi="宋体" w:eastAsia="宋体" w:cs="宋体"/>
          <w:bCs/>
          <w:szCs w:val="28"/>
          <w:highlight w:val="none"/>
        </w:rPr>
      </w:pPr>
      <w:bookmarkStart w:id="86" w:name="_Toc351203532"/>
      <w:bookmarkStart w:id="87" w:name="_Toc337558758"/>
      <w:r>
        <w:rPr>
          <w:rFonts w:hint="eastAsia" w:ascii="宋体" w:hAnsi="宋体" w:eastAsia="宋体" w:cs="宋体"/>
          <w:bCs/>
          <w:szCs w:val="28"/>
          <w:highlight w:val="none"/>
        </w:rPr>
        <w:t>5. 工程设计</w:t>
      </w:r>
      <w:bookmarkEnd w:id="86"/>
      <w:r>
        <w:rPr>
          <w:rFonts w:hint="eastAsia" w:ascii="宋体" w:hAnsi="宋体" w:eastAsia="宋体" w:cs="宋体"/>
          <w:bCs/>
          <w:szCs w:val="28"/>
          <w:highlight w:val="none"/>
        </w:rPr>
        <w:t>要求</w:t>
      </w:r>
    </w:p>
    <w:bookmarkEnd w:id="87"/>
    <w:p w14:paraId="4F6C10AD">
      <w:pPr>
        <w:pStyle w:val="8"/>
        <w:spacing w:before="120" w:after="120" w:line="360" w:lineRule="auto"/>
        <w:ind w:firstLine="482" w:firstLineChars="200"/>
        <w:rPr>
          <w:rFonts w:hint="eastAsia" w:ascii="宋体" w:hAnsi="宋体" w:cs="宋体"/>
          <w:bCs w:val="0"/>
          <w:sz w:val="24"/>
          <w:szCs w:val="24"/>
          <w:highlight w:val="none"/>
        </w:rPr>
      </w:pPr>
      <w:bookmarkStart w:id="88" w:name="_Toc351203533"/>
      <w:bookmarkStart w:id="89" w:name="_Toc337558759"/>
      <w:r>
        <w:rPr>
          <w:rFonts w:hint="eastAsia" w:ascii="宋体" w:hAnsi="宋体" w:cs="宋体"/>
          <w:bCs w:val="0"/>
          <w:sz w:val="24"/>
          <w:szCs w:val="24"/>
          <w:highlight w:val="none"/>
        </w:rPr>
        <w:t>5.1 工程设计一般要求</w:t>
      </w:r>
    </w:p>
    <w:p w14:paraId="71738DDD">
      <w:pPr>
        <w:pStyle w:val="8"/>
        <w:spacing w:before="0" w:after="0" w:line="360" w:lineRule="auto"/>
        <w:ind w:firstLine="480" w:firstLineChars="200"/>
        <w:rPr>
          <w:rFonts w:hint="eastAsia" w:ascii="宋体" w:hAnsi="宋体" w:cs="宋体"/>
          <w:b w:val="0"/>
          <w:bCs w:val="0"/>
          <w:kern w:val="0"/>
          <w:sz w:val="24"/>
          <w:szCs w:val="24"/>
          <w:highlight w:val="none"/>
        </w:rPr>
      </w:pPr>
      <w:r>
        <w:rPr>
          <w:rFonts w:hint="eastAsia" w:ascii="宋体" w:hAnsi="宋体" w:cs="宋体"/>
          <w:b w:val="0"/>
          <w:bCs w:val="0"/>
          <w:kern w:val="0"/>
          <w:sz w:val="24"/>
          <w:szCs w:val="24"/>
          <w:highlight w:val="none"/>
        </w:rPr>
        <w:t>5.1.1 对发包人的要求</w:t>
      </w:r>
    </w:p>
    <w:p w14:paraId="1EBCA936">
      <w:pPr>
        <w:pStyle w:val="8"/>
        <w:spacing w:before="120" w:after="120" w:line="360" w:lineRule="auto"/>
        <w:ind w:firstLine="480" w:firstLineChars="200"/>
        <w:rPr>
          <w:rFonts w:hint="eastAsia" w:ascii="宋体" w:hAnsi="宋体" w:cs="宋体"/>
          <w:b w:val="0"/>
          <w:bCs w:val="0"/>
          <w:kern w:val="0"/>
          <w:sz w:val="24"/>
          <w:szCs w:val="24"/>
          <w:highlight w:val="none"/>
        </w:rPr>
      </w:pPr>
      <w:r>
        <w:rPr>
          <w:rFonts w:hint="eastAsia" w:ascii="宋体" w:hAnsi="宋体" w:cs="宋体"/>
          <w:b w:val="0"/>
          <w:bCs w:val="0"/>
          <w:kern w:val="0"/>
          <w:sz w:val="24"/>
          <w:szCs w:val="24"/>
          <w:highlight w:val="none"/>
        </w:rPr>
        <w:t>5.1.1.1 发包人应当遵守法律和技术标准，不得以任何理由要求设计人违反法律和工程质量、安全标准进行工程设计，降低工程质量。</w:t>
      </w:r>
    </w:p>
    <w:p w14:paraId="7DD2F1A6">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5.1.1.2 发包人要求进行主要技术指标控制的，钢材用量、混凝土用量等主要技术指标控制值应当符合有关工程设计标准的要求，且应当在工程设计开始前书面向设计人提出，经发包人与设计人协商一致后以书面形式确定作为本合同附件。</w:t>
      </w:r>
    </w:p>
    <w:p w14:paraId="42710B89">
      <w:pPr>
        <w:spacing w:line="360" w:lineRule="auto"/>
        <w:ind w:firstLine="562"/>
        <w:rPr>
          <w:rFonts w:hint="eastAsia" w:ascii="宋体" w:hAnsi="宋体" w:cs="宋体"/>
          <w:sz w:val="24"/>
          <w:highlight w:val="none"/>
        </w:rPr>
      </w:pPr>
      <w:r>
        <w:rPr>
          <w:rFonts w:hint="eastAsia" w:ascii="宋体" w:hAnsi="宋体" w:cs="宋体"/>
          <w:kern w:val="0"/>
          <w:sz w:val="24"/>
          <w:highlight w:val="none"/>
        </w:rPr>
        <w:t>5.1.1.3 发包人应当严格遵守主要技术指标控制的前提条件，由于发包人的原因导致工程设计文件超出主要技术指标控制值的，发包人承担相应责任。</w:t>
      </w:r>
    </w:p>
    <w:p w14:paraId="399E1851">
      <w:pPr>
        <w:pStyle w:val="8"/>
        <w:keepNext w:val="0"/>
        <w:keepLines w:val="0"/>
        <w:spacing w:before="0" w:after="0" w:line="360" w:lineRule="auto"/>
        <w:ind w:firstLine="480" w:firstLineChars="200"/>
        <w:rPr>
          <w:rFonts w:hint="eastAsia" w:ascii="宋体" w:hAnsi="宋体" w:cs="宋体"/>
          <w:b w:val="0"/>
          <w:bCs w:val="0"/>
          <w:kern w:val="0"/>
          <w:sz w:val="24"/>
          <w:szCs w:val="24"/>
          <w:highlight w:val="none"/>
        </w:rPr>
      </w:pPr>
      <w:r>
        <w:rPr>
          <w:rFonts w:hint="eastAsia" w:ascii="宋体" w:hAnsi="宋体" w:cs="宋体"/>
          <w:b w:val="0"/>
          <w:bCs w:val="0"/>
          <w:kern w:val="0"/>
          <w:sz w:val="24"/>
          <w:szCs w:val="24"/>
          <w:highlight w:val="none"/>
        </w:rPr>
        <w:t>5.1.2 对设计人的要求</w:t>
      </w:r>
    </w:p>
    <w:p w14:paraId="17F6397F">
      <w:pPr>
        <w:pStyle w:val="8"/>
        <w:keepNext w:val="0"/>
        <w:keepLines w:val="0"/>
        <w:spacing w:before="0" w:after="0" w:line="360" w:lineRule="auto"/>
        <w:ind w:firstLine="480" w:firstLineChars="200"/>
        <w:rPr>
          <w:rFonts w:hint="eastAsia" w:ascii="宋体" w:hAnsi="宋体" w:cs="宋体"/>
          <w:b w:val="0"/>
          <w:bCs w:val="0"/>
          <w:kern w:val="0"/>
          <w:sz w:val="24"/>
          <w:szCs w:val="24"/>
          <w:highlight w:val="none"/>
        </w:rPr>
      </w:pPr>
      <w:r>
        <w:rPr>
          <w:rFonts w:hint="eastAsia" w:ascii="宋体" w:hAnsi="宋体" w:cs="宋体"/>
          <w:b w:val="0"/>
          <w:bCs w:val="0"/>
          <w:kern w:val="0"/>
          <w:sz w:val="24"/>
          <w:szCs w:val="24"/>
          <w:highlight w:val="none"/>
        </w:rPr>
        <w:t>5.1.2.1 设计人应当按法律和技术标准的强制性规定及发包人要求进行工程设计。有关工程设计的特殊标准或要求由合同当事人在专用合同条款中约定。</w:t>
      </w:r>
      <w:bookmarkEnd w:id="88"/>
    </w:p>
    <w:p w14:paraId="6E7F73BD">
      <w:pPr>
        <w:spacing w:line="360" w:lineRule="auto"/>
        <w:ind w:firstLine="650"/>
        <w:rPr>
          <w:rFonts w:hint="eastAsia" w:ascii="宋体" w:hAnsi="宋体" w:cs="宋体"/>
          <w:sz w:val="24"/>
          <w:highlight w:val="none"/>
        </w:rPr>
      </w:pPr>
      <w:r>
        <w:rPr>
          <w:rFonts w:hint="eastAsia" w:ascii="宋体" w:hAnsi="宋体" w:cs="宋体"/>
          <w:bCs/>
          <w:kern w:val="0"/>
          <w:sz w:val="24"/>
          <w:highlight w:val="none"/>
        </w:rPr>
        <w:t>设计人发现发包人提供的工程设计资料有问题的，设计人应当及时通知发包人并经发包人确认。</w:t>
      </w:r>
    </w:p>
    <w:bookmarkEnd w:id="89"/>
    <w:p w14:paraId="4D780A2A">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增加设计费用和（或）设计周期延长的，由发包人承担。</w:t>
      </w:r>
    </w:p>
    <w:p w14:paraId="1B471C8E">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5.1.2.3 设计人应当根据建筑工程的使用功能和专业技术协调要求，合理确定基础类型、结构体系、结构布置、使用荷载及综合管线等。</w:t>
      </w:r>
    </w:p>
    <w:p w14:paraId="17CE955F">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5.1.2.4 设计人应当严格执行其双方书面确认的主要技术指标控制值，由于设计人的原因导致工程设计文件超出在专用合同条款中约定的主要技术指标控制值比例的，设计人应当承担相应的违约责任。</w:t>
      </w:r>
    </w:p>
    <w:p w14:paraId="28C3B009">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5.1.2.5 设计人在工程设计中选用的材料、设备，应当注明其规格、型号、性能等技术指标及适应性，满足质量、安全、节能、环保等要求。</w:t>
      </w:r>
    </w:p>
    <w:p w14:paraId="5CE54EA1">
      <w:pPr>
        <w:pStyle w:val="8"/>
        <w:spacing w:before="120" w:after="120" w:line="360" w:lineRule="auto"/>
        <w:ind w:firstLine="482" w:firstLineChars="200"/>
        <w:rPr>
          <w:rFonts w:hint="eastAsia" w:ascii="宋体" w:hAnsi="宋体" w:cs="宋体"/>
          <w:bCs w:val="0"/>
          <w:sz w:val="24"/>
          <w:szCs w:val="24"/>
          <w:highlight w:val="none"/>
        </w:rPr>
      </w:pPr>
      <w:r>
        <w:rPr>
          <w:rFonts w:hint="eastAsia" w:ascii="宋体" w:hAnsi="宋体" w:cs="宋体"/>
          <w:bCs w:val="0"/>
          <w:sz w:val="24"/>
          <w:szCs w:val="24"/>
          <w:highlight w:val="none"/>
        </w:rPr>
        <w:t>5.2 工程设计保证措施</w:t>
      </w:r>
    </w:p>
    <w:p w14:paraId="65084192">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5.2.1 发包人的保证措施</w:t>
      </w:r>
    </w:p>
    <w:p w14:paraId="56EB98D7">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发包人应按照法律规定及合同约定完成与工程设计有关的各项工作。</w:t>
      </w:r>
    </w:p>
    <w:p w14:paraId="7822412E">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5.2.2 设计人的保证措施</w:t>
      </w:r>
    </w:p>
    <w:p w14:paraId="13260FD0">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设计人应做好工程设计的质量与技术管理工作，建立健全工程设计质量保证体系，加强工程设计全过程的质量控制，建立完整的设计文件的设计、复核、审核、会签和批准制度，明确各阶段的责任人。</w:t>
      </w:r>
    </w:p>
    <w:p w14:paraId="4DBF5D58">
      <w:pPr>
        <w:pStyle w:val="8"/>
        <w:spacing w:before="120" w:after="120" w:line="360" w:lineRule="auto"/>
        <w:ind w:firstLine="482" w:firstLineChars="200"/>
        <w:rPr>
          <w:rFonts w:hint="eastAsia" w:ascii="宋体" w:hAnsi="宋体" w:cs="宋体"/>
          <w:bCs w:val="0"/>
          <w:sz w:val="24"/>
          <w:szCs w:val="24"/>
          <w:highlight w:val="none"/>
        </w:rPr>
      </w:pPr>
      <w:r>
        <w:rPr>
          <w:rFonts w:hint="eastAsia" w:ascii="宋体" w:hAnsi="宋体" w:cs="宋体"/>
          <w:bCs w:val="0"/>
          <w:sz w:val="24"/>
          <w:szCs w:val="24"/>
          <w:highlight w:val="none"/>
        </w:rPr>
        <w:t>5.3 工程设计文件的要求</w:t>
      </w:r>
    </w:p>
    <w:p w14:paraId="689AB6A4">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5.3.1 工程设计文件的编制应符合法律、技术标准的强制性规定及合同的要求。</w:t>
      </w:r>
    </w:p>
    <w:p w14:paraId="54261BEC">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5.3.2 工程设计依据应完整、准确、可靠，设计方案论证充分，计算成果可靠，并能够实施。</w:t>
      </w:r>
    </w:p>
    <w:p w14:paraId="5AC803F8">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5.3.3 工程设计文件的深度应满足本合同相应设计阶段的规定要求，并符合国家和行业现行有效的相关规定。</w:t>
      </w:r>
    </w:p>
    <w:p w14:paraId="0244C5F5">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5.3.4 工程设计文件必须保证工程质量和施工安全等方面的要求，按照有关法律法规规定在工程设计文件中提出保障施工作业人员安全和预防生产安全事故的措施建议。</w:t>
      </w:r>
    </w:p>
    <w:p w14:paraId="399D7623">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5.3.5 应根据法律、技术标准要求，保证房屋建筑工程的合理使用寿命年限，并应在工程设计文件中注明相应的合理使用寿命年限。</w:t>
      </w:r>
    </w:p>
    <w:p w14:paraId="5F516CCA">
      <w:pPr>
        <w:pStyle w:val="8"/>
        <w:spacing w:before="120" w:after="120" w:line="360" w:lineRule="auto"/>
        <w:ind w:firstLine="482" w:firstLineChars="200"/>
        <w:rPr>
          <w:rFonts w:hint="eastAsia" w:ascii="宋体" w:hAnsi="宋体" w:cs="宋体"/>
          <w:bCs w:val="0"/>
          <w:sz w:val="24"/>
          <w:szCs w:val="24"/>
          <w:highlight w:val="none"/>
        </w:rPr>
      </w:pPr>
      <w:bookmarkStart w:id="90" w:name="_Toc351203536"/>
      <w:bookmarkStart w:id="91" w:name="_Toc337558762"/>
      <w:r>
        <w:rPr>
          <w:rFonts w:hint="eastAsia" w:ascii="宋体" w:hAnsi="宋体" w:cs="宋体"/>
          <w:bCs w:val="0"/>
          <w:sz w:val="24"/>
          <w:szCs w:val="24"/>
          <w:highlight w:val="none"/>
        </w:rPr>
        <w:t>5.4 不合格工程设计文件的处理</w:t>
      </w:r>
      <w:bookmarkEnd w:id="90"/>
    </w:p>
    <w:bookmarkEnd w:id="91"/>
    <w:p w14:paraId="1BC492E7">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 xml:space="preserve">5.4.1 因设计人原因造成工程设计文件不合格的，发包人有权要求设计人采取补救措施，直至达到合同要求的质量标准，并按第14.2款〔设计人违约责任〕的约定承担责任。 </w:t>
      </w:r>
    </w:p>
    <w:p w14:paraId="18610F78">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5.4.2 因发包人原因造成工程设计文件不合格的，设计人应当采取补救措施，直至达到合同要求的质量标准，由此增加的设计费用和（或）设计周期的延长由发包人承担。</w:t>
      </w:r>
    </w:p>
    <w:p w14:paraId="10D672EE">
      <w:pPr>
        <w:pStyle w:val="7"/>
        <w:spacing w:before="120" w:after="120" w:line="360" w:lineRule="auto"/>
        <w:rPr>
          <w:rFonts w:hint="eastAsia" w:ascii="宋体" w:hAnsi="宋体" w:eastAsia="宋体" w:cs="宋体"/>
          <w:bCs/>
          <w:szCs w:val="28"/>
          <w:highlight w:val="none"/>
        </w:rPr>
      </w:pPr>
      <w:bookmarkStart w:id="92" w:name="_Toc351203542"/>
      <w:bookmarkStart w:id="93" w:name="_Toc337558767"/>
      <w:r>
        <w:rPr>
          <w:rFonts w:hint="eastAsia" w:ascii="宋体" w:hAnsi="宋体" w:eastAsia="宋体" w:cs="宋体"/>
          <w:bCs/>
          <w:szCs w:val="28"/>
          <w:highlight w:val="none"/>
        </w:rPr>
        <w:t>6. 工程设计进度</w:t>
      </w:r>
      <w:bookmarkEnd w:id="92"/>
      <w:r>
        <w:rPr>
          <w:rFonts w:hint="eastAsia" w:ascii="宋体" w:hAnsi="宋体" w:eastAsia="宋体" w:cs="宋体"/>
          <w:bCs/>
          <w:szCs w:val="28"/>
          <w:highlight w:val="none"/>
        </w:rPr>
        <w:t>与周期</w:t>
      </w:r>
    </w:p>
    <w:bookmarkEnd w:id="93"/>
    <w:p w14:paraId="67931037">
      <w:pPr>
        <w:pStyle w:val="8"/>
        <w:spacing w:before="120" w:after="120" w:line="360" w:lineRule="auto"/>
        <w:ind w:firstLine="482" w:firstLineChars="200"/>
        <w:rPr>
          <w:rFonts w:hint="eastAsia" w:ascii="宋体" w:hAnsi="宋体" w:cs="宋体"/>
          <w:bCs w:val="0"/>
          <w:sz w:val="24"/>
          <w:szCs w:val="24"/>
          <w:highlight w:val="none"/>
        </w:rPr>
      </w:pPr>
      <w:bookmarkStart w:id="94" w:name="_Toc351203544"/>
      <w:bookmarkStart w:id="95" w:name="_Toc337558769"/>
      <w:bookmarkStart w:id="96" w:name="_Toc296503066"/>
      <w:bookmarkStart w:id="97" w:name="_Toc296346567"/>
      <w:r>
        <w:rPr>
          <w:rFonts w:hint="eastAsia" w:ascii="宋体" w:hAnsi="宋体" w:cs="宋体"/>
          <w:bCs w:val="0"/>
          <w:sz w:val="24"/>
          <w:szCs w:val="24"/>
          <w:highlight w:val="none"/>
        </w:rPr>
        <w:t>6.1 工程设计进度计划</w:t>
      </w:r>
      <w:bookmarkEnd w:id="94"/>
    </w:p>
    <w:bookmarkEnd w:id="95"/>
    <w:p w14:paraId="32DB72A9">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6.1.1 工程设计进度计划的编制</w:t>
      </w:r>
    </w:p>
    <w:p w14:paraId="7E2E35DE">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设计人应按照专用合同条款约定提交工程设计进度计划，工程设计进度计划的编制应当符合法律规定和一般工程设计实践惯例，工程设计进度计划经发包人批准后实施。工程设计进度计划是控制工程设计进度的依据，发包人有权按照工程设计进度计划中列明的关键性控制节点检查工程设计进度情况。</w:t>
      </w:r>
    </w:p>
    <w:p w14:paraId="5B4E6EFD">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工程设计进度计划中的设计周期应由发包人与设计人协商确定，明确约定各阶段设计任务的完成时间区间，</w:t>
      </w:r>
      <w:r>
        <w:rPr>
          <w:rFonts w:hint="eastAsia" w:ascii="宋体" w:hAnsi="宋体" w:cs="宋体"/>
          <w:sz w:val="24"/>
          <w:highlight w:val="none"/>
        </w:rPr>
        <w:t>包括各阶段设计过程中设计人与发包人的交流时间，但不包括相关政府部门对设计成果的审批时间及发包人的审查时间。</w:t>
      </w:r>
    </w:p>
    <w:p w14:paraId="4659119D">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sz w:val="24"/>
          <w:highlight w:val="none"/>
        </w:rPr>
        <w:t>6.1.2 工程设计进度计划的修订</w:t>
      </w:r>
    </w:p>
    <w:p w14:paraId="7847F030">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工程设计进度计划不符合合同要求或与工程设计的实际进度不一致的，设计人应向发包人提交修订的工程设计进度计划，并附具有关措施和相关资料。除专用合同条款对期限另有约定外，发包人应在收到修订的工程设计进度计划后5天内完成审核和批准或提出修改意见，否则视为发包人同意设计人提交的修订的工程设计进度计划。</w:t>
      </w:r>
    </w:p>
    <w:p w14:paraId="54C82C4D">
      <w:pPr>
        <w:pStyle w:val="8"/>
        <w:spacing w:before="120" w:after="120" w:line="360" w:lineRule="auto"/>
        <w:ind w:firstLine="482" w:firstLineChars="200"/>
        <w:rPr>
          <w:rFonts w:hint="eastAsia" w:ascii="宋体" w:hAnsi="宋体" w:cs="宋体"/>
          <w:bCs w:val="0"/>
          <w:sz w:val="24"/>
          <w:szCs w:val="24"/>
          <w:highlight w:val="none"/>
        </w:rPr>
      </w:pPr>
      <w:bookmarkStart w:id="98" w:name="_Toc351203545"/>
      <w:bookmarkStart w:id="99" w:name="_Toc337558770"/>
      <w:r>
        <w:rPr>
          <w:rFonts w:hint="eastAsia" w:ascii="宋体" w:hAnsi="宋体" w:cs="宋体"/>
          <w:bCs w:val="0"/>
          <w:sz w:val="24"/>
          <w:szCs w:val="24"/>
          <w:highlight w:val="none"/>
        </w:rPr>
        <w:t xml:space="preserve">6.2 </w:t>
      </w:r>
      <w:bookmarkEnd w:id="98"/>
      <w:r>
        <w:rPr>
          <w:rFonts w:hint="eastAsia" w:ascii="宋体" w:hAnsi="宋体" w:cs="宋体"/>
          <w:bCs w:val="0"/>
          <w:sz w:val="24"/>
          <w:szCs w:val="24"/>
          <w:highlight w:val="none"/>
        </w:rPr>
        <w:t>工程设计开始</w:t>
      </w:r>
    </w:p>
    <w:bookmarkEnd w:id="99"/>
    <w:p w14:paraId="29E20FFC">
      <w:pPr>
        <w:adjustRightInd w:val="0"/>
        <w:spacing w:line="360" w:lineRule="auto"/>
        <w:ind w:firstLine="501" w:firstLineChars="209"/>
        <w:jc w:val="left"/>
        <w:rPr>
          <w:rFonts w:hint="eastAsia" w:ascii="宋体" w:hAnsi="宋体" w:cs="宋体"/>
          <w:kern w:val="0"/>
          <w:sz w:val="24"/>
          <w:highlight w:val="none"/>
        </w:rPr>
      </w:pPr>
      <w:r>
        <w:rPr>
          <w:rFonts w:hint="eastAsia" w:ascii="宋体" w:hAnsi="宋体" w:cs="宋体"/>
          <w:kern w:val="0"/>
          <w:sz w:val="24"/>
          <w:highlight w:val="none"/>
        </w:rPr>
        <w:t>发包人应按照法律规定获得工程设计所需的许可。发包人发出的开始设计通知应符合法律规定，一般应在计划开始设计日期7天前向设计人发出开始工程设计工作通知，工程设计周期自开始设计通知中载明的开始设计的日期起算。</w:t>
      </w:r>
    </w:p>
    <w:p w14:paraId="343C42AB">
      <w:pPr>
        <w:autoSpaceDE w:val="0"/>
        <w:autoSpaceDN w:val="0"/>
        <w:adjustRightInd w:val="0"/>
        <w:spacing w:line="360" w:lineRule="auto"/>
        <w:ind w:firstLine="504" w:firstLineChars="210"/>
        <w:jc w:val="left"/>
        <w:rPr>
          <w:rFonts w:hint="eastAsia" w:ascii="宋体" w:hAnsi="宋体" w:cs="宋体"/>
          <w:kern w:val="0"/>
          <w:sz w:val="24"/>
          <w:highlight w:val="none"/>
        </w:rPr>
      </w:pPr>
      <w:r>
        <w:rPr>
          <w:rFonts w:hint="eastAsia" w:ascii="宋体" w:hAnsi="宋体" w:cs="宋体"/>
          <w:kern w:val="0"/>
          <w:sz w:val="24"/>
          <w:highlight w:val="none"/>
        </w:rPr>
        <w:t>设计人应当在收到发包人提供的工程设计资料及专用合同条款约定的定金或预付款后，开始工程设计工作。</w:t>
      </w:r>
    </w:p>
    <w:p w14:paraId="61D59D1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各设计阶段的开始时间均以设计人收到的发包人发出开始设计工作的书面通知书中载明的</w:t>
      </w:r>
      <w:r>
        <w:rPr>
          <w:rFonts w:hint="eastAsia" w:ascii="宋体" w:hAnsi="宋体" w:cs="宋体"/>
          <w:kern w:val="0"/>
          <w:sz w:val="24"/>
          <w:highlight w:val="none"/>
        </w:rPr>
        <w:t>开始设计的日期起算。</w:t>
      </w:r>
    </w:p>
    <w:bookmarkEnd w:id="96"/>
    <w:bookmarkEnd w:id="97"/>
    <w:p w14:paraId="0C3714E1">
      <w:pPr>
        <w:pStyle w:val="8"/>
        <w:spacing w:before="120" w:after="120" w:line="360" w:lineRule="auto"/>
        <w:ind w:firstLine="482" w:firstLineChars="200"/>
        <w:rPr>
          <w:rFonts w:hint="eastAsia" w:ascii="宋体" w:hAnsi="宋体" w:cs="宋体"/>
          <w:bCs w:val="0"/>
          <w:sz w:val="24"/>
          <w:szCs w:val="24"/>
          <w:highlight w:val="none"/>
        </w:rPr>
      </w:pPr>
      <w:bookmarkStart w:id="100" w:name="_Toc351203547"/>
      <w:bookmarkStart w:id="101" w:name="_Toc296346574"/>
      <w:bookmarkStart w:id="102" w:name="_Toc296503073"/>
      <w:bookmarkStart w:id="103" w:name="_Toc337558772"/>
      <w:r>
        <w:rPr>
          <w:rFonts w:hint="eastAsia" w:ascii="宋体" w:hAnsi="宋体" w:cs="宋体"/>
          <w:bCs w:val="0"/>
          <w:sz w:val="24"/>
          <w:szCs w:val="24"/>
          <w:highlight w:val="none"/>
        </w:rPr>
        <w:t>6.3 工程设计进度延误</w:t>
      </w:r>
      <w:bookmarkEnd w:id="100"/>
    </w:p>
    <w:bookmarkEnd w:id="101"/>
    <w:bookmarkEnd w:id="102"/>
    <w:bookmarkEnd w:id="103"/>
    <w:p w14:paraId="302C802E">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6.3.1 因发包人原因导致工程设计进度延误</w:t>
      </w:r>
    </w:p>
    <w:p w14:paraId="489D8DB2">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 xml:space="preserve">在合同履行过程中，发包人导致工程设计进度延误的情形主要有： </w:t>
      </w:r>
    </w:p>
    <w:p w14:paraId="50B200FC">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（1）发包人未能按合同约定提供工程设计资料或所提供的工程设计资料不符合合同约定或存在错误或疏漏的；</w:t>
      </w:r>
    </w:p>
    <w:p w14:paraId="2C46C96B">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（2）发包人未能按合同约定日期足额支付定金或预付款、进度款的；</w:t>
      </w:r>
    </w:p>
    <w:p w14:paraId="4D051C08">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（3）发包人提出影响设计周期的设计变更要求的；</w:t>
      </w:r>
    </w:p>
    <w:p w14:paraId="70D377FC">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（4）专用合同条款中约定的其他情形。</w:t>
      </w:r>
    </w:p>
    <w:p w14:paraId="4A8568ED">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因发包人原因未按计划开始设计日期开始设计的，发包人应按实际开始设计日期顺延完成设计日期。</w:t>
      </w:r>
    </w:p>
    <w:p w14:paraId="5B94B529">
      <w:pPr>
        <w:spacing w:line="360" w:lineRule="auto"/>
        <w:ind w:firstLine="480" w:firstLineChars="200"/>
        <w:rPr>
          <w:rFonts w:hint="eastAsia" w:ascii="宋体" w:hAnsi="宋体" w:cs="宋体"/>
          <w:sz w:val="24"/>
          <w:highlight w:val="none"/>
        </w:rPr>
      </w:pPr>
      <w:r>
        <w:rPr>
          <w:rFonts w:hint="eastAsia" w:ascii="宋体" w:hAnsi="宋体" w:cs="宋体"/>
          <w:kern w:val="0"/>
          <w:sz w:val="24"/>
          <w:highlight w:val="none"/>
        </w:rPr>
        <w:t>除专用合同条款对期限另有约定外，</w:t>
      </w:r>
      <w:r>
        <w:rPr>
          <w:rFonts w:hint="eastAsia" w:ascii="宋体" w:hAnsi="宋体" w:cs="宋体"/>
          <w:sz w:val="24"/>
          <w:highlight w:val="none"/>
        </w:rPr>
        <w:t>设计人应在发生上述情形后5天内向发包人发出要求延期的书面通知，在发生该情形后10天内提交要求延期的详细说明供发包人审查。</w:t>
      </w:r>
      <w:r>
        <w:rPr>
          <w:rFonts w:hint="eastAsia" w:ascii="宋体" w:hAnsi="宋体" w:cs="宋体"/>
          <w:kern w:val="0"/>
          <w:sz w:val="24"/>
          <w:highlight w:val="none"/>
        </w:rPr>
        <w:t>除专用合同条款对期限另有约定外，</w:t>
      </w:r>
      <w:r>
        <w:rPr>
          <w:rFonts w:hint="eastAsia" w:ascii="宋体" w:hAnsi="宋体" w:cs="宋体"/>
          <w:sz w:val="24"/>
          <w:highlight w:val="none"/>
        </w:rPr>
        <w:t>发包人收到设计人要求延期的详细说明后，应在5天内进行审查并就是否延长设计周期及延期天数向设计人进行书面答复。</w:t>
      </w:r>
    </w:p>
    <w:p w14:paraId="527079A8">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如果发包人在收到设计人</w:t>
      </w:r>
      <w:r>
        <w:rPr>
          <w:rFonts w:hint="eastAsia" w:ascii="宋体" w:hAnsi="宋体" w:cs="宋体"/>
          <w:kern w:val="0"/>
          <w:sz w:val="24"/>
          <w:highlight w:val="none"/>
        </w:rPr>
        <w:t>提交要求</w:t>
      </w:r>
      <w:r>
        <w:rPr>
          <w:rFonts w:hint="eastAsia" w:ascii="宋体" w:hAnsi="宋体" w:cs="宋体"/>
          <w:sz w:val="24"/>
          <w:highlight w:val="none"/>
        </w:rPr>
        <w:t>延期的详细说明后，在约定的期限内未予答复，则视为设计人要求的延期已被发包人批准。如果设计人未能按本款约定的时间内发出要求延期的通知并提交详细资料，则发包人可拒绝作出任何延期的决定。</w:t>
      </w:r>
    </w:p>
    <w:p w14:paraId="711EC213">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发包人上述工程设计进度延误情形</w:t>
      </w:r>
      <w:r>
        <w:rPr>
          <w:rFonts w:hint="eastAsia" w:ascii="宋体" w:hAnsi="宋体" w:cs="宋体"/>
          <w:sz w:val="24"/>
          <w:highlight w:val="none"/>
        </w:rPr>
        <w:t>导致增加了设计工作量的，发包人应当另行支付相应设计费用。</w:t>
      </w:r>
    </w:p>
    <w:p w14:paraId="4C1B292A">
      <w:pPr>
        <w:autoSpaceDE w:val="0"/>
        <w:autoSpaceDN w:val="0"/>
        <w:adjustRightInd w:val="0"/>
        <w:spacing w:line="360" w:lineRule="auto"/>
        <w:ind w:firstLine="480" w:firstLineChars="200"/>
        <w:jc w:val="left"/>
        <w:rPr>
          <w:rFonts w:hint="eastAsia" w:ascii="宋体" w:hAnsi="宋体" w:cs="宋体"/>
          <w:sz w:val="24"/>
          <w:highlight w:val="none"/>
        </w:rPr>
      </w:pPr>
      <w:r>
        <w:rPr>
          <w:rFonts w:hint="eastAsia" w:ascii="宋体" w:hAnsi="宋体" w:cs="宋体"/>
          <w:kern w:val="0"/>
          <w:sz w:val="24"/>
          <w:highlight w:val="none"/>
        </w:rPr>
        <w:t>6.3.2 因设计人原因导致工程设计进度延误</w:t>
      </w:r>
    </w:p>
    <w:p w14:paraId="1B89C89D">
      <w:pPr>
        <w:adjustRightInd w:val="0"/>
        <w:spacing w:line="360" w:lineRule="auto"/>
        <w:ind w:firstLine="480" w:firstLineChars="200"/>
        <w:jc w:val="left"/>
        <w:rPr>
          <w:rFonts w:hint="eastAsia" w:ascii="宋体" w:hAnsi="宋体" w:cs="宋体"/>
          <w:kern w:val="0"/>
          <w:sz w:val="24"/>
          <w:highlight w:val="none"/>
        </w:rPr>
      </w:pPr>
      <w:bookmarkStart w:id="104" w:name="_Toc296346577"/>
      <w:bookmarkStart w:id="105" w:name="_Toc296503076"/>
      <w:r>
        <w:rPr>
          <w:rFonts w:hint="eastAsia" w:ascii="宋体" w:hAnsi="宋体" w:cs="宋体"/>
          <w:kern w:val="0"/>
          <w:sz w:val="24"/>
          <w:highlight w:val="none"/>
        </w:rPr>
        <w:t>因</w:t>
      </w:r>
      <w:bookmarkEnd w:id="104"/>
      <w:bookmarkEnd w:id="105"/>
      <w:r>
        <w:rPr>
          <w:rFonts w:hint="eastAsia" w:ascii="宋体" w:hAnsi="宋体" w:cs="宋体"/>
          <w:kern w:val="0"/>
          <w:sz w:val="24"/>
          <w:highlight w:val="none"/>
        </w:rPr>
        <w:t>设计人原因导致工程设计进度延误的，设计人应当按照第14.2款〔设计人违约责任〕承担责任。设计人支付逾期完成工程设计违约金后，不免除设计人继续完成工程设计的义务。</w:t>
      </w:r>
    </w:p>
    <w:p w14:paraId="04D91010">
      <w:pPr>
        <w:pStyle w:val="8"/>
        <w:spacing w:before="120" w:after="120" w:line="360" w:lineRule="auto"/>
        <w:ind w:firstLine="482" w:firstLineChars="200"/>
        <w:rPr>
          <w:rFonts w:hint="eastAsia" w:ascii="宋体" w:hAnsi="宋体" w:cs="宋体"/>
          <w:bCs w:val="0"/>
          <w:sz w:val="24"/>
          <w:szCs w:val="24"/>
          <w:highlight w:val="none"/>
        </w:rPr>
      </w:pPr>
      <w:bookmarkStart w:id="106" w:name="_Toc351203550"/>
      <w:bookmarkStart w:id="107" w:name="_Toc296503077"/>
      <w:bookmarkStart w:id="108" w:name="_Toc337558775"/>
      <w:bookmarkStart w:id="109" w:name="_Toc296346578"/>
      <w:r>
        <w:rPr>
          <w:rFonts w:hint="eastAsia" w:ascii="宋体" w:hAnsi="宋体" w:cs="宋体"/>
          <w:bCs w:val="0"/>
          <w:sz w:val="24"/>
          <w:szCs w:val="24"/>
          <w:highlight w:val="none"/>
        </w:rPr>
        <w:t>6.4 暂停</w:t>
      </w:r>
      <w:bookmarkEnd w:id="106"/>
      <w:r>
        <w:rPr>
          <w:rFonts w:hint="eastAsia" w:ascii="宋体" w:hAnsi="宋体" w:cs="宋体"/>
          <w:bCs w:val="0"/>
          <w:sz w:val="24"/>
          <w:szCs w:val="24"/>
          <w:highlight w:val="none"/>
        </w:rPr>
        <w:t>设计</w:t>
      </w:r>
    </w:p>
    <w:bookmarkEnd w:id="107"/>
    <w:bookmarkEnd w:id="108"/>
    <w:bookmarkEnd w:id="109"/>
    <w:p w14:paraId="3D8E18C7">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6.4.1 发包人原因引起的暂停设计</w:t>
      </w:r>
    </w:p>
    <w:p w14:paraId="45B1CF6B">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因发包人原因引起暂停设计的，发包人应及时下达暂停设计指示。</w:t>
      </w:r>
    </w:p>
    <w:p w14:paraId="41C86137">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因发包人原因引起的暂停设计，发包人应承担由此增加的设计费用和（或）延长的设计周期。</w:t>
      </w:r>
    </w:p>
    <w:p w14:paraId="30BD8E28">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6.4.2 设计人原因引起的暂停设计</w:t>
      </w:r>
    </w:p>
    <w:p w14:paraId="7025B3AD">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因设计人原因引起的暂停设计，设计人应当尽快向发包人发出书面通知并按第14.2款〔设计人违约责任〕承担责任，且设计人在收到发包人复工指示后15天内仍未复工的，视为设计人无法继续履行合同的情形，设计人应按第16条〔合同解除〕的约定承担责任。</w:t>
      </w:r>
    </w:p>
    <w:p w14:paraId="28AFE315">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6.4.3 其他原因引起的暂停设计</w:t>
      </w:r>
    </w:p>
    <w:p w14:paraId="25CA09BB">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当出现非设计人原因造成的暂停设计，设计人应当尽快向发包人发出书面通知。</w:t>
      </w:r>
    </w:p>
    <w:p w14:paraId="25B59F58">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在上述情形下设计人的设计服务暂停，设计人的设计周期应当相应延长，复工应有发包人与设计人共同确认的合理期限。</w:t>
      </w:r>
    </w:p>
    <w:p w14:paraId="742E025C">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当发生本项约定的情况，导致设计人增加设计工作量的，发包人应当另行支付相应设计费用。</w:t>
      </w:r>
    </w:p>
    <w:p w14:paraId="4F3CA45F">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6.4.4 暂停设计后的复工</w:t>
      </w:r>
    </w:p>
    <w:p w14:paraId="536E0E2D">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暂停设计后，发包人和设计人应采取有效措施积极消除暂停设计的影响。当工程具备复工条件时，发包人向设计人发出复工通知，设计人应按照复工通知要求复工。</w:t>
      </w:r>
    </w:p>
    <w:p w14:paraId="329EA309">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除设计人原因导致暂停设计外，设计人暂停设计后复工所增加的设计工作量，发包人应当另行支付相应设计费用。</w:t>
      </w:r>
    </w:p>
    <w:p w14:paraId="639DC38D">
      <w:pPr>
        <w:pStyle w:val="8"/>
        <w:spacing w:before="120" w:after="120" w:line="360" w:lineRule="auto"/>
        <w:ind w:firstLine="482" w:firstLineChars="200"/>
        <w:rPr>
          <w:rFonts w:hint="eastAsia" w:ascii="宋体" w:hAnsi="宋体" w:cs="宋体"/>
          <w:bCs w:val="0"/>
          <w:sz w:val="24"/>
          <w:szCs w:val="24"/>
          <w:highlight w:val="none"/>
        </w:rPr>
      </w:pPr>
      <w:bookmarkStart w:id="110" w:name="_Toc351203551"/>
      <w:r>
        <w:rPr>
          <w:rFonts w:hint="eastAsia" w:ascii="宋体" w:hAnsi="宋体" w:cs="宋体"/>
          <w:bCs w:val="0"/>
          <w:sz w:val="24"/>
          <w:szCs w:val="24"/>
          <w:highlight w:val="none"/>
        </w:rPr>
        <w:t>6.5 提前</w:t>
      </w:r>
      <w:bookmarkEnd w:id="110"/>
      <w:r>
        <w:rPr>
          <w:rFonts w:hint="eastAsia" w:ascii="宋体" w:hAnsi="宋体" w:cs="宋体"/>
          <w:bCs w:val="0"/>
          <w:sz w:val="24"/>
          <w:szCs w:val="24"/>
          <w:highlight w:val="none"/>
        </w:rPr>
        <w:t>交付工程设计文件</w:t>
      </w:r>
    </w:p>
    <w:p w14:paraId="6FAA4E39">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6.5.1 发包人要求设计人提前交付工程设计文件的，发包人应向设计人下达提前交付工程设计文件指示，设计人应向发包人提交提前交付工程设计文件建议书，提前交付工程设计文件建议书应包括实施的方案、缩短的时间、增加的合同价格等内容。发包人接受该提前交付工程设计文件建议书的，发包人和设计人协商采取加快工程设计进度的措施，并修订工程设计进度计划，由此增加的设计费用由发包人承担。设计人认为提前交付工程设计文件的指示无法执行的，应向发包人提出书面异议，发包人应在收到异议后7天内予以答复。任何情况下，发包人不得压缩合理设计周期。</w:t>
      </w:r>
    </w:p>
    <w:p w14:paraId="5AE2BA4C">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6.5.2 发包人要求设计人提前交付工程设计文件，或设计人提出提前交付工程设计文件的建议能够给发包人带来效益的，合同当事人可以在专用合同条款中约定提前交付工程设计文件的奖励。</w:t>
      </w:r>
    </w:p>
    <w:p w14:paraId="7C07358A">
      <w:pPr>
        <w:pStyle w:val="7"/>
        <w:spacing w:before="120" w:after="120" w:line="360" w:lineRule="auto"/>
        <w:rPr>
          <w:rFonts w:hint="eastAsia" w:ascii="宋体" w:hAnsi="宋体" w:eastAsia="宋体" w:cs="宋体"/>
          <w:bCs/>
          <w:szCs w:val="28"/>
          <w:highlight w:val="none"/>
        </w:rPr>
      </w:pPr>
      <w:bookmarkStart w:id="111" w:name="_Toc296503083"/>
      <w:bookmarkStart w:id="112" w:name="_Toc296346584"/>
      <w:r>
        <w:rPr>
          <w:rFonts w:hint="eastAsia" w:ascii="宋体" w:hAnsi="宋体" w:eastAsia="宋体" w:cs="宋体"/>
          <w:bCs/>
          <w:szCs w:val="28"/>
          <w:highlight w:val="none"/>
        </w:rPr>
        <w:t>7. 工程设计文件交付</w:t>
      </w:r>
    </w:p>
    <w:p w14:paraId="4112ED4B">
      <w:pPr>
        <w:pStyle w:val="8"/>
        <w:spacing w:before="120" w:after="120" w:line="360" w:lineRule="auto"/>
        <w:ind w:firstLine="482" w:firstLineChars="200"/>
        <w:rPr>
          <w:rFonts w:hint="eastAsia" w:ascii="宋体" w:hAnsi="宋体" w:cs="宋体"/>
          <w:bCs w:val="0"/>
          <w:sz w:val="24"/>
          <w:szCs w:val="24"/>
          <w:highlight w:val="none"/>
        </w:rPr>
      </w:pPr>
      <w:r>
        <w:rPr>
          <w:rFonts w:hint="eastAsia" w:ascii="宋体" w:hAnsi="宋体" w:cs="宋体"/>
          <w:bCs w:val="0"/>
          <w:sz w:val="24"/>
          <w:szCs w:val="24"/>
          <w:highlight w:val="none"/>
        </w:rPr>
        <w:t>7.1 工程设计文件交付的内容</w:t>
      </w:r>
    </w:p>
    <w:p w14:paraId="70DEC513">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7.1.1 工程设计图纸及设计说明。</w:t>
      </w:r>
    </w:p>
    <w:p w14:paraId="268AB7CA">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7.1.2 发包人可以要求设计人提交专用合同条款约定的具体形式的</w:t>
      </w:r>
      <w:r>
        <w:rPr>
          <w:rFonts w:hint="eastAsia" w:ascii="宋体" w:hAnsi="宋体" w:cs="宋体"/>
          <w:sz w:val="24"/>
          <w:highlight w:val="none"/>
        </w:rPr>
        <w:t>电子版设计文件</w:t>
      </w:r>
      <w:r>
        <w:rPr>
          <w:rFonts w:hint="eastAsia" w:ascii="宋体" w:hAnsi="宋体" w:cs="宋体"/>
          <w:kern w:val="0"/>
          <w:sz w:val="24"/>
          <w:highlight w:val="none"/>
        </w:rPr>
        <w:t>。</w:t>
      </w:r>
    </w:p>
    <w:p w14:paraId="21556DC9">
      <w:pPr>
        <w:pStyle w:val="8"/>
        <w:spacing w:before="120" w:after="120" w:line="360" w:lineRule="auto"/>
        <w:ind w:firstLine="482" w:firstLineChars="200"/>
        <w:rPr>
          <w:rFonts w:hint="eastAsia" w:ascii="宋体" w:hAnsi="宋体" w:cs="宋体"/>
          <w:bCs w:val="0"/>
          <w:sz w:val="24"/>
          <w:szCs w:val="24"/>
          <w:highlight w:val="none"/>
        </w:rPr>
      </w:pPr>
      <w:r>
        <w:rPr>
          <w:rFonts w:hint="eastAsia" w:ascii="宋体" w:hAnsi="宋体" w:cs="宋体"/>
          <w:bCs w:val="0"/>
          <w:sz w:val="24"/>
          <w:szCs w:val="24"/>
          <w:highlight w:val="none"/>
        </w:rPr>
        <w:t>7.2 工程设计文件的交付方式</w:t>
      </w:r>
    </w:p>
    <w:p w14:paraId="11B0490C">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设计人交付工程设计文件给发包人，发包人应当出具书面签收单，内容包括图纸名称、图纸内容、图纸形式、份数、提交和签收日期、提交人与接收人的亲笔签名。</w:t>
      </w:r>
    </w:p>
    <w:p w14:paraId="1F933FAC">
      <w:pPr>
        <w:pStyle w:val="8"/>
        <w:spacing w:before="120" w:after="120" w:line="360" w:lineRule="auto"/>
        <w:ind w:firstLine="482" w:firstLineChars="200"/>
        <w:rPr>
          <w:rFonts w:hint="eastAsia" w:ascii="宋体" w:hAnsi="宋体" w:cs="宋体"/>
          <w:bCs w:val="0"/>
          <w:sz w:val="24"/>
          <w:szCs w:val="24"/>
          <w:highlight w:val="none"/>
        </w:rPr>
      </w:pPr>
      <w:r>
        <w:rPr>
          <w:rFonts w:hint="eastAsia" w:ascii="宋体" w:hAnsi="宋体" w:cs="宋体"/>
          <w:bCs w:val="0"/>
          <w:sz w:val="24"/>
          <w:szCs w:val="24"/>
          <w:highlight w:val="none"/>
        </w:rPr>
        <w:t>7.3 工程设计文件交付的时间和份数</w:t>
      </w:r>
    </w:p>
    <w:p w14:paraId="62D3AFC7">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工程设计文件交付的名称、时间和份数在专用合同条款附件3中约定。</w:t>
      </w:r>
    </w:p>
    <w:p w14:paraId="07F31BC7">
      <w:pPr>
        <w:pStyle w:val="7"/>
        <w:spacing w:before="120" w:after="120" w:line="360" w:lineRule="auto"/>
        <w:rPr>
          <w:rFonts w:hint="eastAsia" w:ascii="宋体" w:hAnsi="宋体" w:eastAsia="宋体" w:cs="宋体"/>
          <w:bCs/>
          <w:szCs w:val="28"/>
          <w:highlight w:val="none"/>
        </w:rPr>
      </w:pPr>
      <w:r>
        <w:rPr>
          <w:rFonts w:hint="eastAsia" w:ascii="宋体" w:hAnsi="宋体" w:eastAsia="宋体" w:cs="宋体"/>
          <w:bCs/>
          <w:szCs w:val="28"/>
          <w:highlight w:val="none"/>
        </w:rPr>
        <w:t>8. 工程设计文件审查</w:t>
      </w:r>
    </w:p>
    <w:p w14:paraId="0591975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8.1 设计人的工程设计文件应报发包人审查同意。审查的范围和内容在发包人要求中约定。审查的具体标准应符合法律规定、技术标准要求和本合同约定。</w:t>
      </w:r>
    </w:p>
    <w:p w14:paraId="39DE3A41">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除专用合同条款对期限另有约定外，自发包人收到设计人的工程设计文件以及设计人的通知之日起，发包人对设计人的工程设计文件审查期不超过15天。</w:t>
      </w:r>
    </w:p>
    <w:p w14:paraId="63DAA0A5">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发包人不同意工程设计文件的，应以书面形式通知设计人，并说明不符合合同要求的具体内容。设计人应根据发包人的书面说明，对工程设计文件进行修改后重新报送发包人审查，审查期重新起算。</w:t>
      </w:r>
    </w:p>
    <w:p w14:paraId="6E48B1EA">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合同约定的审查期满，发包人没有做出审查结论也没有提出异议的，视为设计人的工程设计文件已获发包人同意。</w:t>
      </w:r>
    </w:p>
    <w:p w14:paraId="4B476390">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8.2 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14:paraId="116317E5">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8.3 工程</w:t>
      </w:r>
      <w:r>
        <w:rPr>
          <w:rStyle w:val="15"/>
          <w:rFonts w:hint="eastAsia" w:ascii="宋体" w:hAnsi="宋体" w:cs="宋体"/>
          <w:vanish/>
          <w:sz w:val="24"/>
          <w:szCs w:val="24"/>
          <w:highlight w:val="none"/>
        </w:rPr>
        <w:t>（</w:t>
      </w:r>
      <w:r>
        <w:rPr>
          <w:rFonts w:hint="eastAsia" w:ascii="宋体" w:hAnsi="宋体" w:cs="宋体"/>
          <w:sz w:val="24"/>
          <w:highlight w:val="none"/>
        </w:rPr>
        <w:t>设计文件需政府有关部门审查或批准的，发包人应在审查同意设计人的工程设计文件后在专用合同条款约定的期限内，向政府有关部门报送工程设计文件，设计人应予以协助。</w:t>
      </w:r>
    </w:p>
    <w:p w14:paraId="5C9A8453">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14:paraId="3E11B712">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72673F21">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设计人按第7条〔工程设计文件交付〕的约定向发包人提交工程设计文件，有义务参加发包人组织的设计审查会议，向审查者介绍、解答、解释其工程设计文件，并提供有关补充资料。</w:t>
      </w:r>
    </w:p>
    <w:p w14:paraId="25A7CF9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发包人有义务向设计人提供设计审查会议的批准文件和纪要。设计人有义务按照相关设计审查会议批准的文件和纪要，并依据合同约定及相关技术标准，对工程设计文件进行修改、补充和完善。</w:t>
      </w:r>
    </w:p>
    <w:p w14:paraId="69ADCA39">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8.5 因设计人原因，未能按第7条〔工程设计文件交付〕约定的时间向发包人提交工程设计文件，致使工程设计文件审查无法进行或无法按期进行，造成设计周期延长、窝工损失及发包人增加费用的，设计人应</w:t>
      </w:r>
      <w:r>
        <w:rPr>
          <w:rFonts w:hint="eastAsia" w:ascii="宋体" w:hAnsi="宋体" w:cs="宋体"/>
          <w:kern w:val="0"/>
          <w:sz w:val="24"/>
          <w:highlight w:val="none"/>
        </w:rPr>
        <w:t>按第14.2款〔设计人违约责任〕的约定承担责任</w:t>
      </w:r>
      <w:r>
        <w:rPr>
          <w:rFonts w:hint="eastAsia" w:ascii="宋体" w:hAnsi="宋体" w:cs="宋体"/>
          <w:sz w:val="24"/>
          <w:highlight w:val="none"/>
        </w:rPr>
        <w:t>。</w:t>
      </w:r>
    </w:p>
    <w:p w14:paraId="15A6D0DC">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因发包人原因，致使工程设计文件审查无法进行或无法按期进行，造成设计周期延长、窝工损失及设计人增加的费用，由发包人承担。</w:t>
      </w:r>
    </w:p>
    <w:p w14:paraId="1A20F25D">
      <w:pPr>
        <w:spacing w:line="360" w:lineRule="auto"/>
        <w:ind w:firstLine="480" w:firstLineChars="200"/>
        <w:jc w:val="left"/>
        <w:rPr>
          <w:rFonts w:hint="eastAsia" w:ascii="宋体" w:hAnsi="宋体" w:cs="宋体"/>
          <w:kern w:val="0"/>
          <w:sz w:val="24"/>
          <w:highlight w:val="none"/>
        </w:rPr>
      </w:pPr>
      <w:r>
        <w:rPr>
          <w:rFonts w:hint="eastAsia" w:ascii="宋体" w:hAnsi="宋体" w:cs="宋体"/>
          <w:sz w:val="24"/>
          <w:highlight w:val="none"/>
        </w:rPr>
        <w:t xml:space="preserve">8.6 </w:t>
      </w:r>
      <w:r>
        <w:rPr>
          <w:rFonts w:hint="eastAsia" w:ascii="宋体" w:hAnsi="宋体" w:cs="宋体"/>
          <w:kern w:val="0"/>
          <w:sz w:val="24"/>
          <w:highlight w:val="none"/>
        </w:rPr>
        <w:t xml:space="preserve">因设计人原因造成工程设计文件不合格致使工程设计文件审查无法通过的，发包人有权要求设计人采取补救措施，直至达到合同要求的质量标准，并按第14.2款〔设计人违约责任〕的约定承担责任。 </w:t>
      </w:r>
    </w:p>
    <w:p w14:paraId="3B14E4FE">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因发包人原因造成工程设计文件不合格致使工程设计文件审查无法通过的，由此增加的设计费用和（或）延长的设计周期由发包人承担。</w:t>
      </w:r>
    </w:p>
    <w:p w14:paraId="3671E53B">
      <w:pPr>
        <w:spacing w:line="360" w:lineRule="auto"/>
        <w:ind w:firstLine="480" w:firstLineChars="200"/>
        <w:rPr>
          <w:rFonts w:hint="eastAsia" w:ascii="宋体" w:hAnsi="宋体" w:cs="宋体"/>
          <w:sz w:val="24"/>
          <w:highlight w:val="none"/>
        </w:rPr>
      </w:pPr>
      <w:r>
        <w:rPr>
          <w:rFonts w:hint="eastAsia" w:ascii="宋体" w:hAnsi="宋体" w:cs="宋体"/>
          <w:kern w:val="0"/>
          <w:sz w:val="24"/>
          <w:highlight w:val="none"/>
        </w:rPr>
        <w:t>8.7 工程设计文件的审查，不减轻或免除设计人依据法律应当承担的责任。</w:t>
      </w:r>
    </w:p>
    <w:p w14:paraId="198E138A">
      <w:pPr>
        <w:pStyle w:val="7"/>
        <w:spacing w:before="120" w:after="120" w:line="360" w:lineRule="auto"/>
        <w:rPr>
          <w:rFonts w:hint="eastAsia" w:ascii="宋体" w:hAnsi="宋体" w:eastAsia="宋体" w:cs="宋体"/>
          <w:bCs/>
          <w:szCs w:val="28"/>
          <w:highlight w:val="none"/>
        </w:rPr>
      </w:pPr>
      <w:r>
        <w:rPr>
          <w:rFonts w:hint="eastAsia" w:ascii="宋体" w:hAnsi="宋体" w:eastAsia="宋体" w:cs="宋体"/>
          <w:bCs/>
          <w:szCs w:val="28"/>
          <w:highlight w:val="none"/>
        </w:rPr>
        <w:t>9. 施工现场配合服务</w:t>
      </w:r>
    </w:p>
    <w:p w14:paraId="3521E5E2">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9.1 除专用合同条款另有约定外，发包人应为设计人派赴现场的工作人员提供工作、生活及交通等方面的便利条件。</w:t>
      </w:r>
    </w:p>
    <w:p w14:paraId="756C32D7">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9.2 设计人应当提供设计技术交底、解决施工中设计技术问题和竣工验收服务。如果发包人在专用合同条款约定的施工现场服务时限外仍要求设计人负责上述工作的，发包人应按所需工作量向设计人另行支付服务费用。</w:t>
      </w:r>
    </w:p>
    <w:p w14:paraId="139A856A">
      <w:pPr>
        <w:pStyle w:val="7"/>
        <w:spacing w:before="120" w:after="120" w:line="360" w:lineRule="auto"/>
        <w:rPr>
          <w:rFonts w:hint="eastAsia" w:ascii="宋体" w:hAnsi="宋体" w:eastAsia="宋体" w:cs="宋体"/>
          <w:bCs/>
          <w:szCs w:val="28"/>
          <w:highlight w:val="none"/>
        </w:rPr>
      </w:pPr>
      <w:bookmarkStart w:id="113" w:name="_Toc351203567"/>
      <w:r>
        <w:rPr>
          <w:rFonts w:hint="eastAsia" w:ascii="宋体" w:hAnsi="宋体" w:eastAsia="宋体" w:cs="宋体"/>
          <w:bCs/>
          <w:szCs w:val="28"/>
          <w:highlight w:val="none"/>
        </w:rPr>
        <w:t>10. 合同价款与支付</w:t>
      </w:r>
    </w:p>
    <w:p w14:paraId="697F162E">
      <w:pPr>
        <w:pStyle w:val="8"/>
        <w:keepNext w:val="0"/>
        <w:keepLines w:val="0"/>
        <w:autoSpaceDE w:val="0"/>
        <w:autoSpaceDN w:val="0"/>
        <w:spacing w:before="120" w:after="120" w:line="360" w:lineRule="auto"/>
        <w:ind w:firstLine="482" w:firstLineChars="200"/>
        <w:rPr>
          <w:rFonts w:hint="eastAsia" w:ascii="宋体" w:hAnsi="宋体" w:cs="宋体"/>
          <w:bCs w:val="0"/>
          <w:kern w:val="0"/>
          <w:sz w:val="24"/>
          <w:szCs w:val="24"/>
          <w:highlight w:val="none"/>
        </w:rPr>
      </w:pPr>
      <w:r>
        <w:rPr>
          <w:rFonts w:hint="eastAsia" w:ascii="宋体" w:hAnsi="宋体" w:cs="宋体"/>
          <w:bCs w:val="0"/>
          <w:sz w:val="24"/>
          <w:szCs w:val="24"/>
          <w:highlight w:val="none"/>
        </w:rPr>
        <w:t>10.1 合同价款组成</w:t>
      </w:r>
    </w:p>
    <w:p w14:paraId="40BE128E">
      <w:pPr>
        <w:pStyle w:val="8"/>
        <w:keepNext w:val="0"/>
        <w:keepLines w:val="0"/>
        <w:spacing w:before="120" w:after="120" w:line="360" w:lineRule="auto"/>
        <w:ind w:firstLine="480" w:firstLineChars="200"/>
        <w:rPr>
          <w:rFonts w:hint="eastAsia" w:ascii="宋体" w:hAnsi="宋体" w:cs="宋体"/>
          <w:b w:val="0"/>
          <w:bCs w:val="0"/>
          <w:kern w:val="0"/>
          <w:sz w:val="24"/>
          <w:szCs w:val="24"/>
          <w:highlight w:val="none"/>
        </w:rPr>
      </w:pPr>
      <w:r>
        <w:rPr>
          <w:rFonts w:hint="eastAsia" w:ascii="宋体" w:hAnsi="宋体" w:cs="宋体"/>
          <w:b w:val="0"/>
          <w:bCs w:val="0"/>
          <w:kern w:val="0"/>
          <w:sz w:val="24"/>
          <w:szCs w:val="24"/>
          <w:highlight w:val="none"/>
        </w:rPr>
        <w:t>发包人和设计人应当在专用合同条款附件6中明确约定合同价款各组成部分的具体数额，主要包括：</w:t>
      </w:r>
    </w:p>
    <w:p w14:paraId="6CC10A10">
      <w:pPr>
        <w:pStyle w:val="8"/>
        <w:keepNext w:val="0"/>
        <w:keepLines w:val="0"/>
        <w:autoSpaceDE w:val="0"/>
        <w:autoSpaceDN w:val="0"/>
        <w:spacing w:before="120" w:after="120" w:line="360" w:lineRule="auto"/>
        <w:ind w:firstLine="480" w:firstLineChars="200"/>
        <w:rPr>
          <w:rFonts w:hint="eastAsia" w:ascii="宋体" w:hAnsi="宋体" w:cs="宋体"/>
          <w:b w:val="0"/>
          <w:bCs w:val="0"/>
          <w:kern w:val="0"/>
          <w:sz w:val="24"/>
          <w:szCs w:val="24"/>
          <w:highlight w:val="none"/>
        </w:rPr>
      </w:pPr>
      <w:r>
        <w:rPr>
          <w:rFonts w:hint="eastAsia" w:ascii="宋体" w:hAnsi="宋体" w:cs="宋体"/>
          <w:b w:val="0"/>
          <w:bCs w:val="0"/>
          <w:kern w:val="0"/>
          <w:sz w:val="24"/>
          <w:szCs w:val="24"/>
          <w:highlight w:val="none"/>
        </w:rPr>
        <w:t>（1）工程设计基本服务费用；</w:t>
      </w:r>
    </w:p>
    <w:p w14:paraId="42252DE7">
      <w:pPr>
        <w:pStyle w:val="8"/>
        <w:keepNext w:val="0"/>
        <w:keepLines w:val="0"/>
        <w:autoSpaceDE w:val="0"/>
        <w:autoSpaceDN w:val="0"/>
        <w:spacing w:before="120" w:after="120" w:line="360" w:lineRule="auto"/>
        <w:ind w:firstLine="480" w:firstLineChars="200"/>
        <w:rPr>
          <w:rFonts w:hint="eastAsia" w:ascii="宋体" w:hAnsi="宋体" w:cs="宋体"/>
          <w:b w:val="0"/>
          <w:bCs w:val="0"/>
          <w:kern w:val="0"/>
          <w:sz w:val="24"/>
          <w:szCs w:val="24"/>
          <w:highlight w:val="none"/>
        </w:rPr>
      </w:pPr>
      <w:r>
        <w:rPr>
          <w:rFonts w:hint="eastAsia" w:ascii="宋体" w:hAnsi="宋体" w:cs="宋体"/>
          <w:b w:val="0"/>
          <w:bCs w:val="0"/>
          <w:kern w:val="0"/>
          <w:sz w:val="24"/>
          <w:szCs w:val="24"/>
          <w:highlight w:val="none"/>
        </w:rPr>
        <w:t>（2）工程设计其他服务费用；</w:t>
      </w:r>
    </w:p>
    <w:p w14:paraId="5C489A51">
      <w:pPr>
        <w:autoSpaceDE w:val="0"/>
        <w:autoSpaceDN w:val="0"/>
        <w:spacing w:line="360" w:lineRule="auto"/>
        <w:ind w:firstLine="480" w:firstLineChars="200"/>
        <w:rPr>
          <w:rFonts w:hint="eastAsia" w:ascii="宋体" w:hAnsi="宋体" w:cs="宋体"/>
          <w:kern w:val="0"/>
          <w:sz w:val="24"/>
          <w:highlight w:val="none"/>
        </w:rPr>
      </w:pPr>
      <w:r>
        <w:rPr>
          <w:rFonts w:hint="eastAsia" w:ascii="宋体" w:hAnsi="宋体" w:cs="宋体"/>
          <w:bCs/>
          <w:kern w:val="0"/>
          <w:sz w:val="24"/>
          <w:highlight w:val="none"/>
        </w:rPr>
        <w:t>（3）</w:t>
      </w:r>
      <w:r>
        <w:rPr>
          <w:rFonts w:hint="eastAsia" w:ascii="宋体" w:hAnsi="宋体" w:cs="宋体"/>
          <w:kern w:val="0"/>
          <w:sz w:val="24"/>
          <w:highlight w:val="none"/>
        </w:rPr>
        <w:t>在未签订合同前发包人已经同意或接受或已经使用的设计人为发包人所做的各项工作的相应费用等。</w:t>
      </w:r>
    </w:p>
    <w:p w14:paraId="3D9EC826">
      <w:pPr>
        <w:pStyle w:val="8"/>
        <w:keepNext w:val="0"/>
        <w:keepLines w:val="0"/>
        <w:autoSpaceDE w:val="0"/>
        <w:autoSpaceDN w:val="0"/>
        <w:spacing w:before="120" w:after="120" w:line="360" w:lineRule="auto"/>
        <w:ind w:firstLine="482" w:firstLineChars="200"/>
        <w:rPr>
          <w:rFonts w:hint="eastAsia" w:ascii="宋体" w:hAnsi="宋体" w:cs="宋体"/>
          <w:bCs w:val="0"/>
          <w:sz w:val="24"/>
          <w:szCs w:val="24"/>
          <w:highlight w:val="none"/>
        </w:rPr>
      </w:pPr>
      <w:r>
        <w:rPr>
          <w:rFonts w:hint="eastAsia" w:ascii="宋体" w:hAnsi="宋体" w:cs="宋体"/>
          <w:bCs w:val="0"/>
          <w:sz w:val="24"/>
          <w:szCs w:val="24"/>
          <w:highlight w:val="none"/>
        </w:rPr>
        <w:t>10.2 合同价格形式</w:t>
      </w:r>
    </w:p>
    <w:p w14:paraId="278C92A4">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 xml:space="preserve">发包人和设计人应在合同协议书中选择下列一种合同价格形式： </w:t>
      </w:r>
    </w:p>
    <w:p w14:paraId="280F3A31">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（1）单价合同</w:t>
      </w:r>
    </w:p>
    <w:p w14:paraId="7A6AE241">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单价合同是指合同当事人约定以建筑面积（包括地上建筑面积和地下建筑面积）每平方米单价或实际投资总额的一定比例等进行合同价格计算、调整和确认的建设工程设计合同，</w:t>
      </w:r>
      <w:r>
        <w:rPr>
          <w:rFonts w:hint="eastAsia" w:ascii="宋体" w:hAnsi="宋体" w:cs="宋体"/>
          <w:sz w:val="24"/>
          <w:highlight w:val="none"/>
        </w:rPr>
        <w:t>在约定的范围内合同单价不作调整</w:t>
      </w:r>
      <w:r>
        <w:rPr>
          <w:rFonts w:hint="eastAsia" w:ascii="宋体" w:hAnsi="宋体" w:cs="宋体"/>
          <w:kern w:val="0"/>
          <w:sz w:val="24"/>
          <w:highlight w:val="none"/>
        </w:rPr>
        <w:t>。合同当事人应在专用合同条款中约定单价包含的风险范围和风险费用的计算方法</w:t>
      </w:r>
      <w:r>
        <w:rPr>
          <w:rFonts w:hint="eastAsia" w:ascii="宋体" w:hAnsi="宋体" w:cs="宋体"/>
          <w:sz w:val="24"/>
          <w:highlight w:val="none"/>
        </w:rPr>
        <w:t>，</w:t>
      </w:r>
      <w:r>
        <w:rPr>
          <w:rFonts w:hint="eastAsia" w:ascii="宋体" w:hAnsi="宋体" w:cs="宋体"/>
          <w:kern w:val="0"/>
          <w:sz w:val="24"/>
          <w:highlight w:val="none"/>
        </w:rPr>
        <w:t>并约定风险范围以外的合同价格的调整方法。</w:t>
      </w:r>
    </w:p>
    <w:p w14:paraId="42F6FAB1">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（2）总价合同</w:t>
      </w:r>
    </w:p>
    <w:p w14:paraId="38B00CD0">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总价合同是指合同当事人约定以发包人提供的上一阶段工程设计文件及有关条件进行合同价格计算、调整和确认的建设工程设计合同，</w:t>
      </w:r>
      <w:r>
        <w:rPr>
          <w:rFonts w:hint="eastAsia" w:ascii="宋体" w:hAnsi="宋体" w:cs="宋体"/>
          <w:sz w:val="24"/>
          <w:highlight w:val="none"/>
        </w:rPr>
        <w:t>在约定的范围内合同总价不作调整</w:t>
      </w:r>
      <w:r>
        <w:rPr>
          <w:rFonts w:hint="eastAsia" w:ascii="宋体" w:hAnsi="宋体" w:cs="宋体"/>
          <w:kern w:val="0"/>
          <w:sz w:val="24"/>
          <w:highlight w:val="none"/>
        </w:rPr>
        <w:t>。合同当事人应在专用合同条款中约定总价包含的风险范围和风险费用的计算方法，并约定风险范围以外的合同价格的调整方法。</w:t>
      </w:r>
    </w:p>
    <w:p w14:paraId="07975F3C">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（3）其它价格形式</w:t>
      </w:r>
    </w:p>
    <w:p w14:paraId="3C77E5F9">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合同当事人可在专用合同条款中约定其他合同价格形式。</w:t>
      </w:r>
    </w:p>
    <w:p w14:paraId="0AD9B975">
      <w:pPr>
        <w:pStyle w:val="8"/>
        <w:keepNext w:val="0"/>
        <w:keepLines w:val="0"/>
        <w:autoSpaceDE w:val="0"/>
        <w:autoSpaceDN w:val="0"/>
        <w:spacing w:before="120" w:after="120" w:line="360" w:lineRule="auto"/>
        <w:ind w:firstLine="482" w:firstLineChars="200"/>
        <w:rPr>
          <w:rFonts w:hint="eastAsia" w:ascii="宋体" w:hAnsi="宋体" w:cs="宋体"/>
          <w:bCs w:val="0"/>
          <w:sz w:val="24"/>
          <w:szCs w:val="24"/>
          <w:highlight w:val="none"/>
        </w:rPr>
      </w:pPr>
      <w:r>
        <w:rPr>
          <w:rFonts w:hint="eastAsia" w:ascii="宋体" w:hAnsi="宋体" w:cs="宋体"/>
          <w:bCs w:val="0"/>
          <w:sz w:val="24"/>
          <w:szCs w:val="24"/>
          <w:highlight w:val="none"/>
        </w:rPr>
        <w:t>10.3 定金或预付款</w:t>
      </w:r>
    </w:p>
    <w:p w14:paraId="2E251C96">
      <w:pPr>
        <w:spacing w:line="360" w:lineRule="auto"/>
        <w:ind w:firstLine="480" w:firstLineChars="200"/>
        <w:jc w:val="left"/>
        <w:rPr>
          <w:rFonts w:hint="eastAsia" w:ascii="宋体" w:hAnsi="宋体" w:cs="宋体"/>
          <w:kern w:val="0"/>
          <w:sz w:val="24"/>
          <w:highlight w:val="none"/>
        </w:rPr>
      </w:pPr>
      <w:r>
        <w:rPr>
          <w:rFonts w:hint="eastAsia" w:ascii="宋体" w:hAnsi="宋体" w:cs="宋体"/>
          <w:sz w:val="24"/>
          <w:highlight w:val="none"/>
        </w:rPr>
        <w:t xml:space="preserve">10.3.1 </w:t>
      </w:r>
      <w:r>
        <w:rPr>
          <w:rFonts w:hint="eastAsia" w:ascii="宋体" w:hAnsi="宋体" w:cs="宋体"/>
          <w:kern w:val="0"/>
          <w:sz w:val="24"/>
          <w:highlight w:val="none"/>
        </w:rPr>
        <w:t>定金或预付款的比例</w:t>
      </w:r>
    </w:p>
    <w:p w14:paraId="1D77C4AC">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定金的比例不应超过合同总价款的20%。预付款的比例由发包人与设计人协商确定，一般不低于合同总价款的20%。</w:t>
      </w:r>
    </w:p>
    <w:p w14:paraId="77BDFCA1">
      <w:pPr>
        <w:spacing w:line="360" w:lineRule="auto"/>
        <w:ind w:firstLine="480" w:firstLineChars="200"/>
        <w:jc w:val="left"/>
        <w:rPr>
          <w:rFonts w:hint="eastAsia" w:ascii="宋体" w:hAnsi="宋体" w:cs="宋体"/>
          <w:kern w:val="0"/>
          <w:sz w:val="24"/>
          <w:highlight w:val="none"/>
        </w:rPr>
      </w:pPr>
      <w:r>
        <w:rPr>
          <w:rFonts w:hint="eastAsia" w:ascii="宋体" w:hAnsi="宋体" w:cs="宋体"/>
          <w:sz w:val="24"/>
          <w:highlight w:val="none"/>
        </w:rPr>
        <w:t>10.3.2 定金或预付款的支付</w:t>
      </w:r>
    </w:p>
    <w:p w14:paraId="0DA8C9E0">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定金或预付款的支付按照专用合同条款约定执行，但最迟应在开始设计通知载明的开始设计日期前专用合同条款约定的期限内支付。</w:t>
      </w:r>
    </w:p>
    <w:p w14:paraId="05B50693">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发包人逾期支付定金或预付款超过专用合同条款约定的期限的，设计人有权向发包人发出要求支付定金或预付款的催告通知，发包人收到通知后7天内仍未支付的，设计人有权不开始设计工作或暂停设计工作。</w:t>
      </w:r>
    </w:p>
    <w:p w14:paraId="2D5C4718">
      <w:pPr>
        <w:pStyle w:val="8"/>
        <w:keepNext w:val="0"/>
        <w:keepLines w:val="0"/>
        <w:autoSpaceDE w:val="0"/>
        <w:autoSpaceDN w:val="0"/>
        <w:spacing w:before="120" w:after="120" w:line="360" w:lineRule="auto"/>
        <w:ind w:firstLine="482" w:firstLineChars="200"/>
        <w:rPr>
          <w:rFonts w:hint="eastAsia" w:ascii="宋体" w:hAnsi="宋体" w:cs="宋体"/>
          <w:bCs w:val="0"/>
          <w:sz w:val="24"/>
          <w:szCs w:val="24"/>
          <w:highlight w:val="none"/>
        </w:rPr>
      </w:pPr>
      <w:r>
        <w:rPr>
          <w:rFonts w:hint="eastAsia" w:ascii="宋体" w:hAnsi="宋体" w:cs="宋体"/>
          <w:bCs w:val="0"/>
          <w:sz w:val="24"/>
          <w:szCs w:val="24"/>
          <w:highlight w:val="none"/>
        </w:rPr>
        <w:t>10.4 进度款支付</w:t>
      </w:r>
    </w:p>
    <w:p w14:paraId="5125F96C">
      <w:pPr>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sz w:val="24"/>
          <w:highlight w:val="none"/>
        </w:rPr>
        <w:t>10.4.1 发包人应当按照专用合同条款附件</w:t>
      </w:r>
      <w:r>
        <w:rPr>
          <w:rFonts w:hint="eastAsia" w:ascii="宋体" w:hAnsi="宋体" w:cs="宋体"/>
          <w:kern w:val="0"/>
          <w:sz w:val="24"/>
          <w:highlight w:val="none"/>
        </w:rPr>
        <w:t>6</w:t>
      </w:r>
      <w:r>
        <w:rPr>
          <w:rFonts w:hint="eastAsia" w:ascii="宋体" w:hAnsi="宋体" w:cs="宋体"/>
          <w:sz w:val="24"/>
          <w:highlight w:val="none"/>
        </w:rPr>
        <w:t>约定的付款条件及时向设计人支付进度款。</w:t>
      </w:r>
    </w:p>
    <w:p w14:paraId="33DE63E5">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10.4.2 进度付款的修正</w:t>
      </w:r>
    </w:p>
    <w:p w14:paraId="720FE2B4">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在对已付进度款进行汇总和复核中发现错误、遗漏或重复的，发包人和设计人均有权提出修正申请。经发包人和设计人同意的修正，应在下期进度付款中支付或扣除。</w:t>
      </w:r>
    </w:p>
    <w:p w14:paraId="40260824">
      <w:pPr>
        <w:pStyle w:val="8"/>
        <w:keepNext w:val="0"/>
        <w:keepLines w:val="0"/>
        <w:autoSpaceDE w:val="0"/>
        <w:autoSpaceDN w:val="0"/>
        <w:spacing w:before="120" w:after="120" w:line="360" w:lineRule="auto"/>
        <w:ind w:firstLine="482" w:firstLineChars="200"/>
        <w:rPr>
          <w:rFonts w:hint="eastAsia" w:ascii="宋体" w:hAnsi="宋体" w:cs="宋体"/>
          <w:bCs w:val="0"/>
          <w:sz w:val="24"/>
          <w:szCs w:val="24"/>
          <w:highlight w:val="none"/>
        </w:rPr>
      </w:pPr>
      <w:r>
        <w:rPr>
          <w:rFonts w:hint="eastAsia" w:ascii="宋体" w:hAnsi="宋体" w:cs="宋体"/>
          <w:bCs w:val="0"/>
          <w:sz w:val="24"/>
          <w:szCs w:val="24"/>
          <w:highlight w:val="none"/>
        </w:rPr>
        <w:t>10.5 合同价款的结算与支付</w:t>
      </w:r>
    </w:p>
    <w:p w14:paraId="50095A0B">
      <w:pPr>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10.5.1 对于采取固定总价形式的合同，发包人应当按照专用合同条款附件6的约定及时支付尾款。</w:t>
      </w:r>
    </w:p>
    <w:p w14:paraId="3C5CE750">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10.5.2 对于采取固定单价形式的合同，发包人与设计人应当按照专用合同条款附件6约定的结算方式及时结清工程设计费，并将结清未支付的款项一次性支付给设计人。</w:t>
      </w:r>
    </w:p>
    <w:p w14:paraId="0F7DCD70">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10.5.3 对于采取其他价格形式的，也应按专用合同条款的约定及时结算和支付。</w:t>
      </w:r>
    </w:p>
    <w:p w14:paraId="5CBBA61A">
      <w:pPr>
        <w:pStyle w:val="8"/>
        <w:keepNext w:val="0"/>
        <w:keepLines w:val="0"/>
        <w:autoSpaceDE w:val="0"/>
        <w:autoSpaceDN w:val="0"/>
        <w:spacing w:before="120" w:after="120" w:line="360" w:lineRule="auto"/>
        <w:ind w:firstLine="482" w:firstLineChars="200"/>
        <w:rPr>
          <w:rFonts w:hint="eastAsia" w:ascii="宋体" w:hAnsi="宋体" w:cs="宋体"/>
          <w:bCs w:val="0"/>
          <w:sz w:val="24"/>
          <w:szCs w:val="24"/>
          <w:highlight w:val="none"/>
        </w:rPr>
      </w:pPr>
      <w:r>
        <w:rPr>
          <w:rFonts w:hint="eastAsia" w:ascii="宋体" w:hAnsi="宋体" w:cs="宋体"/>
          <w:bCs w:val="0"/>
          <w:sz w:val="24"/>
          <w:szCs w:val="24"/>
          <w:highlight w:val="none"/>
        </w:rPr>
        <w:t>10.6 支付账户</w:t>
      </w:r>
    </w:p>
    <w:p w14:paraId="0F2C3623">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发包人应将合同价款支付至合同协议书中约定的设计人账户。</w:t>
      </w:r>
    </w:p>
    <w:p w14:paraId="5FC53AC9">
      <w:pPr>
        <w:pStyle w:val="7"/>
        <w:spacing w:before="120" w:after="120" w:line="360" w:lineRule="auto"/>
        <w:rPr>
          <w:rFonts w:hint="eastAsia" w:ascii="宋体" w:hAnsi="宋体" w:eastAsia="宋体" w:cs="宋体"/>
          <w:bCs/>
          <w:szCs w:val="28"/>
          <w:highlight w:val="none"/>
        </w:rPr>
      </w:pPr>
      <w:r>
        <w:rPr>
          <w:rFonts w:hint="eastAsia" w:ascii="宋体" w:hAnsi="宋体" w:eastAsia="宋体" w:cs="宋体"/>
          <w:bCs/>
          <w:szCs w:val="28"/>
          <w:highlight w:val="none"/>
        </w:rPr>
        <w:t>11. 工程设计变更与索赔</w:t>
      </w:r>
    </w:p>
    <w:p w14:paraId="5C66218A">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11.1 发包人变更工程设计的内容、规模、功能、条件等，应当向设计人提供书面要求，设计人在不违反法律规定以及技术标准强制性规定的前提下应当按照发包人要求变更工程设计。</w:t>
      </w:r>
    </w:p>
    <w:p w14:paraId="2F88176C">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11.2 发包人变更工程设计的内容、规模、功能、条件或因提交的设计资料存在错误或作较大修改时，发包人应按设计人所耗工作量向设计人增付设计费，设计人可按本条约定和专用合同条款附件7的约定，与发包人协商对合同价格和/或完工时间做可共同接受的修改。</w:t>
      </w:r>
    </w:p>
    <w:p w14:paraId="14B1773B">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 xml:space="preserve">11.3 </w:t>
      </w:r>
      <w:r>
        <w:rPr>
          <w:rFonts w:hint="eastAsia" w:ascii="宋体" w:hAnsi="宋体" w:cs="宋体"/>
          <w:sz w:val="24"/>
          <w:highlight w:val="none"/>
        </w:rPr>
        <w:t>如果由于发包人要求更改而造成的项目复杂性的变更或性质的变更使得设计人的设计工作减少，发包人</w:t>
      </w:r>
      <w:r>
        <w:rPr>
          <w:rFonts w:hint="eastAsia" w:ascii="宋体" w:hAnsi="宋体" w:cs="宋体"/>
          <w:kern w:val="0"/>
          <w:sz w:val="24"/>
          <w:highlight w:val="none"/>
        </w:rPr>
        <w:t>可按本条约定和专用合同条款附件7的约定，与设计人协商对合同价格和/或完工时间做可共同接受的修改。</w:t>
      </w:r>
    </w:p>
    <w:p w14:paraId="7C72EE72">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11.4 基准日期后，与工程设计服务有关的法律、技术标准的强制性规定的颁布及修改，由此增加的设计费用和（或）延长的设计周期由发包人承担。</w:t>
      </w:r>
    </w:p>
    <w:p w14:paraId="26F17D42">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11.5 如果发生设计人认为有理由提出增加合同价款或延长设计周期的要求事项，除专用合同条款对期限另有约定外，设计人应于该事项发生后5天内书面通知发包人。除专用合同条款对期限另有约定外，在该事项发生后10天内，设计人应向发包人提供证明设计人要求的书面声明，其中包括设计人关于因该事项引起的合同价款和设计周期的变化的详细计算。除专用合同条款对期限另有约定外，发包人应在接到设计人书面声明后的5天内，予以书面答复。逾期未答复的，视为发包人同意设计人关于增加合同价款或延长设计周期的要求。</w:t>
      </w:r>
    </w:p>
    <w:p w14:paraId="6964A275">
      <w:pPr>
        <w:pStyle w:val="7"/>
        <w:spacing w:before="120" w:after="120" w:line="360" w:lineRule="auto"/>
        <w:rPr>
          <w:rFonts w:hint="eastAsia" w:ascii="宋体" w:hAnsi="宋体" w:eastAsia="宋体" w:cs="宋体"/>
          <w:bCs/>
          <w:szCs w:val="28"/>
          <w:highlight w:val="none"/>
        </w:rPr>
      </w:pPr>
      <w:r>
        <w:rPr>
          <w:rFonts w:hint="eastAsia" w:ascii="宋体" w:hAnsi="宋体" w:eastAsia="宋体" w:cs="宋体"/>
          <w:bCs/>
          <w:szCs w:val="28"/>
          <w:highlight w:val="none"/>
        </w:rPr>
        <w:t>12. 专业责任与保险</w:t>
      </w:r>
    </w:p>
    <w:p w14:paraId="66D85AC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12.1 设计人应运用一切合理的专业技术和经验知识，按照公认的职业标准尽其全部职责和谨慎、勤勉地履行其在本合同项下的责任和义务。</w:t>
      </w:r>
    </w:p>
    <w:p w14:paraId="72A1B2C9">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12.2 除专用合同条款另有约定外，设计人应具有发包人认可的、履行本合同所需要的工程设计责任保险并使其于合同责任期内保持有效。</w:t>
      </w:r>
    </w:p>
    <w:p w14:paraId="0FDC91B1">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12.3 工程设计责任保险应承担由于设计人的疏忽或过失而引发的工程质量事故所造成的建设工程本身的物质损失以及第三者人身伤亡、财产损失或费用的赔偿责任。</w:t>
      </w:r>
    </w:p>
    <w:p w14:paraId="0BC31744">
      <w:pPr>
        <w:pStyle w:val="7"/>
        <w:spacing w:before="120" w:after="120" w:line="360" w:lineRule="auto"/>
        <w:rPr>
          <w:rFonts w:hint="eastAsia" w:ascii="宋体" w:hAnsi="宋体" w:eastAsia="宋体" w:cs="宋体"/>
          <w:bCs/>
          <w:szCs w:val="28"/>
          <w:highlight w:val="none"/>
        </w:rPr>
      </w:pPr>
      <w:r>
        <w:rPr>
          <w:rFonts w:hint="eastAsia" w:ascii="宋体" w:hAnsi="宋体" w:eastAsia="宋体" w:cs="宋体"/>
          <w:bCs/>
          <w:szCs w:val="28"/>
          <w:highlight w:val="none"/>
        </w:rPr>
        <w:t>13. 知识产权</w:t>
      </w:r>
    </w:p>
    <w:p w14:paraId="064D9EA0">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13.1 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14:paraId="00A22622">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13.2 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14:paraId="58779AB2">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13.3 合同当事人保证在履行合同过程中不侵犯对方及第三方的知识产权。设计人在工程设计时，因侵犯他人的专利权或其他知识产权所引起的责任，由设计人承担；因发包人提供的工程设计资料导致侵权的，由发包人承担责任。</w:t>
      </w:r>
    </w:p>
    <w:p w14:paraId="51EA9F72">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13.4 合同当事人双方均有权在不损害对方利益和保密约定的前提下，在自己宣传用的印刷品或其他出版物上，或申报奖项时等情形下公布有关项目的文字和图片材料。</w:t>
      </w:r>
    </w:p>
    <w:p w14:paraId="2CE2839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13.5 除专用合同条款另有约定外，设计人在合同签订前和签订时已确定采用的专利、专有技术的使用费应包含在签约合同价中。</w:t>
      </w:r>
    </w:p>
    <w:bookmarkEnd w:id="111"/>
    <w:bookmarkEnd w:id="112"/>
    <w:bookmarkEnd w:id="113"/>
    <w:p w14:paraId="3A125EAB">
      <w:pPr>
        <w:pStyle w:val="7"/>
        <w:spacing w:before="120" w:after="120" w:line="360" w:lineRule="auto"/>
        <w:rPr>
          <w:rFonts w:hint="eastAsia" w:ascii="宋体" w:hAnsi="宋体" w:eastAsia="宋体" w:cs="宋体"/>
          <w:bCs/>
          <w:szCs w:val="28"/>
          <w:highlight w:val="none"/>
        </w:rPr>
      </w:pPr>
      <w:bookmarkStart w:id="114" w:name="_Toc351203603"/>
      <w:bookmarkStart w:id="115" w:name="_Toc337558820"/>
      <w:r>
        <w:rPr>
          <w:rFonts w:hint="eastAsia" w:ascii="宋体" w:hAnsi="宋体" w:eastAsia="宋体" w:cs="宋体"/>
          <w:bCs/>
          <w:szCs w:val="28"/>
          <w:highlight w:val="none"/>
        </w:rPr>
        <w:t>14. 违约</w:t>
      </w:r>
      <w:bookmarkEnd w:id="114"/>
      <w:r>
        <w:rPr>
          <w:rFonts w:hint="eastAsia" w:ascii="宋体" w:hAnsi="宋体" w:eastAsia="宋体" w:cs="宋体"/>
          <w:bCs/>
          <w:szCs w:val="28"/>
          <w:highlight w:val="none"/>
        </w:rPr>
        <w:t>责任</w:t>
      </w:r>
    </w:p>
    <w:bookmarkEnd w:id="115"/>
    <w:p w14:paraId="47E349F9">
      <w:pPr>
        <w:pStyle w:val="8"/>
        <w:spacing w:before="120" w:after="120" w:line="360" w:lineRule="auto"/>
        <w:ind w:firstLine="482" w:firstLineChars="200"/>
        <w:rPr>
          <w:rFonts w:hint="eastAsia" w:ascii="宋体" w:hAnsi="宋体" w:cs="宋体"/>
          <w:bCs w:val="0"/>
          <w:sz w:val="24"/>
          <w:szCs w:val="24"/>
          <w:highlight w:val="none"/>
        </w:rPr>
      </w:pPr>
      <w:bookmarkStart w:id="116" w:name="_Toc296503129"/>
      <w:bookmarkStart w:id="117" w:name="_Toc296346630"/>
      <w:bookmarkStart w:id="118" w:name="_Toc351203604"/>
      <w:bookmarkStart w:id="119" w:name="_Toc337558821"/>
      <w:r>
        <w:rPr>
          <w:rFonts w:hint="eastAsia" w:ascii="宋体" w:hAnsi="宋体" w:cs="宋体"/>
          <w:bCs w:val="0"/>
          <w:sz w:val="24"/>
          <w:szCs w:val="24"/>
          <w:highlight w:val="none"/>
        </w:rPr>
        <w:t>14.1 发</w:t>
      </w:r>
      <w:bookmarkEnd w:id="116"/>
      <w:bookmarkEnd w:id="117"/>
      <w:r>
        <w:rPr>
          <w:rFonts w:hint="eastAsia" w:ascii="宋体" w:hAnsi="宋体" w:cs="宋体"/>
          <w:bCs w:val="0"/>
          <w:sz w:val="24"/>
          <w:szCs w:val="24"/>
          <w:highlight w:val="none"/>
        </w:rPr>
        <w:t>包人违约</w:t>
      </w:r>
      <w:bookmarkEnd w:id="118"/>
      <w:r>
        <w:rPr>
          <w:rFonts w:hint="eastAsia" w:ascii="宋体" w:hAnsi="宋体" w:cs="宋体"/>
          <w:bCs w:val="0"/>
          <w:sz w:val="24"/>
          <w:szCs w:val="24"/>
          <w:highlight w:val="none"/>
        </w:rPr>
        <w:t>责任</w:t>
      </w:r>
    </w:p>
    <w:bookmarkEnd w:id="119"/>
    <w:p w14:paraId="0FB3E2DA">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14.1.1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48C724AD">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14.1.2 发包人未按专用合同条款附件6约定的金额和期限向设计人支付设计费的，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14:paraId="25414176">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14.1.3 发包人的上级或设计审批部门对设计文件不进行审批或本合同工程停建、缓建，发包人应在事件发生之日起15天内按本合同第16条</w:t>
      </w:r>
      <w:r>
        <w:rPr>
          <w:rFonts w:hint="eastAsia" w:ascii="宋体" w:hAnsi="宋体" w:cs="宋体"/>
          <w:sz w:val="24"/>
          <w:highlight w:val="none"/>
        </w:rPr>
        <w:t>〔合同解除〕</w:t>
      </w:r>
      <w:r>
        <w:rPr>
          <w:rFonts w:hint="eastAsia" w:ascii="宋体" w:hAnsi="宋体" w:cs="宋体"/>
          <w:kern w:val="0"/>
          <w:sz w:val="24"/>
          <w:highlight w:val="none"/>
        </w:rPr>
        <w:t>的约定向设计人结算并支付设计费。</w:t>
      </w:r>
    </w:p>
    <w:p w14:paraId="29065A11">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14.1.4 发包人擅自将设计人的设计文件用于本工程以外的工程或交第三方使用时，应承担相应法律责任，并应赔偿设计人因此遭受的损失。</w:t>
      </w:r>
    </w:p>
    <w:p w14:paraId="2E4018C3">
      <w:pPr>
        <w:pStyle w:val="8"/>
        <w:spacing w:before="120" w:after="120" w:line="360" w:lineRule="auto"/>
        <w:ind w:firstLine="482" w:firstLineChars="200"/>
        <w:rPr>
          <w:rFonts w:hint="eastAsia" w:ascii="宋体" w:hAnsi="宋体" w:cs="宋体"/>
          <w:bCs w:val="0"/>
          <w:sz w:val="24"/>
          <w:szCs w:val="24"/>
          <w:highlight w:val="none"/>
        </w:rPr>
      </w:pPr>
      <w:bookmarkStart w:id="120" w:name="_Toc351203605"/>
      <w:bookmarkStart w:id="121" w:name="_Toc337558822"/>
      <w:bookmarkStart w:id="122" w:name="_Toc296346632"/>
      <w:bookmarkStart w:id="123" w:name="_Toc296503131"/>
      <w:r>
        <w:rPr>
          <w:rFonts w:hint="eastAsia" w:ascii="宋体" w:hAnsi="宋体" w:cs="宋体"/>
          <w:bCs w:val="0"/>
          <w:sz w:val="24"/>
          <w:szCs w:val="24"/>
          <w:highlight w:val="none"/>
        </w:rPr>
        <w:t>14.2 设计人违约</w:t>
      </w:r>
      <w:bookmarkEnd w:id="120"/>
      <w:r>
        <w:rPr>
          <w:rFonts w:hint="eastAsia" w:ascii="宋体" w:hAnsi="宋体" w:cs="宋体"/>
          <w:bCs w:val="0"/>
          <w:sz w:val="24"/>
          <w:szCs w:val="24"/>
          <w:highlight w:val="none"/>
        </w:rPr>
        <w:t>责任</w:t>
      </w:r>
    </w:p>
    <w:bookmarkEnd w:id="121"/>
    <w:bookmarkEnd w:id="122"/>
    <w:bookmarkEnd w:id="123"/>
    <w:p w14:paraId="2AA1EF0D">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14.2.1 合同生效后，设计人因自身原因要求终止或解除合同，设计人应按发包人已支付的定金金额双倍返还给发包人或设计人按照专用合同条款约定向发包人支付违约金。</w:t>
      </w:r>
    </w:p>
    <w:p w14:paraId="5E51F932">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14.2.2 由于设计人原因，未按专用合同条款附件3约定的时间交付工程设计文件的，应按专用合同条款的约定向发包人支付违约金，前述违约金经双方确认后可在发包人应付设计费中扣减。</w:t>
      </w:r>
    </w:p>
    <w:p w14:paraId="01A74728">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4EDBA9CA">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14.2.4 由于设计人原因，工程设计文件超出发包人与设计人书面约定的主要技术指标控制值比例的，设计人应当按照专用合同条款的约定承担违约责任。</w:t>
      </w:r>
    </w:p>
    <w:p w14:paraId="0A15668A">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14.2.5 设计人未经发包人同意擅自对工程设计进行分包的，发包人有权要求设计人解除未经发包人同意的设计分包合同，设计人应当按照专用合同条款的约定承担违约责任。</w:t>
      </w:r>
    </w:p>
    <w:p w14:paraId="322F3FA9">
      <w:pPr>
        <w:pStyle w:val="7"/>
        <w:spacing w:before="120" w:after="120" w:line="360" w:lineRule="auto"/>
        <w:rPr>
          <w:rFonts w:hint="eastAsia" w:ascii="宋体" w:hAnsi="宋体" w:eastAsia="宋体" w:cs="宋体"/>
          <w:bCs/>
          <w:szCs w:val="28"/>
          <w:highlight w:val="none"/>
        </w:rPr>
      </w:pPr>
      <w:bookmarkStart w:id="124" w:name="_Toc351203607"/>
      <w:bookmarkStart w:id="125" w:name="_Toc337558823"/>
      <w:bookmarkStart w:id="126" w:name="_Toc296503116"/>
      <w:bookmarkStart w:id="127" w:name="_Toc296346617"/>
      <w:r>
        <w:rPr>
          <w:rFonts w:hint="eastAsia" w:ascii="宋体" w:hAnsi="宋体" w:eastAsia="宋体" w:cs="宋体"/>
          <w:bCs/>
          <w:szCs w:val="28"/>
          <w:highlight w:val="none"/>
        </w:rPr>
        <w:t>15. 不可抗力</w:t>
      </w:r>
      <w:bookmarkEnd w:id="124"/>
      <w:r>
        <w:rPr>
          <w:rFonts w:hint="eastAsia" w:ascii="宋体" w:hAnsi="宋体" w:eastAsia="宋体" w:cs="宋体"/>
          <w:bCs/>
          <w:szCs w:val="28"/>
          <w:highlight w:val="none"/>
        </w:rPr>
        <w:t xml:space="preserve"> </w:t>
      </w:r>
      <w:bookmarkEnd w:id="125"/>
      <w:bookmarkEnd w:id="126"/>
      <w:bookmarkEnd w:id="127"/>
    </w:p>
    <w:p w14:paraId="04D81AFA">
      <w:pPr>
        <w:pStyle w:val="8"/>
        <w:spacing w:before="120" w:after="120" w:line="360" w:lineRule="auto"/>
        <w:ind w:firstLine="482" w:firstLineChars="200"/>
        <w:rPr>
          <w:rFonts w:hint="eastAsia" w:ascii="宋体" w:hAnsi="宋体" w:cs="宋体"/>
          <w:bCs w:val="0"/>
          <w:sz w:val="24"/>
          <w:szCs w:val="24"/>
          <w:highlight w:val="none"/>
        </w:rPr>
      </w:pPr>
      <w:bookmarkStart w:id="128" w:name="_Toc351203608"/>
      <w:bookmarkStart w:id="129" w:name="_Toc296346618"/>
      <w:bookmarkStart w:id="130" w:name="_Toc296503117"/>
      <w:bookmarkStart w:id="131" w:name="_Toc337558824"/>
      <w:r>
        <w:rPr>
          <w:rFonts w:hint="eastAsia" w:ascii="宋体" w:hAnsi="宋体" w:cs="宋体"/>
          <w:bCs w:val="0"/>
          <w:sz w:val="24"/>
          <w:szCs w:val="24"/>
          <w:highlight w:val="none"/>
        </w:rPr>
        <w:t>15.1 不可抗力的确认</w:t>
      </w:r>
      <w:bookmarkEnd w:id="128"/>
    </w:p>
    <w:bookmarkEnd w:id="129"/>
    <w:bookmarkEnd w:id="130"/>
    <w:bookmarkEnd w:id="131"/>
    <w:p w14:paraId="60CA3BB2">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72F6BA26">
      <w:pPr>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不可抗力发生后，发包人和设计人应收集证明不可抗力发生及不可抗力造成损失的证据，并及时认真统计所造成的损失。合同当事人对是否属于不可抗力或其损失发生争议时，按第17条〔争议解决〕的约定处理。</w:t>
      </w:r>
    </w:p>
    <w:p w14:paraId="52AC4B96">
      <w:pPr>
        <w:pStyle w:val="8"/>
        <w:spacing w:before="120" w:after="120" w:line="360" w:lineRule="auto"/>
        <w:ind w:firstLine="482" w:firstLineChars="200"/>
        <w:rPr>
          <w:rFonts w:hint="eastAsia" w:ascii="宋体" w:hAnsi="宋体" w:cs="宋体"/>
          <w:bCs w:val="0"/>
          <w:sz w:val="24"/>
          <w:szCs w:val="24"/>
          <w:highlight w:val="none"/>
        </w:rPr>
      </w:pPr>
      <w:bookmarkStart w:id="132" w:name="_Toc351203609"/>
      <w:bookmarkStart w:id="133" w:name="_Toc296346619"/>
      <w:bookmarkStart w:id="134" w:name="_Toc337558825"/>
      <w:bookmarkStart w:id="135" w:name="_Toc296503118"/>
      <w:r>
        <w:rPr>
          <w:rFonts w:hint="eastAsia" w:ascii="宋体" w:hAnsi="宋体" w:cs="宋体"/>
          <w:bCs w:val="0"/>
          <w:sz w:val="24"/>
          <w:szCs w:val="24"/>
          <w:highlight w:val="none"/>
        </w:rPr>
        <w:t>15.2 不可抗力的通知</w:t>
      </w:r>
      <w:bookmarkEnd w:id="132"/>
    </w:p>
    <w:bookmarkEnd w:id="133"/>
    <w:bookmarkEnd w:id="134"/>
    <w:bookmarkEnd w:id="135"/>
    <w:p w14:paraId="40678024">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合同一方当事人遇到不可抗力事件，使其履行合同义务受到阻碍时，应立即通知合同另一方当事人，书面说明不可抗力和受阻碍的详细情况，并在合理期限内提供必要的证明。</w:t>
      </w:r>
    </w:p>
    <w:p w14:paraId="0CD0EC59">
      <w:pPr>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不可抗力持续发生的，合同一方当事人应及时向合同另一方当事人提交中间报告，说明不可抗力和履行合同受阻的情况，并于不可抗力事件结束后28天内提交最终报告及有关资料。</w:t>
      </w:r>
    </w:p>
    <w:p w14:paraId="51950393">
      <w:pPr>
        <w:pStyle w:val="8"/>
        <w:spacing w:before="120" w:after="120" w:line="360" w:lineRule="auto"/>
        <w:ind w:firstLine="482" w:firstLineChars="200"/>
        <w:rPr>
          <w:rFonts w:hint="eastAsia" w:ascii="宋体" w:hAnsi="宋体" w:cs="宋体"/>
          <w:bCs w:val="0"/>
          <w:sz w:val="24"/>
          <w:szCs w:val="24"/>
          <w:highlight w:val="none"/>
        </w:rPr>
      </w:pPr>
      <w:bookmarkStart w:id="136" w:name="_Toc351203610"/>
      <w:bookmarkStart w:id="137" w:name="_Toc337558826"/>
      <w:bookmarkStart w:id="138" w:name="_Toc296503119"/>
      <w:bookmarkStart w:id="139" w:name="_Toc296346620"/>
      <w:r>
        <w:rPr>
          <w:rFonts w:hint="eastAsia" w:ascii="宋体" w:hAnsi="宋体" w:cs="宋体"/>
          <w:bCs w:val="0"/>
          <w:sz w:val="24"/>
          <w:szCs w:val="24"/>
          <w:highlight w:val="none"/>
        </w:rPr>
        <w:t>15.3 不可抗力后果的承担</w:t>
      </w:r>
      <w:bookmarkEnd w:id="136"/>
    </w:p>
    <w:bookmarkEnd w:id="137"/>
    <w:bookmarkEnd w:id="138"/>
    <w:bookmarkEnd w:id="139"/>
    <w:p w14:paraId="77988EBC">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不可抗力引起的后果及造成的损失由合同当事人按照法律规定及合同约定各自承担。不可抗力发生前已完成的工程设计应当按照合同约定进行支付。</w:t>
      </w:r>
    </w:p>
    <w:p w14:paraId="73AD481A">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不可抗力发生后，合同当事人均应采取措施尽量避免和减少损失的扩大，任何一方当事人没有采取有效措施导致损失扩大的，应对扩大的损失承担责任。</w:t>
      </w:r>
    </w:p>
    <w:p w14:paraId="73416C47">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因合同一方迟延履行合同义务，在迟延履行期间遭遇不可抗力的，不免除其违约责任。</w:t>
      </w:r>
    </w:p>
    <w:p w14:paraId="087EA468">
      <w:pPr>
        <w:pStyle w:val="7"/>
        <w:spacing w:before="120" w:after="120" w:line="360" w:lineRule="auto"/>
        <w:rPr>
          <w:rFonts w:hint="eastAsia" w:ascii="宋体" w:hAnsi="宋体" w:eastAsia="宋体" w:cs="宋体"/>
          <w:bCs/>
          <w:szCs w:val="28"/>
          <w:highlight w:val="none"/>
        </w:rPr>
      </w:pPr>
      <w:r>
        <w:rPr>
          <w:rFonts w:hint="eastAsia" w:ascii="宋体" w:hAnsi="宋体" w:eastAsia="宋体" w:cs="宋体"/>
          <w:bCs/>
          <w:szCs w:val="28"/>
          <w:highlight w:val="none"/>
        </w:rPr>
        <w:t>16. 合同解除</w:t>
      </w:r>
    </w:p>
    <w:p w14:paraId="6A4DCCC8">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16.1 发包人与设计人协商一致，可以解除合同。</w:t>
      </w:r>
    </w:p>
    <w:p w14:paraId="038414B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16.2 有下列情形之一的，合同当事人一方或双方可以解除合同：</w:t>
      </w:r>
    </w:p>
    <w:p w14:paraId="6B1C801A">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（1）设计人工程设计文件存在重大质量问题，经发包人催告后,在合理期限内修改后仍不能满足国家现行深度要求或不能达到合同约定的设计质量要求的，发包人可以解除合同；</w:t>
      </w:r>
    </w:p>
    <w:p w14:paraId="60FEB430">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（2）发包人未按合同约定支付设计费用，经设计人催告后，在30天内仍未支付的，设计人可以解除合同；</w:t>
      </w:r>
    </w:p>
    <w:p w14:paraId="483D136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（3）暂停设计期限已连续超过180天，专用合同条款另有约定的除外；</w:t>
      </w:r>
    </w:p>
    <w:p w14:paraId="1D808DE7">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（4）因不可抗力致使合同无法履行；</w:t>
      </w:r>
    </w:p>
    <w:p w14:paraId="77C5A8D1">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（5）因一方违约致使合同无法实际履行或实际履行已无必要；</w:t>
      </w:r>
    </w:p>
    <w:p w14:paraId="208F8913">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（6）因本工程项目条件发生重大变化，使合同无法继续履行。</w:t>
      </w:r>
    </w:p>
    <w:p w14:paraId="53BCAE7C">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16.3 任何一方因故需解除合同时，应提前30天书面通知对方，对合同中的遗留问题应取得一致意见并形成书面协议。</w:t>
      </w:r>
    </w:p>
    <w:p w14:paraId="57109530">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16.4 合同解除后，发包人除应按第14.1.1项的约定及专用合同条款约定期限内向设计人支付已完工作的设计费外，应当向设计人支付由于非设计人原因合同解除导致设计人增加的设计费用，违约一方应当承担相应的违约责任。</w:t>
      </w:r>
    </w:p>
    <w:p w14:paraId="307A1184">
      <w:pPr>
        <w:pStyle w:val="7"/>
        <w:spacing w:before="120" w:after="120" w:line="360" w:lineRule="auto"/>
        <w:rPr>
          <w:rFonts w:hint="eastAsia" w:ascii="宋体" w:hAnsi="宋体" w:eastAsia="宋体" w:cs="宋体"/>
          <w:bCs/>
          <w:szCs w:val="28"/>
          <w:highlight w:val="none"/>
        </w:rPr>
      </w:pPr>
      <w:bookmarkStart w:id="140" w:name="_Toc351203626"/>
      <w:bookmarkStart w:id="141" w:name="_Toc296346647"/>
      <w:bookmarkStart w:id="142" w:name="_Toc296503146"/>
      <w:bookmarkStart w:id="143" w:name="_Toc337558840"/>
      <w:r>
        <w:rPr>
          <w:rFonts w:hint="eastAsia" w:ascii="宋体" w:hAnsi="宋体" w:eastAsia="宋体" w:cs="宋体"/>
          <w:bCs/>
          <w:szCs w:val="28"/>
          <w:highlight w:val="none"/>
        </w:rPr>
        <w:t>17. 争议解决</w:t>
      </w:r>
      <w:bookmarkEnd w:id="140"/>
    </w:p>
    <w:bookmarkEnd w:id="141"/>
    <w:bookmarkEnd w:id="142"/>
    <w:bookmarkEnd w:id="143"/>
    <w:p w14:paraId="236B2697">
      <w:pPr>
        <w:pStyle w:val="8"/>
        <w:spacing w:before="120" w:after="120" w:line="360" w:lineRule="auto"/>
        <w:ind w:firstLine="482" w:firstLineChars="200"/>
        <w:rPr>
          <w:rFonts w:hint="eastAsia" w:ascii="宋体" w:hAnsi="宋体" w:cs="宋体"/>
          <w:bCs w:val="0"/>
          <w:sz w:val="24"/>
          <w:szCs w:val="24"/>
          <w:highlight w:val="none"/>
        </w:rPr>
      </w:pPr>
      <w:bookmarkStart w:id="144" w:name="_Toc351203627"/>
      <w:bookmarkStart w:id="145" w:name="_Toc296503147"/>
      <w:bookmarkStart w:id="146" w:name="_Toc337558841"/>
      <w:bookmarkStart w:id="147" w:name="_Toc296346648"/>
      <w:r>
        <w:rPr>
          <w:rFonts w:hint="eastAsia" w:ascii="宋体" w:hAnsi="宋体" w:cs="宋体"/>
          <w:bCs w:val="0"/>
          <w:sz w:val="24"/>
          <w:szCs w:val="24"/>
          <w:highlight w:val="none"/>
        </w:rPr>
        <w:t>17.1 和解</w:t>
      </w:r>
      <w:bookmarkEnd w:id="144"/>
    </w:p>
    <w:bookmarkEnd w:id="145"/>
    <w:bookmarkEnd w:id="146"/>
    <w:bookmarkEnd w:id="147"/>
    <w:p w14:paraId="7E3448D0">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合同当事人可以就争议自行和解，自行和解达成协议的经双方签字并盖章后作为合同补充文件，双方均应遵照执行。</w:t>
      </w:r>
    </w:p>
    <w:p w14:paraId="44080C4E">
      <w:pPr>
        <w:pStyle w:val="8"/>
        <w:spacing w:before="120" w:after="120" w:line="360" w:lineRule="auto"/>
        <w:ind w:firstLine="482" w:firstLineChars="200"/>
        <w:rPr>
          <w:rFonts w:hint="eastAsia" w:ascii="宋体" w:hAnsi="宋体" w:cs="宋体"/>
          <w:bCs w:val="0"/>
          <w:sz w:val="24"/>
          <w:szCs w:val="24"/>
          <w:highlight w:val="none"/>
        </w:rPr>
      </w:pPr>
      <w:bookmarkStart w:id="148" w:name="_Toc351203628"/>
      <w:bookmarkStart w:id="149" w:name="_Toc296346649"/>
      <w:bookmarkStart w:id="150" w:name="_Toc337558842"/>
      <w:bookmarkStart w:id="151" w:name="_Toc296503148"/>
      <w:r>
        <w:rPr>
          <w:rFonts w:hint="eastAsia" w:ascii="宋体" w:hAnsi="宋体" w:cs="宋体"/>
          <w:bCs w:val="0"/>
          <w:sz w:val="24"/>
          <w:szCs w:val="24"/>
          <w:highlight w:val="none"/>
        </w:rPr>
        <w:t>17.2 调解</w:t>
      </w:r>
      <w:bookmarkEnd w:id="148"/>
    </w:p>
    <w:bookmarkEnd w:id="149"/>
    <w:bookmarkEnd w:id="150"/>
    <w:bookmarkEnd w:id="151"/>
    <w:p w14:paraId="526C3A4D">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合同当事人可以就争议请求相关行政主管部门、行业协会或其他第三方进行调解，调解达成协议的，经双方签字并盖章后作为合同补充文件，双方均应遵照执行。</w:t>
      </w:r>
    </w:p>
    <w:p w14:paraId="004AF6A9">
      <w:pPr>
        <w:pStyle w:val="8"/>
        <w:spacing w:before="120" w:after="120" w:line="360" w:lineRule="auto"/>
        <w:ind w:firstLine="482" w:firstLineChars="200"/>
        <w:rPr>
          <w:rFonts w:hint="eastAsia" w:ascii="宋体" w:hAnsi="宋体" w:cs="宋体"/>
          <w:bCs w:val="0"/>
          <w:sz w:val="24"/>
          <w:szCs w:val="24"/>
          <w:highlight w:val="none"/>
        </w:rPr>
      </w:pPr>
      <w:bookmarkStart w:id="152" w:name="_Toc351203629"/>
      <w:bookmarkStart w:id="153" w:name="_Toc337558843"/>
      <w:bookmarkStart w:id="154" w:name="_Toc296346650"/>
      <w:bookmarkStart w:id="155" w:name="_Toc296503149"/>
      <w:r>
        <w:rPr>
          <w:rFonts w:hint="eastAsia" w:ascii="宋体" w:hAnsi="宋体" w:cs="宋体"/>
          <w:bCs w:val="0"/>
          <w:sz w:val="24"/>
          <w:szCs w:val="24"/>
          <w:highlight w:val="none"/>
        </w:rPr>
        <w:t>17.3 争议评审</w:t>
      </w:r>
      <w:bookmarkEnd w:id="152"/>
    </w:p>
    <w:bookmarkEnd w:id="153"/>
    <w:bookmarkEnd w:id="154"/>
    <w:bookmarkEnd w:id="155"/>
    <w:p w14:paraId="36DA993E">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 xml:space="preserve">合同当事人在专用合同条款中约定采取争议评审方式解决争议以及评审规则，并按下列约定执行： </w:t>
      </w:r>
    </w:p>
    <w:p w14:paraId="0601C817">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17.3.1 争议评审小组的确定</w:t>
      </w:r>
    </w:p>
    <w:p w14:paraId="2F243692">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合同当事人可以共同选择一名或三名争议评审员，组成争议评审小组。除专用合同条款另有约定外，合同当事人应当自合同签订后28天内，或者争议发生后14天内，选定争议评审员。</w:t>
      </w:r>
    </w:p>
    <w:p w14:paraId="023EFE46">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6DD16BB3">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除专用合同条款另有约定外，评审所发生的费用由发包人和设计人各承担一半。</w:t>
      </w:r>
    </w:p>
    <w:p w14:paraId="6E85A9A2">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17.3.2 争议评审小组的决定</w:t>
      </w:r>
    </w:p>
    <w:p w14:paraId="43AAE037">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合同当事人可在任何时间将与合同有关的任何争议共同提请争议评审小组进行评审。争议评审小组应秉持客观、公正原则，充分听取合同当事人的意见，依据相关法律、技术标准及行业惯例等，自收到争议评审申请报告后14天内作出书面决定，并说明理由。合同当事人可以在专用合同条款中对本事项另行约定。</w:t>
      </w:r>
    </w:p>
    <w:p w14:paraId="7B2266FC">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17.3.3 争议评审小组决定的效力</w:t>
      </w:r>
    </w:p>
    <w:p w14:paraId="682BE8EF">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争议评审小组作出的书面决定经合同当事人签字确认后，对双方具有约束力，双方应遵照执行。</w:t>
      </w:r>
    </w:p>
    <w:p w14:paraId="6284C853">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任何一方当事人不接受争议评审小组决定或不履行争议评审小组决定的，双方可选择采用其他争议解决方式。</w:t>
      </w:r>
    </w:p>
    <w:p w14:paraId="62E5A194">
      <w:pPr>
        <w:pStyle w:val="8"/>
        <w:spacing w:before="120" w:after="120" w:line="360" w:lineRule="auto"/>
        <w:ind w:firstLine="482" w:firstLineChars="200"/>
        <w:rPr>
          <w:rFonts w:hint="eastAsia" w:ascii="宋体" w:hAnsi="宋体" w:cs="宋体"/>
          <w:bCs w:val="0"/>
          <w:sz w:val="24"/>
          <w:szCs w:val="24"/>
          <w:highlight w:val="none"/>
        </w:rPr>
      </w:pPr>
      <w:bookmarkStart w:id="156" w:name="_Toc351203630"/>
      <w:bookmarkStart w:id="157" w:name="_Toc296503150"/>
      <w:bookmarkStart w:id="158" w:name="_Toc337558844"/>
      <w:bookmarkStart w:id="159" w:name="_Toc296346651"/>
      <w:r>
        <w:rPr>
          <w:rFonts w:hint="eastAsia" w:ascii="宋体" w:hAnsi="宋体" w:cs="宋体"/>
          <w:bCs w:val="0"/>
          <w:sz w:val="24"/>
          <w:szCs w:val="24"/>
          <w:highlight w:val="none"/>
        </w:rPr>
        <w:t>17.4 仲裁或诉讼</w:t>
      </w:r>
      <w:bookmarkEnd w:id="156"/>
    </w:p>
    <w:bookmarkEnd w:id="157"/>
    <w:bookmarkEnd w:id="158"/>
    <w:bookmarkEnd w:id="159"/>
    <w:p w14:paraId="5AE0498F">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因合同及合同有关事项产生的争议，合同当事人可以在专用合同条款中约定以下一种方式解决争议：</w:t>
      </w:r>
    </w:p>
    <w:p w14:paraId="305697D7">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（1）向约定的仲裁委员会申请仲裁；</w:t>
      </w:r>
    </w:p>
    <w:p w14:paraId="721C2ED5">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（2）向有管辖权的人民法院起诉。</w:t>
      </w:r>
    </w:p>
    <w:p w14:paraId="1C2AB180">
      <w:pPr>
        <w:pStyle w:val="8"/>
        <w:spacing w:before="120" w:after="120" w:line="360" w:lineRule="auto"/>
        <w:ind w:firstLine="482" w:firstLineChars="200"/>
        <w:rPr>
          <w:rFonts w:hint="eastAsia" w:ascii="宋体" w:hAnsi="宋体" w:cs="宋体"/>
          <w:bCs w:val="0"/>
          <w:sz w:val="24"/>
          <w:szCs w:val="24"/>
          <w:highlight w:val="none"/>
        </w:rPr>
      </w:pPr>
      <w:bookmarkStart w:id="160" w:name="_Toc351203631"/>
      <w:bookmarkStart w:id="161" w:name="_Toc296503152"/>
      <w:bookmarkStart w:id="162" w:name="_Toc337558845"/>
      <w:bookmarkStart w:id="163" w:name="_Toc296346653"/>
      <w:r>
        <w:rPr>
          <w:rFonts w:hint="eastAsia" w:ascii="宋体" w:hAnsi="宋体" w:cs="宋体"/>
          <w:bCs w:val="0"/>
          <w:sz w:val="24"/>
          <w:szCs w:val="24"/>
          <w:highlight w:val="none"/>
        </w:rPr>
        <w:t>17.5争议解决条款效力</w:t>
      </w:r>
      <w:bookmarkEnd w:id="160"/>
    </w:p>
    <w:bookmarkEnd w:id="161"/>
    <w:bookmarkEnd w:id="162"/>
    <w:bookmarkEnd w:id="163"/>
    <w:p w14:paraId="0C1F4E32">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 xml:space="preserve">合同有关争议解决的条款独立存在，合同的变更、解除、终止、无效或者被撤销均不影响其效力。 </w:t>
      </w:r>
    </w:p>
    <w:p w14:paraId="62AAD820">
      <w:pPr>
        <w:pStyle w:val="6"/>
        <w:jc w:val="center"/>
        <w:rPr>
          <w:rFonts w:hint="eastAsia"/>
          <w:sz w:val="32"/>
          <w:szCs w:val="32"/>
          <w:highlight w:val="none"/>
        </w:rPr>
      </w:pPr>
      <w:r>
        <w:rPr>
          <w:rFonts w:ascii="华文中宋" w:hAnsi="华文中宋" w:eastAsia="华文中宋"/>
          <w:sz w:val="44"/>
          <w:szCs w:val="44"/>
          <w:highlight w:val="none"/>
        </w:rPr>
        <w:br w:type="page"/>
      </w:r>
      <w:r>
        <w:rPr>
          <w:rFonts w:hint="eastAsia"/>
          <w:sz w:val="32"/>
          <w:szCs w:val="32"/>
          <w:highlight w:val="none"/>
        </w:rPr>
        <w:t>第三部分 专用合同条款</w:t>
      </w:r>
    </w:p>
    <w:p w14:paraId="37650685">
      <w:pPr>
        <w:pStyle w:val="7"/>
        <w:spacing w:before="120" w:after="120" w:line="360" w:lineRule="auto"/>
        <w:rPr>
          <w:rFonts w:hint="eastAsia" w:ascii="宋体" w:hAnsi="宋体" w:eastAsia="宋体" w:cs="宋体"/>
          <w:bCs/>
          <w:szCs w:val="28"/>
          <w:highlight w:val="none"/>
        </w:rPr>
      </w:pPr>
      <w:r>
        <w:rPr>
          <w:rFonts w:hint="eastAsia" w:ascii="宋体" w:hAnsi="宋体" w:eastAsia="宋体" w:cs="宋体"/>
          <w:bCs/>
          <w:szCs w:val="28"/>
          <w:highlight w:val="none"/>
        </w:rPr>
        <w:t>1. 一般约定</w:t>
      </w:r>
    </w:p>
    <w:p w14:paraId="42E1DA65">
      <w:pPr>
        <w:spacing w:before="120" w:after="120" w:line="360" w:lineRule="auto"/>
        <w:ind w:firstLine="482" w:firstLineChars="200"/>
        <w:rPr>
          <w:rFonts w:eastAsia="黑体"/>
          <w:sz w:val="30"/>
          <w:szCs w:val="32"/>
          <w:highlight w:val="none"/>
        </w:rPr>
      </w:pPr>
      <w:r>
        <w:rPr>
          <w:rFonts w:hint="eastAsia" w:ascii="宋体" w:hAnsi="宋体" w:cs="宋体"/>
          <w:b/>
          <w:bCs/>
          <w:sz w:val="24"/>
          <w:highlight w:val="none"/>
        </w:rPr>
        <w:t>1.1 词语定义与解释</w:t>
      </w:r>
    </w:p>
    <w:p w14:paraId="3515F763">
      <w:pPr>
        <w:spacing w:before="120" w:after="120"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1.1.1合同</w:t>
      </w:r>
    </w:p>
    <w:p w14:paraId="27C19512">
      <w:pPr>
        <w:spacing w:line="360" w:lineRule="auto"/>
        <w:ind w:firstLine="482" w:firstLineChars="200"/>
        <w:jc w:val="left"/>
        <w:rPr>
          <w:rFonts w:eastAsia="仿宋_GB2312"/>
          <w:sz w:val="30"/>
          <w:szCs w:val="32"/>
          <w:highlight w:val="none"/>
          <w:u w:val="single"/>
        </w:rPr>
      </w:pPr>
      <w:r>
        <w:rPr>
          <w:rFonts w:hint="eastAsia" w:ascii="宋体" w:hAnsi="宋体" w:cs="宋体"/>
          <w:b/>
          <w:bCs/>
          <w:sz w:val="24"/>
          <w:highlight w:val="none"/>
        </w:rPr>
        <w:t xml:space="preserve">1.1.1.8 </w:t>
      </w:r>
      <w:r>
        <w:rPr>
          <w:rFonts w:hint="eastAsia" w:ascii="宋体" w:hAnsi="宋体" w:cs="宋体"/>
          <w:kern w:val="0"/>
          <w:sz w:val="24"/>
          <w:highlight w:val="none"/>
        </w:rPr>
        <w:t>其他合同文件包括：</w:t>
      </w:r>
      <w:r>
        <w:rPr>
          <w:rFonts w:hint="eastAsia" w:ascii="宋体" w:hAnsi="宋体" w:cs="宋体"/>
          <w:kern w:val="0"/>
          <w:sz w:val="24"/>
          <w:highlight w:val="none"/>
          <w:u w:val="single"/>
        </w:rPr>
        <w:t>包括本合同协议书、成交通知书、答疑、 专用合同条款、通用合同条款、经协商补充变更的协议书及纪要、发包人要求、设计费用清单、设计方案、谈判文件、《建筑工程设计文件编制深度规定》（2017 年版）、相关技术标准规范、技术标准和要求、其他合同文件</w:t>
      </w:r>
      <w:r>
        <w:rPr>
          <w:rFonts w:hint="eastAsia" w:eastAsia="仿宋_GB2312"/>
          <w:sz w:val="30"/>
          <w:szCs w:val="32"/>
          <w:highlight w:val="none"/>
          <w:u w:val="single"/>
        </w:rPr>
        <w:t>。</w:t>
      </w:r>
    </w:p>
    <w:p w14:paraId="44E08645">
      <w:pPr>
        <w:spacing w:before="120" w:after="120"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 xml:space="preserve">1.3 法律 </w:t>
      </w:r>
    </w:p>
    <w:p w14:paraId="52D54A55">
      <w:pPr>
        <w:autoSpaceDE w:val="0"/>
        <w:autoSpaceDN w:val="0"/>
        <w:adjustRightInd w:val="0"/>
        <w:spacing w:line="360" w:lineRule="auto"/>
        <w:ind w:left="596" w:leftChars="284"/>
        <w:jc w:val="left"/>
        <w:rPr>
          <w:rFonts w:hint="eastAsia" w:ascii="宋体" w:hAnsi="宋体" w:cs="宋体"/>
          <w:sz w:val="24"/>
          <w:highlight w:val="none"/>
          <w:u w:val="single"/>
        </w:rPr>
      </w:pPr>
      <w:r>
        <w:rPr>
          <w:rFonts w:hint="eastAsia" w:ascii="宋体" w:hAnsi="宋体" w:cs="宋体"/>
          <w:sz w:val="24"/>
          <w:highlight w:val="none"/>
        </w:rPr>
        <w:t>适用于合同的其他规范性文件：</w:t>
      </w:r>
      <w:r>
        <w:rPr>
          <w:rFonts w:hint="eastAsia" w:ascii="宋体" w:hAnsi="宋体" w:cs="宋体"/>
          <w:sz w:val="24"/>
          <w:highlight w:val="none"/>
          <w:u w:val="single"/>
        </w:rPr>
        <w:t xml:space="preserve">/     </w:t>
      </w:r>
      <w:r>
        <w:rPr>
          <w:rFonts w:hint="eastAsia" w:ascii="宋体" w:hAnsi="宋体" w:cs="宋体"/>
          <w:sz w:val="24"/>
          <w:highlight w:val="none"/>
        </w:rPr>
        <w:t>。</w:t>
      </w:r>
    </w:p>
    <w:p w14:paraId="1D5A7189">
      <w:pPr>
        <w:spacing w:before="120" w:after="120"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1.4 技术标准</w:t>
      </w:r>
    </w:p>
    <w:p w14:paraId="4D86387B">
      <w:pPr>
        <w:spacing w:line="360" w:lineRule="auto"/>
        <w:ind w:firstLine="480" w:firstLineChars="200"/>
        <w:jc w:val="left"/>
        <w:rPr>
          <w:rFonts w:hint="eastAsia" w:ascii="宋体" w:hAnsi="宋体" w:cs="宋体"/>
          <w:kern w:val="0"/>
          <w:sz w:val="24"/>
          <w:highlight w:val="none"/>
          <w:u w:val="single"/>
        </w:rPr>
      </w:pPr>
      <w:r>
        <w:rPr>
          <w:rFonts w:hint="eastAsia" w:ascii="宋体" w:hAnsi="宋体" w:cs="宋体"/>
          <w:kern w:val="0"/>
          <w:sz w:val="24"/>
          <w:highlight w:val="none"/>
        </w:rPr>
        <w:t>1.4.1适用于工程的技术标准包括：</w:t>
      </w:r>
      <w:r>
        <w:rPr>
          <w:rFonts w:hint="eastAsia" w:ascii="宋体" w:hAnsi="宋体" w:cs="宋体"/>
          <w:kern w:val="0"/>
          <w:sz w:val="24"/>
          <w:highlight w:val="none"/>
          <w:u w:val="single"/>
        </w:rPr>
        <w:t>《建筑工程设计文件编制深度规定》（2017年版）、现行有效的国家标准、行业标准、工程所在地的地方性标准，以及相应的规范、规程等。</w:t>
      </w:r>
    </w:p>
    <w:p w14:paraId="41B7220A">
      <w:pPr>
        <w:spacing w:line="360" w:lineRule="auto"/>
        <w:ind w:firstLine="480" w:firstLineChars="200"/>
        <w:rPr>
          <w:rFonts w:hint="eastAsia" w:ascii="宋体" w:hAnsi="宋体" w:cs="宋体"/>
          <w:sz w:val="24"/>
          <w:highlight w:val="none"/>
          <w:u w:val="single"/>
        </w:rPr>
      </w:pPr>
      <w:r>
        <w:rPr>
          <w:rFonts w:hint="eastAsia" w:ascii="宋体" w:hAnsi="宋体" w:cs="宋体"/>
          <w:kern w:val="0"/>
          <w:sz w:val="24"/>
          <w:highlight w:val="none"/>
        </w:rPr>
        <w:t>1.4.2 国外技术标准原文版本和中文译本的提供方：</w:t>
      </w:r>
      <w:r>
        <w:rPr>
          <w:rFonts w:hint="eastAsia" w:ascii="宋体" w:hAnsi="宋体" w:cs="宋体"/>
          <w:kern w:val="0"/>
          <w:sz w:val="24"/>
          <w:highlight w:val="none"/>
          <w:u w:val="single"/>
        </w:rPr>
        <w:t xml:space="preserve">    /     </w:t>
      </w:r>
      <w:r>
        <w:rPr>
          <w:rFonts w:hint="eastAsia" w:ascii="宋体" w:hAnsi="宋体" w:cs="宋体"/>
          <w:sz w:val="24"/>
          <w:highlight w:val="none"/>
        </w:rPr>
        <w:t>；</w:t>
      </w:r>
    </w:p>
    <w:p w14:paraId="55BB0C74">
      <w:pPr>
        <w:spacing w:line="360" w:lineRule="auto"/>
        <w:ind w:firstLine="480" w:firstLineChars="200"/>
        <w:rPr>
          <w:rFonts w:hint="eastAsia" w:ascii="宋体" w:hAnsi="宋体" w:cs="宋体"/>
          <w:sz w:val="24"/>
          <w:highlight w:val="none"/>
          <w:u w:val="single"/>
        </w:rPr>
      </w:pPr>
      <w:r>
        <w:rPr>
          <w:rFonts w:hint="eastAsia" w:ascii="宋体" w:hAnsi="宋体" w:cs="宋体"/>
          <w:kern w:val="0"/>
          <w:sz w:val="24"/>
          <w:highlight w:val="none"/>
        </w:rPr>
        <w:t>提供国外技术标准的名称：</w:t>
      </w:r>
      <w:r>
        <w:rPr>
          <w:rFonts w:hint="eastAsia" w:ascii="宋体" w:hAnsi="宋体" w:cs="宋体"/>
          <w:kern w:val="0"/>
          <w:sz w:val="24"/>
          <w:highlight w:val="none"/>
          <w:u w:val="single"/>
        </w:rPr>
        <w:t xml:space="preserve">              /               </w:t>
      </w:r>
      <w:r>
        <w:rPr>
          <w:rFonts w:hint="eastAsia" w:ascii="宋体" w:hAnsi="宋体" w:cs="宋体"/>
          <w:kern w:val="0"/>
          <w:sz w:val="24"/>
          <w:highlight w:val="none"/>
        </w:rPr>
        <w:t xml:space="preserve">； </w:t>
      </w:r>
    </w:p>
    <w:p w14:paraId="620DE921">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提供国外技术标准的份数：</w:t>
      </w:r>
      <w:r>
        <w:rPr>
          <w:rFonts w:hint="eastAsia" w:ascii="宋体" w:hAnsi="宋体" w:cs="宋体"/>
          <w:kern w:val="0"/>
          <w:sz w:val="24"/>
          <w:highlight w:val="none"/>
          <w:u w:val="single"/>
        </w:rPr>
        <w:t xml:space="preserve">              /               </w:t>
      </w:r>
      <w:r>
        <w:rPr>
          <w:rFonts w:hint="eastAsia" w:ascii="宋体" w:hAnsi="宋体" w:cs="宋体"/>
          <w:kern w:val="0"/>
          <w:sz w:val="24"/>
          <w:highlight w:val="none"/>
        </w:rPr>
        <w:t>；</w:t>
      </w:r>
    </w:p>
    <w:p w14:paraId="01387A35">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提供国外技术标准的时间：</w:t>
      </w:r>
      <w:r>
        <w:rPr>
          <w:rFonts w:hint="eastAsia" w:ascii="宋体" w:hAnsi="宋体" w:cs="宋体"/>
          <w:kern w:val="0"/>
          <w:sz w:val="24"/>
          <w:highlight w:val="none"/>
          <w:u w:val="single"/>
        </w:rPr>
        <w:t xml:space="preserve">              /               </w:t>
      </w:r>
      <w:r>
        <w:rPr>
          <w:rFonts w:hint="eastAsia" w:ascii="宋体" w:hAnsi="宋体" w:cs="宋体"/>
          <w:kern w:val="0"/>
          <w:sz w:val="24"/>
          <w:highlight w:val="none"/>
        </w:rPr>
        <w:t>；</w:t>
      </w:r>
    </w:p>
    <w:p w14:paraId="5BC8F054">
      <w:pPr>
        <w:spacing w:line="360" w:lineRule="auto"/>
        <w:ind w:firstLine="480" w:firstLineChars="200"/>
        <w:rPr>
          <w:rFonts w:hint="eastAsia" w:ascii="宋体" w:hAnsi="宋体" w:cs="宋体"/>
          <w:sz w:val="24"/>
          <w:highlight w:val="none"/>
        </w:rPr>
      </w:pPr>
      <w:r>
        <w:rPr>
          <w:rFonts w:hint="eastAsia" w:ascii="宋体" w:hAnsi="宋体" w:cs="宋体"/>
          <w:kern w:val="0"/>
          <w:sz w:val="24"/>
          <w:highlight w:val="none"/>
        </w:rPr>
        <w:t>提供国外技术标准的费用承担：</w:t>
      </w:r>
      <w:r>
        <w:rPr>
          <w:rFonts w:hint="eastAsia" w:ascii="宋体" w:hAnsi="宋体" w:cs="宋体"/>
          <w:kern w:val="0"/>
          <w:sz w:val="24"/>
          <w:highlight w:val="none"/>
          <w:u w:val="single"/>
        </w:rPr>
        <w:t xml:space="preserve">          /               </w:t>
      </w:r>
      <w:r>
        <w:rPr>
          <w:rFonts w:hint="eastAsia" w:ascii="宋体" w:hAnsi="宋体" w:cs="宋体"/>
          <w:kern w:val="0"/>
          <w:sz w:val="24"/>
          <w:highlight w:val="none"/>
        </w:rPr>
        <w:t>。</w:t>
      </w:r>
    </w:p>
    <w:p w14:paraId="3C4D4F96">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1.4.3 发包人对工程的技术标准和功能要求的特殊要求：</w:t>
      </w:r>
      <w:r>
        <w:rPr>
          <w:rFonts w:hint="eastAsia" w:ascii="宋体" w:hAnsi="宋体" w:cs="宋体"/>
          <w:sz w:val="24"/>
          <w:highlight w:val="none"/>
          <w:u w:val="single"/>
        </w:rPr>
        <w:t xml:space="preserve"> 按照绿色建筑、节能建筑、智能能建筑相关规范设计  </w:t>
      </w:r>
      <w:r>
        <w:rPr>
          <w:rFonts w:hint="eastAsia" w:ascii="宋体" w:hAnsi="宋体" w:cs="宋体"/>
          <w:sz w:val="24"/>
          <w:highlight w:val="none"/>
        </w:rPr>
        <w:t xml:space="preserve">。                        </w:t>
      </w:r>
    </w:p>
    <w:p w14:paraId="5D54832A">
      <w:pPr>
        <w:spacing w:before="120" w:after="120"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1.5 合同文件的优先顺序</w:t>
      </w:r>
    </w:p>
    <w:p w14:paraId="678F6D09">
      <w:pPr>
        <w:spacing w:line="360" w:lineRule="auto"/>
        <w:ind w:firstLine="480" w:firstLineChars="200"/>
        <w:rPr>
          <w:rFonts w:hint="eastAsia" w:ascii="宋体" w:hAnsi="宋体" w:cs="宋体"/>
          <w:sz w:val="24"/>
          <w:highlight w:val="none"/>
          <w:u w:val="single"/>
        </w:rPr>
      </w:pPr>
      <w:r>
        <w:rPr>
          <w:rFonts w:hint="eastAsia" w:ascii="宋体" w:hAnsi="宋体" w:cs="宋体"/>
          <w:sz w:val="24"/>
          <w:highlight w:val="none"/>
        </w:rPr>
        <w:t>合同文件组成及优先顺序为：</w:t>
      </w:r>
      <w:r>
        <w:rPr>
          <w:rFonts w:hint="eastAsia" w:ascii="宋体" w:hAnsi="宋体" w:cs="宋体"/>
          <w:sz w:val="24"/>
          <w:highlight w:val="none"/>
          <w:u w:val="single"/>
        </w:rPr>
        <w:t xml:space="preserve">执行通用条款 </w:t>
      </w:r>
      <w:r>
        <w:rPr>
          <w:rFonts w:hint="eastAsia" w:ascii="宋体" w:hAnsi="宋体" w:cs="宋体"/>
          <w:sz w:val="24"/>
          <w:highlight w:val="none"/>
        </w:rPr>
        <w:t>。</w:t>
      </w:r>
    </w:p>
    <w:p w14:paraId="76184AD7">
      <w:pPr>
        <w:spacing w:before="120" w:after="120"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1.6 联络</w:t>
      </w:r>
    </w:p>
    <w:p w14:paraId="04F6A6F1">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1.6.1 发包人和设计人应当在</w:t>
      </w:r>
      <w:r>
        <w:rPr>
          <w:rFonts w:hint="eastAsia" w:ascii="宋体" w:hAnsi="宋体" w:cs="宋体"/>
          <w:sz w:val="24"/>
          <w:highlight w:val="none"/>
          <w:u w:val="single"/>
        </w:rPr>
        <w:t xml:space="preserve"> 5   </w:t>
      </w:r>
      <w:r>
        <w:rPr>
          <w:rFonts w:hint="eastAsia" w:ascii="宋体" w:hAnsi="宋体" w:cs="宋体"/>
          <w:kern w:val="0"/>
          <w:sz w:val="24"/>
          <w:highlight w:val="none"/>
        </w:rPr>
        <w:t>天内将与合同有关的通知、批准、证明、证书、指示、指令、要求、请求、同意、确定和决定等书面函件送达对方当事人。</w:t>
      </w:r>
    </w:p>
    <w:p w14:paraId="357CEFF3">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1.6.2 发包人和设计人联系信息</w:t>
      </w:r>
    </w:p>
    <w:p w14:paraId="287022E1">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发包人接收文件的地点：</w:t>
      </w:r>
      <w:r>
        <w:rPr>
          <w:rFonts w:hint="eastAsia" w:ascii="宋体" w:hAnsi="宋体" w:cs="宋体"/>
          <w:sz w:val="24"/>
          <w:highlight w:val="none"/>
          <w:u w:val="single"/>
        </w:rPr>
        <w:t xml:space="preserve">              </w:t>
      </w:r>
      <w:r>
        <w:rPr>
          <w:rFonts w:hint="eastAsia" w:ascii="宋体" w:hAnsi="宋体" w:cs="宋体"/>
          <w:kern w:val="0"/>
          <w:sz w:val="24"/>
          <w:highlight w:val="none"/>
        </w:rPr>
        <w:t>；</w:t>
      </w:r>
    </w:p>
    <w:p w14:paraId="04277482">
      <w:pPr>
        <w:spacing w:line="360" w:lineRule="auto"/>
        <w:ind w:firstLine="480" w:firstLineChars="200"/>
        <w:rPr>
          <w:rFonts w:hint="eastAsia" w:ascii="宋体" w:hAnsi="宋体" w:cs="宋体"/>
          <w:sz w:val="24"/>
          <w:highlight w:val="none"/>
        </w:rPr>
      </w:pPr>
      <w:r>
        <w:rPr>
          <w:rFonts w:hint="eastAsia" w:ascii="宋体" w:hAnsi="宋体" w:cs="宋体"/>
          <w:kern w:val="0"/>
          <w:sz w:val="24"/>
          <w:highlight w:val="none"/>
        </w:rPr>
        <w:t>发包人指定的接收人为：</w:t>
      </w:r>
      <w:r>
        <w:rPr>
          <w:rFonts w:hint="eastAsia" w:ascii="宋体" w:hAnsi="宋体" w:cs="宋体"/>
          <w:sz w:val="24"/>
          <w:highlight w:val="none"/>
          <w:u w:val="single"/>
        </w:rPr>
        <w:t xml:space="preserve">                  </w:t>
      </w:r>
      <w:r>
        <w:rPr>
          <w:rFonts w:hint="eastAsia" w:ascii="宋体" w:hAnsi="宋体" w:cs="宋体"/>
          <w:sz w:val="24"/>
          <w:highlight w:val="none"/>
        </w:rPr>
        <w:t>；</w:t>
      </w:r>
    </w:p>
    <w:p w14:paraId="7C2F3E27">
      <w:pPr>
        <w:spacing w:line="360" w:lineRule="auto"/>
        <w:ind w:firstLine="480" w:firstLineChars="200"/>
        <w:rPr>
          <w:rFonts w:hint="eastAsia" w:ascii="宋体" w:hAnsi="宋体" w:cs="宋体"/>
          <w:sz w:val="24"/>
          <w:highlight w:val="none"/>
          <w:u w:val="single"/>
        </w:rPr>
      </w:pPr>
      <w:r>
        <w:rPr>
          <w:rFonts w:hint="eastAsia" w:ascii="宋体" w:hAnsi="宋体" w:cs="宋体"/>
          <w:sz w:val="24"/>
          <w:highlight w:val="none"/>
        </w:rPr>
        <w:t>发包人指定的联系电话及传真号码：</w:t>
      </w:r>
      <w:r>
        <w:rPr>
          <w:rFonts w:hint="eastAsia" w:ascii="宋体" w:hAnsi="宋体" w:cs="宋体"/>
          <w:sz w:val="24"/>
          <w:highlight w:val="none"/>
          <w:u w:val="single"/>
        </w:rPr>
        <w:t>             </w:t>
      </w:r>
      <w:r>
        <w:rPr>
          <w:rFonts w:hint="eastAsia" w:ascii="宋体" w:hAnsi="宋体" w:cs="宋体"/>
          <w:sz w:val="24"/>
          <w:highlight w:val="none"/>
        </w:rPr>
        <w:t>；</w:t>
      </w:r>
    </w:p>
    <w:p w14:paraId="0C6C5872">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发包人指定的电子邮箱：</w:t>
      </w:r>
      <w:r>
        <w:rPr>
          <w:rFonts w:hint="eastAsia" w:ascii="宋体" w:hAnsi="宋体" w:cs="宋体"/>
          <w:kern w:val="0"/>
          <w:sz w:val="24"/>
          <w:highlight w:val="none"/>
          <w:u w:val="single"/>
        </w:rPr>
        <w:t xml:space="preserve">                               </w:t>
      </w:r>
      <w:r>
        <w:rPr>
          <w:rFonts w:hint="eastAsia" w:ascii="宋体" w:hAnsi="宋体" w:cs="宋体"/>
          <w:kern w:val="0"/>
          <w:sz w:val="24"/>
          <w:highlight w:val="none"/>
        </w:rPr>
        <w:t>。</w:t>
      </w:r>
    </w:p>
    <w:p w14:paraId="032F8FE0">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设计人接收文件的地点：</w:t>
      </w:r>
      <w:r>
        <w:rPr>
          <w:rFonts w:hint="eastAsia" w:ascii="宋体" w:hAnsi="宋体" w:cs="宋体"/>
          <w:sz w:val="24"/>
          <w:highlight w:val="none"/>
          <w:u w:val="single"/>
        </w:rPr>
        <w:t xml:space="preserve">               </w:t>
      </w:r>
      <w:r>
        <w:rPr>
          <w:rFonts w:hint="eastAsia" w:ascii="宋体" w:hAnsi="宋体" w:cs="宋体"/>
          <w:kern w:val="0"/>
          <w:sz w:val="24"/>
          <w:highlight w:val="none"/>
        </w:rPr>
        <w:t>；</w:t>
      </w:r>
    </w:p>
    <w:p w14:paraId="72B33FCA">
      <w:pPr>
        <w:spacing w:line="360" w:lineRule="auto"/>
        <w:ind w:firstLine="480" w:firstLineChars="200"/>
        <w:rPr>
          <w:rFonts w:hint="eastAsia" w:ascii="宋体" w:hAnsi="宋体" w:cs="宋体"/>
          <w:sz w:val="24"/>
          <w:highlight w:val="none"/>
        </w:rPr>
      </w:pPr>
      <w:r>
        <w:rPr>
          <w:rFonts w:hint="eastAsia" w:ascii="宋体" w:hAnsi="宋体" w:cs="宋体"/>
          <w:kern w:val="0"/>
          <w:sz w:val="24"/>
          <w:highlight w:val="none"/>
        </w:rPr>
        <w:t>设计人指定的接收人为：</w:t>
      </w:r>
      <w:r>
        <w:rPr>
          <w:rFonts w:hint="eastAsia" w:ascii="宋体" w:hAnsi="宋体" w:cs="宋体"/>
          <w:sz w:val="24"/>
          <w:highlight w:val="none"/>
          <w:u w:val="single"/>
        </w:rPr>
        <w:t xml:space="preserve">               </w:t>
      </w:r>
      <w:r>
        <w:rPr>
          <w:rFonts w:hint="eastAsia" w:ascii="宋体" w:hAnsi="宋体" w:cs="宋体"/>
          <w:sz w:val="24"/>
          <w:highlight w:val="none"/>
        </w:rPr>
        <w:t>；</w:t>
      </w:r>
    </w:p>
    <w:p w14:paraId="3C3D0A81">
      <w:pPr>
        <w:spacing w:line="360" w:lineRule="auto"/>
        <w:ind w:firstLine="480" w:firstLineChars="200"/>
        <w:rPr>
          <w:rFonts w:hint="eastAsia" w:ascii="宋体" w:hAnsi="宋体" w:cs="宋体"/>
          <w:sz w:val="24"/>
          <w:highlight w:val="none"/>
          <w:u w:val="single"/>
        </w:rPr>
      </w:pPr>
      <w:r>
        <w:rPr>
          <w:rFonts w:hint="eastAsia" w:ascii="宋体" w:hAnsi="宋体" w:cs="宋体"/>
          <w:sz w:val="24"/>
          <w:highlight w:val="none"/>
        </w:rPr>
        <w:t>设计人指定的联系电话及传真号码：</w:t>
      </w:r>
      <w:r>
        <w:rPr>
          <w:rFonts w:hint="eastAsia" w:ascii="宋体" w:hAnsi="宋体" w:cs="宋体"/>
          <w:sz w:val="24"/>
          <w:highlight w:val="none"/>
          <w:u w:val="single"/>
        </w:rPr>
        <w:t>             </w:t>
      </w:r>
      <w:r>
        <w:rPr>
          <w:rFonts w:hint="eastAsia" w:ascii="宋体" w:hAnsi="宋体" w:cs="宋体"/>
          <w:sz w:val="24"/>
          <w:highlight w:val="none"/>
        </w:rPr>
        <w:t>；</w:t>
      </w:r>
    </w:p>
    <w:p w14:paraId="405C281E">
      <w:pPr>
        <w:spacing w:line="360" w:lineRule="auto"/>
        <w:ind w:firstLine="480" w:firstLineChars="200"/>
        <w:rPr>
          <w:rFonts w:hint="eastAsia" w:ascii="宋体" w:hAnsi="宋体" w:cs="宋体"/>
          <w:kern w:val="0"/>
          <w:sz w:val="24"/>
          <w:highlight w:val="none"/>
        </w:rPr>
      </w:pPr>
      <w:r>
        <w:rPr>
          <w:rFonts w:hint="eastAsia" w:ascii="宋体" w:hAnsi="宋体" w:cs="宋体"/>
          <w:sz w:val="24"/>
          <w:highlight w:val="none"/>
        </w:rPr>
        <w:t>设计人</w:t>
      </w:r>
      <w:r>
        <w:rPr>
          <w:rFonts w:hint="eastAsia" w:ascii="宋体" w:hAnsi="宋体" w:cs="宋体"/>
          <w:kern w:val="0"/>
          <w:sz w:val="24"/>
          <w:highlight w:val="none"/>
        </w:rPr>
        <w:t>指定的电子邮箱：</w:t>
      </w:r>
      <w:r>
        <w:rPr>
          <w:rFonts w:hint="eastAsia" w:ascii="宋体" w:hAnsi="宋体" w:cs="宋体"/>
          <w:kern w:val="0"/>
          <w:sz w:val="24"/>
          <w:highlight w:val="none"/>
          <w:u w:val="single"/>
        </w:rPr>
        <w:t xml:space="preserve">                               </w:t>
      </w:r>
      <w:r>
        <w:rPr>
          <w:rFonts w:hint="eastAsia" w:ascii="宋体" w:hAnsi="宋体" w:cs="宋体"/>
          <w:kern w:val="0"/>
          <w:sz w:val="24"/>
          <w:highlight w:val="none"/>
        </w:rPr>
        <w:t>。</w:t>
      </w:r>
    </w:p>
    <w:p w14:paraId="41107596">
      <w:pPr>
        <w:spacing w:before="120" w:after="120"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1.8 保密</w:t>
      </w:r>
    </w:p>
    <w:p w14:paraId="79F0CDC3">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保密期限：</w:t>
      </w:r>
      <w:r>
        <w:rPr>
          <w:rFonts w:hint="eastAsia" w:ascii="宋体" w:hAnsi="宋体" w:cs="宋体"/>
          <w:kern w:val="0"/>
          <w:sz w:val="24"/>
          <w:highlight w:val="none"/>
          <w:u w:val="single"/>
        </w:rPr>
        <w:t xml:space="preserve">            </w:t>
      </w:r>
      <w:r>
        <w:rPr>
          <w:rFonts w:hint="eastAsia" w:ascii="宋体" w:hAnsi="宋体" w:cs="宋体"/>
          <w:sz w:val="24"/>
          <w:highlight w:val="none"/>
          <w:u w:val="single"/>
        </w:rPr>
        <w:t>执行通用条款</w:t>
      </w:r>
      <w:r>
        <w:rPr>
          <w:rFonts w:hint="eastAsia" w:ascii="宋体" w:hAnsi="宋体" w:cs="宋体"/>
          <w:kern w:val="0"/>
          <w:sz w:val="24"/>
          <w:highlight w:val="none"/>
          <w:u w:val="single"/>
        </w:rPr>
        <w:t xml:space="preserve">               </w:t>
      </w:r>
      <w:r>
        <w:rPr>
          <w:rFonts w:hint="eastAsia" w:ascii="宋体" w:hAnsi="宋体" w:cs="宋体"/>
          <w:kern w:val="0"/>
          <w:sz w:val="24"/>
          <w:highlight w:val="none"/>
        </w:rPr>
        <w:t>。</w:t>
      </w:r>
    </w:p>
    <w:p w14:paraId="144EFD01">
      <w:pPr>
        <w:pStyle w:val="7"/>
        <w:spacing w:before="120" w:after="120" w:line="360" w:lineRule="auto"/>
        <w:rPr>
          <w:rFonts w:hint="eastAsia" w:ascii="宋体" w:hAnsi="宋体" w:eastAsia="宋体" w:cs="宋体"/>
          <w:bCs/>
          <w:szCs w:val="28"/>
          <w:highlight w:val="none"/>
        </w:rPr>
      </w:pPr>
      <w:r>
        <w:rPr>
          <w:rFonts w:hint="eastAsia" w:ascii="宋体" w:hAnsi="宋体" w:eastAsia="宋体" w:cs="宋体"/>
          <w:bCs/>
          <w:szCs w:val="28"/>
          <w:highlight w:val="none"/>
        </w:rPr>
        <w:t>2. 发包人</w:t>
      </w:r>
    </w:p>
    <w:p w14:paraId="040289E1">
      <w:pPr>
        <w:spacing w:before="120" w:after="120"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2.1 发包人一般义务</w:t>
      </w:r>
    </w:p>
    <w:p w14:paraId="742D72F0">
      <w:pPr>
        <w:spacing w:after="120" w:line="360" w:lineRule="auto"/>
        <w:ind w:firstLine="480" w:firstLineChars="200"/>
        <w:rPr>
          <w:rFonts w:hint="eastAsia" w:ascii="宋体" w:hAnsi="宋体" w:cs="宋体"/>
          <w:sz w:val="24"/>
          <w:highlight w:val="none"/>
        </w:rPr>
      </w:pPr>
      <w:r>
        <w:rPr>
          <w:rFonts w:hint="eastAsia" w:ascii="宋体" w:hAnsi="宋体" w:cs="宋体"/>
          <w:sz w:val="24"/>
          <w:highlight w:val="none"/>
        </w:rPr>
        <w:t>2.1.3 发包人其它义务：</w:t>
      </w:r>
      <w:r>
        <w:rPr>
          <w:rFonts w:hint="eastAsia" w:ascii="宋体" w:hAnsi="宋体" w:cs="宋体"/>
          <w:sz w:val="24"/>
          <w:highlight w:val="none"/>
          <w:u w:val="single"/>
        </w:rPr>
        <w:t xml:space="preserve">  配合承包人协调与本合同工作内容相关的部门，搜集相关的资料，共享相应的资源等 </w:t>
      </w:r>
      <w:r>
        <w:rPr>
          <w:rFonts w:hint="eastAsia" w:ascii="宋体" w:hAnsi="宋体" w:cs="宋体"/>
          <w:sz w:val="24"/>
          <w:highlight w:val="none"/>
        </w:rPr>
        <w:t>。</w:t>
      </w:r>
    </w:p>
    <w:p w14:paraId="75506588">
      <w:pPr>
        <w:spacing w:before="120" w:after="120"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2.2 发包人代表</w:t>
      </w:r>
    </w:p>
    <w:p w14:paraId="61FDF891">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发包人代表</w:t>
      </w:r>
    </w:p>
    <w:p w14:paraId="1D15938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姓    名：</w:t>
      </w:r>
      <w:r>
        <w:rPr>
          <w:rFonts w:hint="eastAsia" w:ascii="宋体" w:hAnsi="宋体" w:cs="宋体"/>
          <w:sz w:val="24"/>
          <w:highlight w:val="none"/>
          <w:u w:val="single"/>
        </w:rPr>
        <w:t xml:space="preserve">               </w:t>
      </w:r>
      <w:r>
        <w:rPr>
          <w:rFonts w:hint="eastAsia" w:ascii="宋体" w:hAnsi="宋体" w:cs="宋体"/>
          <w:sz w:val="24"/>
          <w:highlight w:val="none"/>
        </w:rPr>
        <w:t>；</w:t>
      </w:r>
    </w:p>
    <w:p w14:paraId="0716D33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身份证号：</w:t>
      </w:r>
      <w:r>
        <w:rPr>
          <w:rFonts w:hint="eastAsia" w:ascii="宋体" w:hAnsi="宋体" w:cs="宋体"/>
          <w:sz w:val="24"/>
          <w:highlight w:val="none"/>
          <w:u w:val="single"/>
        </w:rPr>
        <w:t xml:space="preserve">                </w:t>
      </w:r>
      <w:r>
        <w:rPr>
          <w:rFonts w:hint="eastAsia" w:ascii="宋体" w:hAnsi="宋体" w:cs="宋体"/>
          <w:sz w:val="24"/>
          <w:highlight w:val="none"/>
        </w:rPr>
        <w:t>；</w:t>
      </w:r>
    </w:p>
    <w:p w14:paraId="107398F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职    务：</w:t>
      </w:r>
      <w:r>
        <w:rPr>
          <w:rFonts w:hint="eastAsia" w:ascii="宋体" w:hAnsi="宋体" w:cs="宋体"/>
          <w:sz w:val="24"/>
          <w:highlight w:val="none"/>
          <w:u w:val="single"/>
        </w:rPr>
        <w:t xml:space="preserve">              </w:t>
      </w:r>
      <w:r>
        <w:rPr>
          <w:rFonts w:hint="eastAsia" w:ascii="宋体" w:hAnsi="宋体" w:cs="宋体"/>
          <w:sz w:val="24"/>
          <w:highlight w:val="none"/>
        </w:rPr>
        <w:t>；</w:t>
      </w:r>
    </w:p>
    <w:p w14:paraId="6872BF8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联系电话：</w:t>
      </w:r>
      <w:r>
        <w:rPr>
          <w:rFonts w:hint="eastAsia" w:ascii="宋体" w:hAnsi="宋体" w:cs="宋体"/>
          <w:sz w:val="24"/>
          <w:highlight w:val="none"/>
          <w:u w:val="single"/>
        </w:rPr>
        <w:t xml:space="preserve">               </w:t>
      </w:r>
      <w:r>
        <w:rPr>
          <w:rFonts w:hint="eastAsia" w:ascii="宋体" w:hAnsi="宋体" w:cs="宋体"/>
          <w:sz w:val="24"/>
          <w:highlight w:val="none"/>
        </w:rPr>
        <w:t>；</w:t>
      </w:r>
    </w:p>
    <w:p w14:paraId="56D44C0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电子信箱：</w:t>
      </w:r>
      <w:r>
        <w:rPr>
          <w:rFonts w:hint="eastAsia" w:ascii="宋体" w:hAnsi="宋体" w:cs="宋体"/>
          <w:sz w:val="24"/>
          <w:highlight w:val="none"/>
          <w:u w:val="single"/>
        </w:rPr>
        <w:t xml:space="preserve">               </w:t>
      </w:r>
      <w:r>
        <w:rPr>
          <w:rFonts w:hint="eastAsia" w:ascii="宋体" w:hAnsi="宋体" w:cs="宋体"/>
          <w:sz w:val="24"/>
          <w:highlight w:val="none"/>
        </w:rPr>
        <w:t>；</w:t>
      </w:r>
    </w:p>
    <w:p w14:paraId="404BCD3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通信地址：</w:t>
      </w:r>
      <w:r>
        <w:rPr>
          <w:rFonts w:hint="eastAsia" w:ascii="宋体" w:hAnsi="宋体" w:cs="宋体"/>
          <w:sz w:val="24"/>
          <w:highlight w:val="none"/>
          <w:u w:val="single"/>
        </w:rPr>
        <w:t xml:space="preserve">              </w:t>
      </w:r>
      <w:r>
        <w:rPr>
          <w:rFonts w:hint="eastAsia" w:ascii="宋体" w:hAnsi="宋体" w:cs="宋体"/>
          <w:sz w:val="24"/>
          <w:highlight w:val="none"/>
        </w:rPr>
        <w:t>。</w:t>
      </w:r>
    </w:p>
    <w:p w14:paraId="000573FC">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发包人对发包人代表的授权范围如下：</w:t>
      </w:r>
      <w:r>
        <w:rPr>
          <w:rFonts w:hint="eastAsia" w:ascii="宋体" w:hAnsi="宋体" w:cs="宋体"/>
          <w:sz w:val="24"/>
          <w:highlight w:val="none"/>
          <w:u w:val="single"/>
        </w:rPr>
        <w:t>负责与本项目设计工作相关的协调、沟通及组织工作</w:t>
      </w:r>
      <w:r>
        <w:rPr>
          <w:rFonts w:hint="eastAsia" w:ascii="宋体" w:hAnsi="宋体" w:cs="宋体"/>
          <w:sz w:val="24"/>
          <w:highlight w:val="none"/>
        </w:rPr>
        <w:t>。</w:t>
      </w:r>
    </w:p>
    <w:p w14:paraId="46DFBE3A">
      <w:pPr>
        <w:spacing w:line="360" w:lineRule="auto"/>
        <w:ind w:firstLine="480" w:firstLineChars="200"/>
        <w:rPr>
          <w:rFonts w:hint="eastAsia" w:ascii="宋体" w:hAnsi="宋体" w:cs="宋体"/>
          <w:sz w:val="24"/>
          <w:highlight w:val="none"/>
          <w:u w:val="single"/>
        </w:rPr>
      </w:pPr>
      <w:r>
        <w:rPr>
          <w:rFonts w:hint="eastAsia" w:ascii="宋体" w:hAnsi="宋体" w:cs="宋体"/>
          <w:sz w:val="24"/>
          <w:highlight w:val="none"/>
        </w:rPr>
        <w:t>发包人更换发包人代表的，应当提前</w:t>
      </w:r>
      <w:r>
        <w:rPr>
          <w:rFonts w:hint="eastAsia" w:ascii="宋体" w:hAnsi="宋体" w:cs="宋体"/>
          <w:sz w:val="24"/>
          <w:highlight w:val="none"/>
          <w:u w:val="single"/>
        </w:rPr>
        <w:t xml:space="preserve">  5  </w:t>
      </w:r>
      <w:r>
        <w:rPr>
          <w:rFonts w:hint="eastAsia" w:ascii="宋体" w:hAnsi="宋体" w:cs="宋体"/>
          <w:sz w:val="24"/>
          <w:highlight w:val="none"/>
        </w:rPr>
        <w:t>天书面通知设计人。</w:t>
      </w:r>
    </w:p>
    <w:p w14:paraId="34963321">
      <w:pPr>
        <w:spacing w:before="120" w:after="120"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2.3 发包人决定</w:t>
      </w:r>
    </w:p>
    <w:p w14:paraId="3B002238">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2.3.2 发包人应在</w:t>
      </w:r>
      <w:r>
        <w:rPr>
          <w:rFonts w:hint="eastAsia" w:ascii="宋体" w:hAnsi="宋体" w:cs="宋体"/>
          <w:sz w:val="24"/>
          <w:highlight w:val="none"/>
          <w:u w:val="single"/>
        </w:rPr>
        <w:t>3</w:t>
      </w:r>
      <w:r>
        <w:rPr>
          <w:rFonts w:hint="eastAsia" w:ascii="宋体" w:hAnsi="宋体" w:cs="宋体"/>
          <w:sz w:val="24"/>
          <w:highlight w:val="none"/>
        </w:rPr>
        <w:t>天内对设计人书面提出的事项作出书面决定。</w:t>
      </w:r>
    </w:p>
    <w:p w14:paraId="2E620787">
      <w:pPr>
        <w:pStyle w:val="7"/>
        <w:spacing w:before="120" w:after="120" w:line="360" w:lineRule="auto"/>
        <w:rPr>
          <w:rFonts w:hint="eastAsia" w:ascii="宋体" w:hAnsi="宋体" w:eastAsia="宋体" w:cs="宋体"/>
          <w:bCs/>
          <w:szCs w:val="28"/>
          <w:highlight w:val="none"/>
        </w:rPr>
      </w:pPr>
      <w:r>
        <w:rPr>
          <w:rFonts w:hint="eastAsia" w:ascii="宋体" w:hAnsi="宋体" w:eastAsia="宋体" w:cs="宋体"/>
          <w:bCs/>
          <w:szCs w:val="28"/>
          <w:highlight w:val="none"/>
        </w:rPr>
        <w:t>3. 设计人</w:t>
      </w:r>
    </w:p>
    <w:p w14:paraId="744AFB3D">
      <w:pPr>
        <w:spacing w:before="120" w:after="120"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3.1 设计人一般义务</w:t>
      </w:r>
    </w:p>
    <w:p w14:paraId="1D1A2C92">
      <w:pPr>
        <w:spacing w:after="120" w:line="360" w:lineRule="auto"/>
        <w:ind w:firstLine="480" w:firstLineChars="200"/>
        <w:rPr>
          <w:rFonts w:hint="eastAsia" w:ascii="宋体" w:hAnsi="宋体" w:cs="宋体"/>
          <w:sz w:val="24"/>
          <w:highlight w:val="none"/>
        </w:rPr>
      </w:pPr>
      <w:r>
        <w:rPr>
          <w:rFonts w:hint="eastAsia" w:ascii="宋体" w:hAnsi="宋体" w:cs="宋体"/>
          <w:sz w:val="24"/>
          <w:highlight w:val="none"/>
        </w:rPr>
        <w:t>3.1.1 设计人</w:t>
      </w:r>
      <w:r>
        <w:rPr>
          <w:rFonts w:hint="eastAsia" w:ascii="宋体" w:hAnsi="宋体" w:cs="宋体"/>
          <w:sz w:val="24"/>
          <w:highlight w:val="none"/>
          <w:u w:val="single"/>
        </w:rPr>
        <w:t xml:space="preserve">  需   </w:t>
      </w:r>
      <w:r>
        <w:rPr>
          <w:rFonts w:hint="eastAsia" w:ascii="宋体" w:hAnsi="宋体" w:cs="宋体"/>
          <w:kern w:val="0"/>
          <w:sz w:val="24"/>
          <w:highlight w:val="none"/>
        </w:rPr>
        <w:t>配合发包人办理有关许可、批准或备案手续。</w:t>
      </w:r>
    </w:p>
    <w:p w14:paraId="6CE99A18">
      <w:pPr>
        <w:spacing w:after="120" w:line="360" w:lineRule="auto"/>
        <w:ind w:firstLine="480" w:firstLineChars="200"/>
        <w:rPr>
          <w:rFonts w:hint="eastAsia" w:ascii="宋体" w:hAnsi="宋体" w:cs="宋体"/>
          <w:sz w:val="24"/>
          <w:highlight w:val="none"/>
        </w:rPr>
      </w:pPr>
      <w:r>
        <w:rPr>
          <w:rFonts w:hint="eastAsia" w:ascii="宋体" w:hAnsi="宋体" w:cs="宋体"/>
          <w:sz w:val="24"/>
          <w:highlight w:val="none"/>
        </w:rPr>
        <w:t>3.1.3 设计人其他义务：</w:t>
      </w:r>
      <w:r>
        <w:rPr>
          <w:rFonts w:hint="eastAsia" w:ascii="宋体" w:hAnsi="宋体" w:cs="宋体"/>
          <w:sz w:val="24"/>
          <w:highlight w:val="none"/>
          <w:u w:val="single"/>
        </w:rPr>
        <w:t xml:space="preserve"> 承包人应按发包人的书面要求（包括合同、工作联系单、任务委派单、设计任务书、会议纪要等）开展设计工作，应控制设计造价，减少或避免“三超”现象，耐心并细致，对可能出现的反复的修改与方案对比给予充分的理解与配合。</w:t>
      </w:r>
    </w:p>
    <w:p w14:paraId="20227BF2">
      <w:pPr>
        <w:spacing w:before="120" w:after="120"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3.2 项目负责人</w:t>
      </w:r>
    </w:p>
    <w:p w14:paraId="06CD3D5E">
      <w:pPr>
        <w:spacing w:line="360" w:lineRule="auto"/>
        <w:ind w:firstLine="480" w:firstLineChars="200"/>
        <w:rPr>
          <w:rFonts w:hint="eastAsia" w:ascii="宋体" w:hAnsi="宋体" w:cs="宋体"/>
          <w:sz w:val="24"/>
          <w:highlight w:val="none"/>
        </w:rPr>
      </w:pPr>
      <w:r>
        <w:rPr>
          <w:rFonts w:hint="eastAsia" w:ascii="宋体" w:hAnsi="宋体" w:cs="宋体"/>
          <w:kern w:val="0"/>
          <w:sz w:val="24"/>
          <w:highlight w:val="none"/>
        </w:rPr>
        <w:t xml:space="preserve">3.2.1 </w:t>
      </w:r>
      <w:r>
        <w:rPr>
          <w:rFonts w:hint="eastAsia" w:ascii="宋体" w:hAnsi="宋体" w:cs="宋体"/>
          <w:sz w:val="24"/>
          <w:highlight w:val="none"/>
        </w:rPr>
        <w:t>项目负责人</w:t>
      </w:r>
    </w:p>
    <w:p w14:paraId="58B0B6F6">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姓    名：</w:t>
      </w:r>
      <w:r>
        <w:rPr>
          <w:rFonts w:hint="eastAsia" w:ascii="宋体" w:hAnsi="宋体" w:cs="宋体"/>
          <w:sz w:val="24"/>
          <w:highlight w:val="none"/>
          <w:u w:val="single"/>
        </w:rPr>
        <w:t xml:space="preserve">                </w:t>
      </w:r>
      <w:r>
        <w:rPr>
          <w:rFonts w:hint="eastAsia" w:ascii="宋体" w:hAnsi="宋体" w:cs="宋体"/>
          <w:sz w:val="24"/>
          <w:highlight w:val="none"/>
        </w:rPr>
        <w:t>；</w:t>
      </w:r>
    </w:p>
    <w:p w14:paraId="031A27B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执业资格及等级：</w:t>
      </w:r>
      <w:r>
        <w:rPr>
          <w:rFonts w:hint="eastAsia" w:ascii="宋体" w:hAnsi="宋体" w:cs="宋体"/>
          <w:sz w:val="24"/>
          <w:highlight w:val="none"/>
          <w:u w:val="single"/>
        </w:rPr>
        <w:t xml:space="preserve">              </w:t>
      </w:r>
      <w:r>
        <w:rPr>
          <w:rFonts w:hint="eastAsia" w:ascii="宋体" w:hAnsi="宋体" w:cs="宋体"/>
          <w:sz w:val="24"/>
          <w:highlight w:val="none"/>
        </w:rPr>
        <w:t>；</w:t>
      </w:r>
    </w:p>
    <w:p w14:paraId="307B6F9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注册证书号：</w:t>
      </w:r>
      <w:r>
        <w:rPr>
          <w:rFonts w:hint="eastAsia" w:ascii="宋体" w:hAnsi="宋体" w:cs="宋体"/>
          <w:sz w:val="24"/>
          <w:highlight w:val="none"/>
          <w:u w:val="single"/>
        </w:rPr>
        <w:t xml:space="preserve">              </w:t>
      </w:r>
      <w:r>
        <w:rPr>
          <w:rFonts w:hint="eastAsia" w:ascii="宋体" w:hAnsi="宋体" w:cs="宋体"/>
          <w:sz w:val="24"/>
          <w:highlight w:val="none"/>
        </w:rPr>
        <w:t>；</w:t>
      </w:r>
    </w:p>
    <w:p w14:paraId="67B0FCC7">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联系电话：</w:t>
      </w:r>
      <w:r>
        <w:rPr>
          <w:rFonts w:hint="eastAsia" w:ascii="宋体" w:hAnsi="宋体" w:cs="宋体"/>
          <w:sz w:val="24"/>
          <w:highlight w:val="none"/>
          <w:u w:val="single"/>
        </w:rPr>
        <w:t xml:space="preserve">                </w:t>
      </w:r>
      <w:r>
        <w:rPr>
          <w:rFonts w:hint="eastAsia" w:ascii="宋体" w:hAnsi="宋体" w:cs="宋体"/>
          <w:sz w:val="24"/>
          <w:highlight w:val="none"/>
        </w:rPr>
        <w:t>；</w:t>
      </w:r>
    </w:p>
    <w:p w14:paraId="78072923">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电子信箱：</w:t>
      </w:r>
      <w:r>
        <w:rPr>
          <w:rFonts w:hint="eastAsia" w:ascii="宋体" w:hAnsi="宋体" w:cs="宋体"/>
          <w:sz w:val="24"/>
          <w:highlight w:val="none"/>
          <w:u w:val="single"/>
        </w:rPr>
        <w:t xml:space="preserve">                 </w:t>
      </w:r>
      <w:r>
        <w:rPr>
          <w:rFonts w:hint="eastAsia" w:ascii="宋体" w:hAnsi="宋体" w:cs="宋体"/>
          <w:sz w:val="24"/>
          <w:highlight w:val="none"/>
        </w:rPr>
        <w:t>；</w:t>
      </w:r>
    </w:p>
    <w:p w14:paraId="463C3450">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通信地址：</w:t>
      </w:r>
      <w:r>
        <w:rPr>
          <w:rFonts w:hint="eastAsia" w:ascii="宋体" w:hAnsi="宋体" w:cs="宋体"/>
          <w:sz w:val="24"/>
          <w:highlight w:val="none"/>
          <w:u w:val="single"/>
        </w:rPr>
        <w:t xml:space="preserve">                 </w:t>
      </w:r>
      <w:r>
        <w:rPr>
          <w:rFonts w:hint="eastAsia" w:ascii="宋体" w:hAnsi="宋体" w:cs="宋体"/>
          <w:sz w:val="24"/>
          <w:highlight w:val="none"/>
        </w:rPr>
        <w:t>；</w:t>
      </w:r>
    </w:p>
    <w:p w14:paraId="0399DFE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设计人对项目负责人的授权范围如下：</w:t>
      </w:r>
      <w:r>
        <w:rPr>
          <w:rFonts w:hint="eastAsia" w:ascii="宋体" w:hAnsi="宋体" w:cs="宋体"/>
          <w:sz w:val="24"/>
          <w:highlight w:val="none"/>
          <w:u w:val="single"/>
        </w:rPr>
        <w:t>          </w:t>
      </w:r>
      <w:r>
        <w:rPr>
          <w:rFonts w:hint="eastAsia" w:ascii="宋体" w:hAnsi="宋体" w:cs="宋体"/>
          <w:sz w:val="24"/>
          <w:highlight w:val="none"/>
        </w:rPr>
        <w:t>。</w:t>
      </w:r>
    </w:p>
    <w:p w14:paraId="528AA576">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3.2.2 设计人更换项目负责人的，应提前</w:t>
      </w:r>
      <w:r>
        <w:rPr>
          <w:rFonts w:hint="eastAsia" w:ascii="宋体" w:hAnsi="宋体" w:cs="宋体"/>
          <w:sz w:val="24"/>
          <w:highlight w:val="none"/>
          <w:u w:val="single"/>
        </w:rPr>
        <w:t xml:space="preserve"> 5 </w:t>
      </w:r>
      <w:r>
        <w:rPr>
          <w:rFonts w:hint="eastAsia" w:ascii="宋体" w:hAnsi="宋体" w:cs="宋体"/>
          <w:sz w:val="24"/>
          <w:highlight w:val="none"/>
        </w:rPr>
        <w:t>天书面通知发包人。</w:t>
      </w:r>
    </w:p>
    <w:p w14:paraId="0F6AA63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设计人擅自更换项目负责人的违约责任：</w:t>
      </w:r>
      <w:r>
        <w:rPr>
          <w:rFonts w:hint="eastAsia" w:ascii="宋体" w:hAnsi="宋体" w:cs="宋体"/>
          <w:sz w:val="24"/>
          <w:highlight w:val="none"/>
          <w:u w:val="single"/>
        </w:rPr>
        <w:t xml:space="preserve">  每次计违约金 2 万元  </w:t>
      </w:r>
      <w:r>
        <w:rPr>
          <w:rFonts w:hint="eastAsia" w:ascii="宋体" w:hAnsi="宋体" w:cs="宋体"/>
          <w:sz w:val="24"/>
          <w:highlight w:val="none"/>
        </w:rPr>
        <w:t>。</w:t>
      </w:r>
    </w:p>
    <w:p w14:paraId="094FDD34">
      <w:pPr>
        <w:spacing w:line="360" w:lineRule="auto"/>
        <w:rPr>
          <w:rFonts w:hint="eastAsia" w:ascii="宋体" w:hAnsi="宋体" w:cs="宋体"/>
          <w:sz w:val="24"/>
          <w:highlight w:val="none"/>
        </w:rPr>
      </w:pPr>
      <w:r>
        <w:rPr>
          <w:rFonts w:hint="eastAsia" w:ascii="宋体" w:hAnsi="宋体" w:cs="宋体"/>
          <w:sz w:val="24"/>
          <w:highlight w:val="none"/>
        </w:rPr>
        <w:t xml:space="preserve">    3.2.3 设计人应在收到书面更换通知后</w:t>
      </w:r>
      <w:r>
        <w:rPr>
          <w:rFonts w:hint="eastAsia" w:ascii="宋体" w:hAnsi="宋体" w:cs="宋体"/>
          <w:sz w:val="24"/>
          <w:highlight w:val="none"/>
          <w:u w:val="single"/>
        </w:rPr>
        <w:t xml:space="preserve">  5  </w:t>
      </w:r>
      <w:r>
        <w:rPr>
          <w:rFonts w:hint="eastAsia" w:ascii="宋体" w:hAnsi="宋体" w:cs="宋体"/>
          <w:sz w:val="24"/>
          <w:highlight w:val="none"/>
        </w:rPr>
        <w:t>天内更换项目负责人。</w:t>
      </w:r>
    </w:p>
    <w:p w14:paraId="76DFA3E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设计人无正当理由拒绝更换项目负责人的违约责任：</w:t>
      </w:r>
      <w:r>
        <w:rPr>
          <w:rFonts w:hint="eastAsia" w:ascii="宋体" w:hAnsi="宋体" w:cs="宋体"/>
          <w:sz w:val="24"/>
          <w:highlight w:val="none"/>
          <w:u w:val="single"/>
        </w:rPr>
        <w:t xml:space="preserve"> 承担因项目负责人不称职造成的损失，承担相应的费用，并承担违约金 5 万元</w:t>
      </w:r>
      <w:r>
        <w:rPr>
          <w:rFonts w:hint="eastAsia" w:ascii="宋体" w:hAnsi="宋体" w:cs="宋体"/>
          <w:sz w:val="24"/>
          <w:highlight w:val="none"/>
        </w:rPr>
        <w:t>。</w:t>
      </w:r>
    </w:p>
    <w:p w14:paraId="44DC4A44">
      <w:pPr>
        <w:spacing w:before="120" w:after="120"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3.3 设计人人员</w:t>
      </w:r>
    </w:p>
    <w:p w14:paraId="5F9BB19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3.3.1 设计人提交项目管理机构及人员安排报告的期限：</w:t>
      </w:r>
      <w:r>
        <w:rPr>
          <w:rFonts w:hint="eastAsia" w:ascii="宋体" w:hAnsi="宋体" w:cs="宋体"/>
          <w:sz w:val="24"/>
          <w:highlight w:val="none"/>
          <w:u w:val="single"/>
        </w:rPr>
        <w:t xml:space="preserve">       </w:t>
      </w:r>
      <w:r>
        <w:rPr>
          <w:rFonts w:hint="eastAsia" w:ascii="宋体" w:hAnsi="宋体" w:cs="宋体"/>
          <w:sz w:val="24"/>
          <w:highlight w:val="none"/>
        </w:rPr>
        <w:t>。</w:t>
      </w:r>
    </w:p>
    <w:p w14:paraId="1B72CDA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3.3.3 设计人无正当理由拒绝撤换主要设计人员的违约责任：</w:t>
      </w:r>
    </w:p>
    <w:p w14:paraId="17DCDCA7">
      <w:pPr>
        <w:spacing w:line="360" w:lineRule="auto"/>
        <w:ind w:firstLine="240" w:firstLineChars="100"/>
        <w:rPr>
          <w:rFonts w:hint="eastAsia" w:ascii="宋体" w:hAnsi="宋体" w:cs="宋体"/>
          <w:sz w:val="24"/>
          <w:highlight w:val="none"/>
        </w:rPr>
      </w:pPr>
      <w:r>
        <w:rPr>
          <w:rFonts w:hint="eastAsia" w:ascii="宋体" w:hAnsi="宋体" w:cs="宋体"/>
          <w:sz w:val="24"/>
          <w:highlight w:val="none"/>
          <w:u w:val="single"/>
        </w:rPr>
        <w:t>承担因主要承包人员不称职造成的损失，承担相应的费用，并承担违约金 2 万元。</w:t>
      </w:r>
    </w:p>
    <w:p w14:paraId="6643A3D9">
      <w:pPr>
        <w:spacing w:before="120" w:after="120"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3.4 设计分包</w:t>
      </w:r>
    </w:p>
    <w:p w14:paraId="4A3721A5">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3.4.1 设计分包的一般约定</w:t>
      </w:r>
    </w:p>
    <w:p w14:paraId="271B3A7D">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禁止设计分包的工程包括：</w:t>
      </w:r>
      <w:r>
        <w:rPr>
          <w:rFonts w:hint="eastAsia" w:ascii="宋体" w:hAnsi="宋体" w:cs="宋体"/>
          <w:sz w:val="24"/>
          <w:highlight w:val="none"/>
          <w:u w:val="single"/>
        </w:rPr>
        <w:t xml:space="preserve">      /                    </w:t>
      </w:r>
      <w:r>
        <w:rPr>
          <w:rFonts w:hint="eastAsia" w:ascii="宋体" w:hAnsi="宋体" w:cs="宋体"/>
          <w:sz w:val="24"/>
          <w:highlight w:val="none"/>
        </w:rPr>
        <w:t>。</w:t>
      </w:r>
    </w:p>
    <w:p w14:paraId="4B14D8B9">
      <w:pPr>
        <w:spacing w:line="360" w:lineRule="auto"/>
        <w:ind w:firstLine="480" w:firstLineChars="200"/>
        <w:jc w:val="left"/>
        <w:rPr>
          <w:rFonts w:hint="eastAsia" w:ascii="宋体" w:hAnsi="宋体" w:cs="宋体"/>
          <w:sz w:val="24"/>
          <w:highlight w:val="none"/>
          <w:u w:val="single"/>
        </w:rPr>
      </w:pPr>
      <w:r>
        <w:rPr>
          <w:rFonts w:hint="eastAsia" w:ascii="宋体" w:hAnsi="宋体" w:cs="宋体"/>
          <w:sz w:val="24"/>
          <w:highlight w:val="none"/>
        </w:rPr>
        <w:t>主体结构、关键性工作的范围：</w:t>
      </w:r>
      <w:r>
        <w:rPr>
          <w:rFonts w:hint="eastAsia" w:ascii="宋体" w:hAnsi="宋体" w:cs="宋体"/>
          <w:sz w:val="24"/>
          <w:highlight w:val="none"/>
          <w:u w:val="single"/>
        </w:rPr>
        <w:t xml:space="preserve">    /                 </w:t>
      </w:r>
      <w:r>
        <w:rPr>
          <w:rFonts w:hint="eastAsia" w:ascii="宋体" w:hAnsi="宋体" w:cs="宋体"/>
          <w:sz w:val="24"/>
          <w:highlight w:val="none"/>
        </w:rPr>
        <w:t>。</w:t>
      </w:r>
    </w:p>
    <w:p w14:paraId="16D701AE">
      <w:pPr>
        <w:spacing w:line="360" w:lineRule="auto"/>
        <w:rPr>
          <w:rFonts w:hint="eastAsia" w:ascii="宋体" w:hAnsi="宋体" w:cs="宋体"/>
          <w:sz w:val="24"/>
          <w:highlight w:val="none"/>
        </w:rPr>
      </w:pPr>
      <w:r>
        <w:rPr>
          <w:rFonts w:hint="eastAsia" w:ascii="宋体" w:hAnsi="宋体" w:cs="宋体"/>
          <w:sz w:val="24"/>
          <w:highlight w:val="none"/>
        </w:rPr>
        <w:t xml:space="preserve">    3.4.2设计分包的确定</w:t>
      </w:r>
    </w:p>
    <w:p w14:paraId="41AFD9C6">
      <w:pPr>
        <w:spacing w:line="360" w:lineRule="auto"/>
        <w:ind w:firstLine="480" w:firstLineChars="200"/>
        <w:rPr>
          <w:rFonts w:hint="eastAsia" w:ascii="宋体" w:hAnsi="宋体" w:cs="宋体"/>
          <w:sz w:val="24"/>
          <w:highlight w:val="none"/>
          <w:u w:val="single"/>
        </w:rPr>
      </w:pPr>
      <w:r>
        <w:rPr>
          <w:rFonts w:hint="eastAsia" w:ascii="宋体" w:hAnsi="宋体" w:cs="宋体"/>
          <w:sz w:val="24"/>
          <w:highlight w:val="none"/>
        </w:rPr>
        <w:t>允许分包的专业工程包括：</w:t>
      </w:r>
      <w:r>
        <w:rPr>
          <w:rFonts w:hint="eastAsia" w:ascii="宋体" w:hAnsi="宋体" w:cs="宋体"/>
          <w:sz w:val="24"/>
          <w:highlight w:val="none"/>
          <w:u w:val="single"/>
        </w:rPr>
        <w:t xml:space="preserve">      /                 </w:t>
      </w:r>
      <w:r>
        <w:rPr>
          <w:rFonts w:hint="eastAsia" w:ascii="宋体" w:hAnsi="宋体" w:cs="宋体"/>
          <w:sz w:val="24"/>
          <w:highlight w:val="none"/>
        </w:rPr>
        <w:t>。</w:t>
      </w:r>
    </w:p>
    <w:p w14:paraId="6C2D35DA">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其他关于分包的约定：</w:t>
      </w:r>
      <w:r>
        <w:rPr>
          <w:rFonts w:hint="eastAsia" w:ascii="宋体" w:hAnsi="宋体" w:cs="宋体"/>
          <w:sz w:val="24"/>
          <w:highlight w:val="none"/>
          <w:u w:val="single"/>
        </w:rPr>
        <w:t xml:space="preserve">            /                   </w:t>
      </w:r>
      <w:r>
        <w:rPr>
          <w:rFonts w:hint="eastAsia" w:ascii="宋体" w:hAnsi="宋体" w:cs="宋体"/>
          <w:sz w:val="24"/>
          <w:highlight w:val="none"/>
        </w:rPr>
        <w:t>。</w:t>
      </w:r>
    </w:p>
    <w:p w14:paraId="35308510">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3.4.3 设计人向发包人提交有关分包人资料包括：</w:t>
      </w:r>
      <w:r>
        <w:rPr>
          <w:rFonts w:hint="eastAsia" w:ascii="宋体" w:hAnsi="宋体" w:cs="宋体"/>
          <w:sz w:val="24"/>
          <w:highlight w:val="none"/>
          <w:u w:val="single"/>
        </w:rPr>
        <w:t xml:space="preserve">     /      </w:t>
      </w:r>
      <w:r>
        <w:rPr>
          <w:rFonts w:hint="eastAsia" w:ascii="宋体" w:hAnsi="宋体" w:cs="宋体"/>
          <w:sz w:val="24"/>
          <w:highlight w:val="none"/>
        </w:rPr>
        <w:t>。</w:t>
      </w:r>
    </w:p>
    <w:p w14:paraId="1F212D71">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3.4.4 分包工程设计费支付方式：</w:t>
      </w:r>
      <w:r>
        <w:rPr>
          <w:rFonts w:hint="eastAsia" w:ascii="宋体" w:hAnsi="宋体" w:cs="宋体"/>
          <w:sz w:val="24"/>
          <w:highlight w:val="none"/>
          <w:u w:val="single"/>
        </w:rPr>
        <w:t xml:space="preserve">           /           </w:t>
      </w:r>
      <w:r>
        <w:rPr>
          <w:rFonts w:hint="eastAsia" w:ascii="宋体" w:hAnsi="宋体" w:cs="宋体"/>
          <w:sz w:val="24"/>
          <w:highlight w:val="none"/>
        </w:rPr>
        <w:t>。</w:t>
      </w:r>
    </w:p>
    <w:p w14:paraId="364241AA">
      <w:pPr>
        <w:spacing w:before="120" w:after="120"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3.5 联合体</w:t>
      </w:r>
    </w:p>
    <w:p w14:paraId="3723ADC1">
      <w:pPr>
        <w:spacing w:line="360" w:lineRule="auto"/>
        <w:ind w:firstLine="480" w:firstLineChars="200"/>
        <w:rPr>
          <w:rFonts w:eastAsia="仿宋_GB2312"/>
          <w:sz w:val="30"/>
          <w:szCs w:val="32"/>
          <w:highlight w:val="none"/>
        </w:rPr>
      </w:pPr>
      <w:r>
        <w:rPr>
          <w:rFonts w:hint="eastAsia" w:ascii="宋体" w:hAnsi="宋体" w:cs="宋体"/>
          <w:sz w:val="24"/>
          <w:highlight w:val="none"/>
        </w:rPr>
        <w:t>3.5.4 发包人向联合体支付设计费用的方式：</w:t>
      </w:r>
      <w:r>
        <w:rPr>
          <w:rFonts w:hint="eastAsia" w:ascii="宋体" w:hAnsi="宋体" w:cs="宋体"/>
          <w:sz w:val="24"/>
          <w:highlight w:val="none"/>
          <w:u w:val="single"/>
        </w:rPr>
        <w:t xml:space="preserve">       /       </w:t>
      </w:r>
      <w:r>
        <w:rPr>
          <w:rFonts w:hint="eastAsia" w:ascii="宋体" w:hAnsi="宋体" w:cs="宋体"/>
          <w:sz w:val="24"/>
          <w:highlight w:val="none"/>
        </w:rPr>
        <w:t xml:space="preserve">。  </w:t>
      </w:r>
      <w:r>
        <w:rPr>
          <w:rFonts w:hint="eastAsia" w:eastAsia="仿宋_GB2312"/>
          <w:sz w:val="30"/>
          <w:szCs w:val="32"/>
          <w:highlight w:val="none"/>
        </w:rPr>
        <w:t xml:space="preserve"> </w:t>
      </w:r>
    </w:p>
    <w:p w14:paraId="1F8F4986">
      <w:pPr>
        <w:pStyle w:val="7"/>
        <w:spacing w:before="120" w:after="120" w:line="360" w:lineRule="auto"/>
        <w:rPr>
          <w:rFonts w:hint="eastAsia" w:ascii="宋体" w:hAnsi="宋体" w:eastAsia="宋体" w:cs="宋体"/>
          <w:bCs/>
          <w:szCs w:val="28"/>
          <w:highlight w:val="none"/>
        </w:rPr>
      </w:pPr>
      <w:r>
        <w:rPr>
          <w:rFonts w:hint="eastAsia" w:ascii="宋体" w:hAnsi="宋体" w:eastAsia="宋体" w:cs="宋体"/>
          <w:bCs/>
          <w:szCs w:val="28"/>
          <w:highlight w:val="none"/>
        </w:rPr>
        <w:t>5. 工程设计要求</w:t>
      </w:r>
    </w:p>
    <w:p w14:paraId="2093884D">
      <w:pPr>
        <w:spacing w:before="120" w:after="120"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5.1 工程设计一般要求</w:t>
      </w:r>
    </w:p>
    <w:p w14:paraId="225734C4">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5.1.2.1 工程设计的特殊标准或要求：</w:t>
      </w:r>
      <w:r>
        <w:rPr>
          <w:rFonts w:hint="eastAsia" w:ascii="宋体" w:hAnsi="宋体" w:cs="宋体"/>
          <w:sz w:val="24"/>
          <w:highlight w:val="none"/>
          <w:u w:val="single"/>
        </w:rPr>
        <w:t xml:space="preserve">          /         </w:t>
      </w:r>
      <w:r>
        <w:rPr>
          <w:rFonts w:hint="eastAsia" w:ascii="宋体" w:hAnsi="宋体" w:cs="宋体"/>
          <w:sz w:val="24"/>
          <w:highlight w:val="none"/>
        </w:rPr>
        <w:t>。</w:t>
      </w:r>
    </w:p>
    <w:p w14:paraId="33F8116D">
      <w:pPr>
        <w:spacing w:line="360" w:lineRule="auto"/>
        <w:ind w:firstLine="504" w:firstLineChars="210"/>
        <w:jc w:val="left"/>
        <w:rPr>
          <w:rFonts w:hint="eastAsia" w:ascii="宋体" w:hAnsi="宋体" w:cs="宋体"/>
          <w:sz w:val="24"/>
          <w:highlight w:val="none"/>
        </w:rPr>
      </w:pPr>
      <w:r>
        <w:rPr>
          <w:rFonts w:hint="eastAsia" w:ascii="宋体" w:hAnsi="宋体" w:cs="宋体"/>
          <w:sz w:val="24"/>
          <w:highlight w:val="none"/>
        </w:rPr>
        <w:t>5.1.2.2 工程设计适用的技术标准：</w:t>
      </w:r>
      <w:r>
        <w:rPr>
          <w:rFonts w:hint="eastAsia" w:ascii="宋体" w:hAnsi="宋体" w:cs="宋体"/>
          <w:sz w:val="24"/>
          <w:highlight w:val="none"/>
          <w:u w:val="single"/>
        </w:rPr>
        <w:t xml:space="preserve">      执行通用条款    </w:t>
      </w:r>
      <w:r>
        <w:rPr>
          <w:rFonts w:hint="eastAsia" w:ascii="宋体" w:hAnsi="宋体" w:cs="宋体"/>
          <w:sz w:val="24"/>
          <w:highlight w:val="none"/>
        </w:rPr>
        <w:t>。</w:t>
      </w:r>
    </w:p>
    <w:p w14:paraId="063A8496">
      <w:pPr>
        <w:spacing w:before="120" w:after="120" w:line="360" w:lineRule="auto"/>
        <w:ind w:firstLine="480" w:firstLineChars="200"/>
        <w:rPr>
          <w:rFonts w:hint="eastAsia" w:ascii="宋体" w:hAnsi="宋体" w:cs="宋体"/>
          <w:sz w:val="24"/>
          <w:highlight w:val="none"/>
        </w:rPr>
      </w:pPr>
      <w:r>
        <w:rPr>
          <w:rFonts w:hint="eastAsia" w:ascii="宋体" w:hAnsi="宋体" w:cs="宋体"/>
          <w:sz w:val="24"/>
          <w:highlight w:val="none"/>
        </w:rPr>
        <w:t xml:space="preserve">5.1.2.4 工程设计文件的主要技术指标控制值及比例： </w:t>
      </w:r>
      <w:r>
        <w:rPr>
          <w:rFonts w:hint="eastAsia" w:ascii="宋体" w:hAnsi="宋体" w:cs="宋体"/>
          <w:sz w:val="24"/>
          <w:highlight w:val="none"/>
          <w:u w:val="single"/>
        </w:rPr>
        <w:t>承包人应按照国家相关设计规范开展设计工作，确保设计方案符合规范要求，但在确保设计安全的前提下，承包人不得采用保守设计策略，通过提高超过安全需要的各项参数值确保设计安全，使发包人承担额外的实施成本。</w:t>
      </w:r>
    </w:p>
    <w:p w14:paraId="5EB6B429">
      <w:pPr>
        <w:spacing w:before="120" w:after="120"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5.3 工程设计文件的要求</w:t>
      </w:r>
    </w:p>
    <w:p w14:paraId="14C9F47D">
      <w:pPr>
        <w:spacing w:line="360" w:lineRule="auto"/>
        <w:ind w:firstLine="480" w:firstLineChars="200"/>
        <w:jc w:val="left"/>
        <w:rPr>
          <w:rFonts w:hint="eastAsia" w:ascii="宋体" w:hAnsi="宋体" w:cs="宋体"/>
          <w:sz w:val="24"/>
          <w:highlight w:val="none"/>
          <w:u w:val="single"/>
        </w:rPr>
      </w:pPr>
      <w:r>
        <w:rPr>
          <w:rFonts w:hint="eastAsia" w:ascii="宋体" w:hAnsi="宋体" w:cs="宋体"/>
          <w:sz w:val="24"/>
          <w:highlight w:val="none"/>
        </w:rPr>
        <w:t>5.3.3 工程设计文件深度规定：</w:t>
      </w:r>
      <w:r>
        <w:rPr>
          <w:rFonts w:hint="eastAsia" w:ascii="宋体" w:hAnsi="宋体" w:cs="宋体"/>
          <w:sz w:val="24"/>
          <w:highlight w:val="none"/>
          <w:u w:val="single"/>
        </w:rPr>
        <w:t xml:space="preserve">  执行《建筑工程设计文件编制深度规定》（2017 年版）相关要求  </w:t>
      </w:r>
      <w:r>
        <w:rPr>
          <w:rFonts w:hint="eastAsia" w:ascii="宋体" w:hAnsi="宋体" w:cs="宋体"/>
          <w:sz w:val="24"/>
          <w:highlight w:val="none"/>
        </w:rPr>
        <w:t xml:space="preserve">。 </w:t>
      </w:r>
    </w:p>
    <w:p w14:paraId="13B4921D">
      <w:pPr>
        <w:spacing w:line="360" w:lineRule="auto"/>
        <w:ind w:firstLine="480" w:firstLineChars="200"/>
        <w:jc w:val="left"/>
        <w:rPr>
          <w:rFonts w:eastAsia="仿宋_GB2312"/>
          <w:sz w:val="30"/>
          <w:szCs w:val="32"/>
          <w:highlight w:val="none"/>
        </w:rPr>
      </w:pPr>
      <w:r>
        <w:rPr>
          <w:rFonts w:hint="eastAsia" w:ascii="宋体" w:hAnsi="宋体" w:cs="宋体"/>
          <w:sz w:val="24"/>
          <w:highlight w:val="none"/>
        </w:rPr>
        <w:t>5.3.5 工程的合理使用寿命年限：</w:t>
      </w:r>
      <w:r>
        <w:rPr>
          <w:rFonts w:hint="eastAsia" w:ascii="宋体" w:hAnsi="宋体" w:cs="宋体"/>
          <w:sz w:val="24"/>
          <w:highlight w:val="none"/>
          <w:u w:val="single"/>
        </w:rPr>
        <w:t xml:space="preserve">    执行相关国家规范         </w:t>
      </w:r>
      <w:r>
        <w:rPr>
          <w:rFonts w:hint="eastAsia" w:ascii="宋体" w:hAnsi="宋体" w:cs="宋体"/>
          <w:sz w:val="24"/>
          <w:highlight w:val="none"/>
        </w:rPr>
        <w:t>。</w:t>
      </w:r>
      <w:r>
        <w:rPr>
          <w:rFonts w:hint="eastAsia" w:eastAsia="仿宋_GB2312"/>
          <w:sz w:val="30"/>
          <w:szCs w:val="32"/>
          <w:highlight w:val="none"/>
        </w:rPr>
        <w:t xml:space="preserve">  </w:t>
      </w:r>
    </w:p>
    <w:p w14:paraId="34A79823">
      <w:pPr>
        <w:pStyle w:val="7"/>
        <w:spacing w:before="120" w:after="120" w:line="360" w:lineRule="auto"/>
        <w:rPr>
          <w:rFonts w:hint="eastAsia" w:ascii="宋体" w:hAnsi="宋体" w:eastAsia="宋体" w:cs="宋体"/>
          <w:bCs/>
          <w:szCs w:val="28"/>
          <w:highlight w:val="none"/>
        </w:rPr>
      </w:pPr>
      <w:r>
        <w:rPr>
          <w:rFonts w:hint="eastAsia" w:ascii="宋体" w:hAnsi="宋体" w:eastAsia="宋体" w:cs="宋体"/>
          <w:bCs/>
          <w:szCs w:val="28"/>
          <w:highlight w:val="none"/>
        </w:rPr>
        <w:t>6. 工程设计进度与周期</w:t>
      </w:r>
    </w:p>
    <w:p w14:paraId="486EC763">
      <w:pPr>
        <w:spacing w:before="120" w:after="120"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6.1 工程设计进度计划</w:t>
      </w:r>
    </w:p>
    <w:p w14:paraId="362A3664">
      <w:pPr>
        <w:autoSpaceDE w:val="0"/>
        <w:autoSpaceDN w:val="0"/>
        <w:adjustRightIn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6.1.1 工程设计进度计划的编制</w:t>
      </w:r>
    </w:p>
    <w:p w14:paraId="18E0A8AC">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sz w:val="24"/>
          <w:highlight w:val="none"/>
        </w:rPr>
        <w:t>合</w:t>
      </w:r>
      <w:r>
        <w:rPr>
          <w:rFonts w:hint="eastAsia" w:ascii="宋体" w:hAnsi="宋体" w:cs="宋体"/>
          <w:kern w:val="0"/>
          <w:sz w:val="24"/>
          <w:highlight w:val="none"/>
        </w:rPr>
        <w:t>同当事人约定的工程设计进度计划提交的时间：</w:t>
      </w:r>
      <w:r>
        <w:rPr>
          <w:rFonts w:hint="eastAsia" w:ascii="宋体" w:hAnsi="宋体" w:cs="宋体"/>
          <w:kern w:val="0"/>
          <w:sz w:val="24"/>
          <w:highlight w:val="none"/>
          <w:u w:val="single"/>
        </w:rPr>
        <w:t xml:space="preserve"> 合同签订后 3 日内  </w:t>
      </w:r>
      <w:r>
        <w:rPr>
          <w:rFonts w:hint="eastAsia" w:ascii="宋体" w:hAnsi="宋体" w:cs="宋体"/>
          <w:sz w:val="24"/>
          <w:highlight w:val="none"/>
        </w:rPr>
        <w:t>。</w:t>
      </w:r>
    </w:p>
    <w:p w14:paraId="300EAB64">
      <w:pPr>
        <w:autoSpaceDE w:val="0"/>
        <w:autoSpaceDN w:val="0"/>
        <w:adjustRightInd w:val="0"/>
        <w:spacing w:line="360" w:lineRule="auto"/>
        <w:ind w:firstLine="480" w:firstLineChars="200"/>
        <w:jc w:val="left"/>
        <w:rPr>
          <w:rFonts w:hint="eastAsia" w:ascii="宋体" w:hAnsi="宋体" w:cs="宋体"/>
          <w:sz w:val="24"/>
          <w:highlight w:val="none"/>
          <w:u w:val="single"/>
        </w:rPr>
      </w:pPr>
      <w:r>
        <w:rPr>
          <w:rFonts w:hint="eastAsia" w:ascii="宋体" w:hAnsi="宋体" w:cs="宋体"/>
          <w:sz w:val="24"/>
          <w:highlight w:val="none"/>
        </w:rPr>
        <w:t>合</w:t>
      </w:r>
      <w:r>
        <w:rPr>
          <w:rFonts w:hint="eastAsia" w:ascii="宋体" w:hAnsi="宋体" w:cs="宋体"/>
          <w:kern w:val="0"/>
          <w:sz w:val="24"/>
          <w:highlight w:val="none"/>
        </w:rPr>
        <w:t>同当事人约定的工程设计进度计划应包括的内容：</w:t>
      </w:r>
      <w:r>
        <w:rPr>
          <w:rFonts w:hint="eastAsia" w:ascii="宋体" w:hAnsi="宋体" w:cs="宋体"/>
          <w:sz w:val="24"/>
          <w:highlight w:val="none"/>
          <w:u w:val="single"/>
        </w:rPr>
        <w:t xml:space="preserve">  工作内容、工作成果、设计周期、提交时间等 </w:t>
      </w:r>
      <w:r>
        <w:rPr>
          <w:rFonts w:hint="eastAsia" w:ascii="宋体" w:hAnsi="宋体" w:cs="宋体"/>
          <w:sz w:val="24"/>
          <w:highlight w:val="none"/>
        </w:rPr>
        <w:t xml:space="preserve">。 </w:t>
      </w:r>
    </w:p>
    <w:p w14:paraId="42EAB09B">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sz w:val="24"/>
          <w:highlight w:val="none"/>
        </w:rPr>
        <w:t xml:space="preserve">6.1.2 </w:t>
      </w:r>
      <w:r>
        <w:rPr>
          <w:rFonts w:hint="eastAsia" w:ascii="宋体" w:hAnsi="宋体" w:cs="宋体"/>
          <w:kern w:val="0"/>
          <w:sz w:val="24"/>
          <w:highlight w:val="none"/>
        </w:rPr>
        <w:t>工程设计进度计划的修订</w:t>
      </w:r>
    </w:p>
    <w:p w14:paraId="505CC0C5">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发包人在收到工程设计进度计划后确认或提出修改意见的期限：</w:t>
      </w:r>
      <w:r>
        <w:rPr>
          <w:rFonts w:hint="eastAsia" w:ascii="宋体" w:hAnsi="宋体" w:cs="宋体"/>
          <w:sz w:val="24"/>
          <w:highlight w:val="none"/>
          <w:u w:val="single"/>
        </w:rPr>
        <w:t xml:space="preserve"> 收到工程设计进度计划后 3 日内 </w:t>
      </w:r>
      <w:r>
        <w:rPr>
          <w:rFonts w:hint="eastAsia" w:ascii="宋体" w:hAnsi="宋体" w:cs="宋体"/>
          <w:sz w:val="24"/>
          <w:highlight w:val="none"/>
        </w:rPr>
        <w:t>。</w:t>
      </w:r>
    </w:p>
    <w:p w14:paraId="144D5217">
      <w:pPr>
        <w:spacing w:before="120" w:after="120"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6.3 工程设计进度延误</w:t>
      </w:r>
    </w:p>
    <w:p w14:paraId="17A45D69">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 xml:space="preserve">6.3.1 </w:t>
      </w:r>
      <w:r>
        <w:rPr>
          <w:rFonts w:hint="eastAsia" w:ascii="宋体" w:hAnsi="宋体" w:cs="宋体"/>
          <w:kern w:val="0"/>
          <w:sz w:val="24"/>
          <w:highlight w:val="none"/>
        </w:rPr>
        <w:t>因发包人原因导致工程设计进度延误</w:t>
      </w:r>
    </w:p>
    <w:p w14:paraId="7C1BF03C">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（4）因发包人原因导致工程设计进度延误的其他情形：</w:t>
      </w:r>
      <w:r>
        <w:rPr>
          <w:rFonts w:hint="eastAsia" w:ascii="宋体" w:hAnsi="宋体" w:cs="宋体"/>
          <w:sz w:val="24"/>
          <w:highlight w:val="none"/>
          <w:u w:val="single"/>
        </w:rPr>
        <w:t xml:space="preserve">  /  </w:t>
      </w:r>
      <w:r>
        <w:rPr>
          <w:rFonts w:hint="eastAsia" w:ascii="宋体" w:hAnsi="宋体" w:cs="宋体"/>
          <w:sz w:val="24"/>
          <w:highlight w:val="none"/>
        </w:rPr>
        <w:t xml:space="preserve"> 。</w:t>
      </w:r>
    </w:p>
    <w:p w14:paraId="5EFC2748">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设计人应在发生</w:t>
      </w:r>
      <w:r>
        <w:rPr>
          <w:rFonts w:hint="eastAsia" w:ascii="宋体" w:hAnsi="宋体" w:cs="宋体"/>
          <w:kern w:val="0"/>
          <w:sz w:val="24"/>
          <w:highlight w:val="none"/>
        </w:rPr>
        <w:t>进度延误的情形</w:t>
      </w:r>
      <w:r>
        <w:rPr>
          <w:rFonts w:hint="eastAsia" w:ascii="宋体" w:hAnsi="宋体" w:cs="宋体"/>
          <w:sz w:val="24"/>
          <w:highlight w:val="none"/>
        </w:rPr>
        <w:t>后</w:t>
      </w:r>
      <w:r>
        <w:rPr>
          <w:rFonts w:hint="eastAsia" w:ascii="宋体" w:hAnsi="宋体" w:cs="宋体"/>
          <w:sz w:val="24"/>
          <w:highlight w:val="none"/>
          <w:u w:val="single"/>
        </w:rPr>
        <w:t xml:space="preserve"> 2 </w:t>
      </w:r>
      <w:r>
        <w:rPr>
          <w:rFonts w:hint="eastAsia" w:ascii="宋体" w:hAnsi="宋体" w:cs="宋体"/>
          <w:sz w:val="24"/>
          <w:highlight w:val="none"/>
        </w:rPr>
        <w:t>天内向发包人发出要求延期的书面通知，在发生该情形后</w:t>
      </w:r>
      <w:r>
        <w:rPr>
          <w:rFonts w:hint="eastAsia" w:ascii="宋体" w:hAnsi="宋体" w:cs="宋体"/>
          <w:sz w:val="24"/>
          <w:highlight w:val="none"/>
          <w:u w:val="single"/>
        </w:rPr>
        <w:t xml:space="preserve"> 2</w:t>
      </w:r>
      <w:r>
        <w:rPr>
          <w:rFonts w:hint="eastAsia" w:ascii="宋体" w:hAnsi="宋体" w:cs="宋体"/>
          <w:sz w:val="24"/>
          <w:highlight w:val="none"/>
        </w:rPr>
        <w:t>天内提交要求延期的详细说明。</w:t>
      </w:r>
    </w:p>
    <w:p w14:paraId="0EA847F8">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发包人收到设计人要求延期的详细说明后，应在</w:t>
      </w:r>
      <w:r>
        <w:rPr>
          <w:rFonts w:hint="eastAsia" w:ascii="宋体" w:hAnsi="宋体" w:cs="宋体"/>
          <w:sz w:val="24"/>
          <w:highlight w:val="none"/>
          <w:u w:val="single"/>
        </w:rPr>
        <w:t xml:space="preserve">  3  </w:t>
      </w:r>
      <w:r>
        <w:rPr>
          <w:rFonts w:hint="eastAsia" w:ascii="宋体" w:hAnsi="宋体" w:cs="宋体"/>
          <w:sz w:val="24"/>
          <w:highlight w:val="none"/>
        </w:rPr>
        <w:t>天内进行审查并书面答复。</w:t>
      </w:r>
    </w:p>
    <w:p w14:paraId="63343EAE">
      <w:pPr>
        <w:spacing w:before="120" w:after="120"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6.5 提前交付工程设计文件</w:t>
      </w:r>
    </w:p>
    <w:p w14:paraId="10CBED1A">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6.5.2 提前交付工程设计文件的奖励：</w:t>
      </w:r>
      <w:r>
        <w:rPr>
          <w:rFonts w:hint="eastAsia" w:ascii="宋体" w:hAnsi="宋体" w:cs="宋体"/>
          <w:sz w:val="24"/>
          <w:highlight w:val="none"/>
          <w:u w:val="single"/>
        </w:rPr>
        <w:t xml:space="preserve">         /           </w:t>
      </w:r>
      <w:r>
        <w:rPr>
          <w:rFonts w:hint="eastAsia" w:ascii="宋体" w:hAnsi="宋体" w:cs="宋体"/>
          <w:sz w:val="24"/>
          <w:highlight w:val="none"/>
        </w:rPr>
        <w:t>。</w:t>
      </w:r>
    </w:p>
    <w:p w14:paraId="66BFEA56">
      <w:pPr>
        <w:pStyle w:val="7"/>
        <w:spacing w:before="120" w:after="120" w:line="360" w:lineRule="auto"/>
        <w:rPr>
          <w:rFonts w:hint="eastAsia" w:ascii="宋体" w:hAnsi="宋体" w:eastAsia="宋体" w:cs="宋体"/>
          <w:bCs/>
          <w:szCs w:val="28"/>
          <w:highlight w:val="none"/>
        </w:rPr>
      </w:pPr>
      <w:r>
        <w:rPr>
          <w:rFonts w:ascii="宋体" w:hAnsi="宋体" w:eastAsia="宋体" w:cs="宋体"/>
          <w:bCs/>
          <w:szCs w:val="28"/>
          <w:highlight w:val="none"/>
        </w:rPr>
        <w:t>7．</w:t>
      </w:r>
      <w:r>
        <w:rPr>
          <w:rFonts w:hint="eastAsia" w:ascii="宋体" w:hAnsi="宋体" w:eastAsia="宋体" w:cs="宋体"/>
          <w:bCs/>
          <w:szCs w:val="28"/>
          <w:highlight w:val="none"/>
        </w:rPr>
        <w:t xml:space="preserve"> 工程设计文件交付</w:t>
      </w:r>
    </w:p>
    <w:p w14:paraId="4038FBE9">
      <w:pPr>
        <w:spacing w:before="120" w:after="120"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7.1 工程设计文件交付的内容</w:t>
      </w:r>
    </w:p>
    <w:p w14:paraId="735EE909">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7.1.2 发包人要求设计人提交电子版设计文件的具体形式为：</w:t>
      </w:r>
      <w:r>
        <w:rPr>
          <w:rFonts w:hint="eastAsia" w:ascii="宋体" w:hAnsi="宋体" w:cs="宋体"/>
          <w:sz w:val="24"/>
          <w:highlight w:val="none"/>
          <w:u w:val="single"/>
        </w:rPr>
        <w:t xml:space="preserve"> 文本文件以word及PDF格式提供， CAD文件版本不低于AUTOCAD</w:t>
      </w:r>
      <w:r>
        <w:rPr>
          <w:rFonts w:hint="eastAsia" w:ascii="宋体" w:hAnsi="宋体" w:cs="宋体"/>
          <w:sz w:val="24"/>
          <w:highlight w:val="none"/>
        </w:rPr>
        <w:t>。</w:t>
      </w:r>
    </w:p>
    <w:p w14:paraId="5C1A85B7">
      <w:pPr>
        <w:pStyle w:val="7"/>
        <w:spacing w:before="120" w:after="120" w:line="360" w:lineRule="auto"/>
        <w:rPr>
          <w:rFonts w:hint="eastAsia" w:ascii="宋体" w:hAnsi="宋体" w:eastAsia="宋体" w:cs="宋体"/>
          <w:bCs/>
          <w:szCs w:val="28"/>
          <w:highlight w:val="none"/>
        </w:rPr>
      </w:pPr>
      <w:r>
        <w:rPr>
          <w:rFonts w:hint="eastAsia" w:ascii="宋体" w:hAnsi="宋体" w:eastAsia="宋体" w:cs="宋体"/>
          <w:bCs/>
          <w:szCs w:val="28"/>
          <w:highlight w:val="none"/>
        </w:rPr>
        <w:t>8</w:t>
      </w:r>
      <w:r>
        <w:rPr>
          <w:rFonts w:ascii="宋体" w:hAnsi="宋体" w:eastAsia="宋体" w:cs="宋体"/>
          <w:bCs/>
          <w:szCs w:val="28"/>
          <w:highlight w:val="none"/>
        </w:rPr>
        <w:t xml:space="preserve">. </w:t>
      </w:r>
      <w:r>
        <w:rPr>
          <w:rFonts w:hint="eastAsia" w:ascii="宋体" w:hAnsi="宋体" w:eastAsia="宋体" w:cs="宋体"/>
          <w:bCs/>
          <w:szCs w:val="28"/>
          <w:highlight w:val="none"/>
        </w:rPr>
        <w:t>工程设计文件审查</w:t>
      </w:r>
    </w:p>
    <w:p w14:paraId="665F8BE1">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8.1 发包人对设计人的设计文件审查期限不超过</w:t>
      </w:r>
      <w:r>
        <w:rPr>
          <w:rFonts w:hint="eastAsia" w:ascii="宋体" w:hAnsi="宋体" w:cs="宋体"/>
          <w:sz w:val="24"/>
          <w:highlight w:val="none"/>
          <w:u w:val="single"/>
        </w:rPr>
        <w:t xml:space="preserve">  15  </w:t>
      </w:r>
      <w:r>
        <w:rPr>
          <w:rFonts w:hint="eastAsia" w:ascii="宋体" w:hAnsi="宋体" w:cs="宋体"/>
          <w:sz w:val="24"/>
          <w:highlight w:val="none"/>
        </w:rPr>
        <w:t>天。</w:t>
      </w:r>
    </w:p>
    <w:p w14:paraId="4FDE68CD">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8.3发包人应在审查同意设计人的工程设计文件后在</w:t>
      </w:r>
      <w:r>
        <w:rPr>
          <w:rFonts w:hint="eastAsia" w:ascii="宋体" w:hAnsi="宋体" w:cs="宋体"/>
          <w:sz w:val="24"/>
          <w:highlight w:val="none"/>
          <w:u w:val="single"/>
        </w:rPr>
        <w:t xml:space="preserve"> 5  </w:t>
      </w:r>
      <w:r>
        <w:rPr>
          <w:rFonts w:hint="eastAsia" w:ascii="宋体" w:hAnsi="宋体" w:cs="宋体"/>
          <w:sz w:val="24"/>
          <w:highlight w:val="none"/>
        </w:rPr>
        <w:t>天内，向政府有关部门报送工程设计文件。</w:t>
      </w:r>
    </w:p>
    <w:p w14:paraId="50882025">
      <w:pPr>
        <w:spacing w:line="360" w:lineRule="auto"/>
        <w:ind w:firstLine="480" w:firstLineChars="200"/>
        <w:jc w:val="left"/>
        <w:rPr>
          <w:rFonts w:hint="eastAsia" w:ascii="宋体" w:hAnsi="宋体" w:cs="宋体"/>
          <w:sz w:val="24"/>
          <w:highlight w:val="none"/>
          <w:u w:val="single"/>
        </w:rPr>
      </w:pPr>
      <w:r>
        <w:rPr>
          <w:rFonts w:hint="eastAsia" w:ascii="宋体" w:hAnsi="宋体" w:cs="宋体"/>
          <w:sz w:val="24"/>
          <w:highlight w:val="none"/>
        </w:rPr>
        <w:t>8.4 工程设计审查形式及时间安排：</w:t>
      </w:r>
      <w:r>
        <w:rPr>
          <w:rFonts w:hint="eastAsia" w:ascii="宋体" w:hAnsi="宋体" w:cs="宋体"/>
          <w:sz w:val="24"/>
          <w:highlight w:val="none"/>
          <w:u w:val="single"/>
        </w:rPr>
        <w:t xml:space="preserve">  方案设计由发包人收到成果文件后 7 日内完成审查，</w:t>
      </w:r>
      <w:r>
        <w:rPr>
          <w:rFonts w:hint="eastAsia" w:ascii="宋体" w:hAnsi="宋体" w:cs="宋体"/>
          <w:sz w:val="24"/>
          <w:highlight w:val="none"/>
          <w:u w:val="single"/>
          <w:lang w:eastAsia="zh-CN"/>
        </w:rPr>
        <w:t>初步图设计</w:t>
      </w:r>
      <w:r>
        <w:rPr>
          <w:rFonts w:hint="eastAsia" w:ascii="宋体" w:hAnsi="宋体" w:cs="宋体"/>
          <w:sz w:val="24"/>
          <w:highlight w:val="none"/>
          <w:u w:val="single"/>
        </w:rPr>
        <w:t>文件收到成果文件后 10 日内委托图审机构进行审查，并限定其在 15 日内完成施工图审查工作</w:t>
      </w:r>
      <w:r>
        <w:rPr>
          <w:rFonts w:hint="eastAsia" w:ascii="宋体" w:hAnsi="宋体" w:cs="宋体"/>
          <w:sz w:val="24"/>
          <w:highlight w:val="none"/>
        </w:rPr>
        <w:t>。</w:t>
      </w:r>
    </w:p>
    <w:p w14:paraId="4B7DA477">
      <w:pPr>
        <w:pStyle w:val="7"/>
        <w:spacing w:before="120" w:after="120" w:line="360" w:lineRule="auto"/>
        <w:rPr>
          <w:rFonts w:hint="eastAsia" w:ascii="宋体" w:hAnsi="宋体" w:eastAsia="宋体" w:cs="宋体"/>
          <w:bCs/>
          <w:szCs w:val="28"/>
          <w:highlight w:val="none"/>
        </w:rPr>
      </w:pPr>
      <w:r>
        <w:rPr>
          <w:rFonts w:hint="eastAsia" w:ascii="宋体" w:hAnsi="宋体" w:eastAsia="宋体" w:cs="宋体"/>
          <w:bCs/>
          <w:szCs w:val="28"/>
          <w:highlight w:val="none"/>
        </w:rPr>
        <w:t>9. 施工现场配合服务</w:t>
      </w:r>
    </w:p>
    <w:p w14:paraId="125A3323">
      <w:pPr>
        <w:spacing w:line="360" w:lineRule="auto"/>
        <w:ind w:firstLine="480" w:firstLineChars="200"/>
        <w:jc w:val="left"/>
        <w:rPr>
          <w:rFonts w:hint="eastAsia" w:ascii="宋体" w:hAnsi="宋体" w:cs="宋体"/>
          <w:sz w:val="24"/>
          <w:highlight w:val="none"/>
          <w:u w:val="single"/>
        </w:rPr>
      </w:pPr>
      <w:r>
        <w:rPr>
          <w:rFonts w:hint="eastAsia" w:ascii="宋体" w:hAnsi="宋体" w:cs="宋体"/>
          <w:sz w:val="24"/>
          <w:highlight w:val="none"/>
        </w:rPr>
        <w:t>9.1 发包人为设计人派赴现场的工作人员提供便利条件的内容包括：</w:t>
      </w:r>
      <w:r>
        <w:rPr>
          <w:rFonts w:hint="eastAsia" w:ascii="宋体" w:hAnsi="宋体" w:cs="宋体"/>
          <w:sz w:val="24"/>
          <w:highlight w:val="none"/>
          <w:u w:val="single"/>
        </w:rPr>
        <w:t xml:space="preserve">   /   </w:t>
      </w:r>
      <w:r>
        <w:rPr>
          <w:rFonts w:hint="eastAsia" w:ascii="宋体" w:hAnsi="宋体" w:cs="宋体"/>
          <w:sz w:val="24"/>
          <w:highlight w:val="none"/>
        </w:rPr>
        <w:t>。</w:t>
      </w:r>
    </w:p>
    <w:p w14:paraId="157207E4">
      <w:pPr>
        <w:spacing w:line="360" w:lineRule="auto"/>
        <w:ind w:firstLine="480" w:firstLineChars="200"/>
        <w:jc w:val="left"/>
        <w:rPr>
          <w:rFonts w:eastAsia="仿宋_GB2312"/>
          <w:sz w:val="30"/>
          <w:szCs w:val="32"/>
          <w:highlight w:val="none"/>
          <w:u w:val="single"/>
        </w:rPr>
      </w:pPr>
      <w:r>
        <w:rPr>
          <w:rFonts w:hint="eastAsia" w:ascii="宋体" w:hAnsi="宋体" w:cs="宋体"/>
          <w:sz w:val="24"/>
          <w:highlight w:val="none"/>
        </w:rPr>
        <w:t>9.2 设计人应当在交付</w:t>
      </w:r>
      <w:bookmarkStart w:id="171" w:name="_GoBack"/>
      <w:bookmarkEnd w:id="171"/>
      <w:r>
        <w:rPr>
          <w:rFonts w:hint="eastAsia" w:ascii="宋体" w:hAnsi="宋体" w:cs="宋体"/>
          <w:sz w:val="24"/>
          <w:highlight w:val="none"/>
          <w:lang w:eastAsia="zh-CN"/>
        </w:rPr>
        <w:t>初步图设计</w:t>
      </w:r>
      <w:r>
        <w:rPr>
          <w:rFonts w:hint="eastAsia" w:ascii="宋体" w:hAnsi="宋体" w:cs="宋体"/>
          <w:sz w:val="24"/>
          <w:highlight w:val="none"/>
        </w:rPr>
        <w:t>文件并经审查合格后</w:t>
      </w:r>
      <w:r>
        <w:rPr>
          <w:rFonts w:hint="eastAsia" w:ascii="宋体" w:hAnsi="宋体" w:cs="宋体"/>
          <w:sz w:val="24"/>
          <w:highlight w:val="none"/>
          <w:u w:val="single"/>
        </w:rPr>
        <w:t xml:space="preserve">    </w:t>
      </w:r>
      <w:r>
        <w:rPr>
          <w:rFonts w:hint="eastAsia" w:ascii="宋体" w:hAnsi="宋体" w:cs="宋体"/>
          <w:sz w:val="24"/>
          <w:highlight w:val="none"/>
        </w:rPr>
        <w:t>时间内提供施工现场配合服务。</w:t>
      </w:r>
    </w:p>
    <w:p w14:paraId="4658A882">
      <w:pPr>
        <w:pStyle w:val="7"/>
        <w:spacing w:before="120" w:after="120" w:line="360" w:lineRule="auto"/>
        <w:rPr>
          <w:rFonts w:hint="eastAsia" w:ascii="宋体" w:hAnsi="宋体" w:eastAsia="宋体" w:cs="宋体"/>
          <w:bCs/>
          <w:szCs w:val="28"/>
          <w:highlight w:val="none"/>
        </w:rPr>
      </w:pPr>
      <w:r>
        <w:rPr>
          <w:rFonts w:hint="eastAsia" w:ascii="宋体" w:hAnsi="宋体" w:eastAsia="宋体" w:cs="宋体"/>
          <w:bCs/>
          <w:szCs w:val="28"/>
          <w:highlight w:val="none"/>
        </w:rPr>
        <w:t>10. 合同价款与支付</w:t>
      </w:r>
    </w:p>
    <w:p w14:paraId="55232B44">
      <w:pPr>
        <w:spacing w:before="120" w:after="120" w:line="360" w:lineRule="auto"/>
        <w:ind w:firstLine="480" w:firstLineChars="200"/>
        <w:rPr>
          <w:rFonts w:hint="eastAsia" w:ascii="宋体" w:hAnsi="宋体" w:cs="宋体"/>
          <w:sz w:val="24"/>
          <w:highlight w:val="none"/>
        </w:rPr>
      </w:pPr>
      <w:r>
        <w:rPr>
          <w:rFonts w:hint="eastAsia" w:ascii="宋体" w:hAnsi="宋体" w:cs="宋体"/>
          <w:sz w:val="24"/>
          <w:highlight w:val="none"/>
        </w:rPr>
        <w:t>10.2 合同价格形式</w:t>
      </w:r>
    </w:p>
    <w:p w14:paraId="5C7FE440">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（1）单价合同</w:t>
      </w:r>
    </w:p>
    <w:p w14:paraId="0B70A85A">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单价包含的风险范围：</w:t>
      </w:r>
      <w:r>
        <w:rPr>
          <w:rFonts w:hint="eastAsia" w:ascii="宋体" w:hAnsi="宋体" w:cs="宋体"/>
          <w:sz w:val="24"/>
          <w:highlight w:val="none"/>
          <w:u w:val="single"/>
        </w:rPr>
        <w:t xml:space="preserve">           /                       </w:t>
      </w:r>
      <w:r>
        <w:rPr>
          <w:rFonts w:hint="eastAsia" w:ascii="宋体" w:hAnsi="宋体" w:cs="宋体"/>
          <w:sz w:val="24"/>
          <w:highlight w:val="none"/>
        </w:rPr>
        <w:t>。</w:t>
      </w:r>
    </w:p>
    <w:p w14:paraId="3B1ED893">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风险费用的计算方法：</w:t>
      </w:r>
      <w:r>
        <w:rPr>
          <w:rFonts w:hint="eastAsia" w:ascii="宋体" w:hAnsi="宋体" w:cs="宋体"/>
          <w:sz w:val="24"/>
          <w:highlight w:val="none"/>
          <w:u w:val="single"/>
        </w:rPr>
        <w:t xml:space="preserve">           /                       </w:t>
      </w:r>
      <w:r>
        <w:rPr>
          <w:rFonts w:hint="eastAsia" w:ascii="宋体" w:hAnsi="宋体" w:cs="宋体"/>
          <w:sz w:val="24"/>
          <w:highlight w:val="none"/>
        </w:rPr>
        <w:t>。</w:t>
      </w:r>
    </w:p>
    <w:p w14:paraId="63AB2DB9">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风险范围以外合同价格的调整方法：</w:t>
      </w:r>
      <w:r>
        <w:rPr>
          <w:rFonts w:hint="eastAsia" w:ascii="宋体" w:hAnsi="宋体" w:cs="宋体"/>
          <w:sz w:val="24"/>
          <w:highlight w:val="none"/>
          <w:u w:val="single"/>
        </w:rPr>
        <w:t xml:space="preserve">         /             </w:t>
      </w:r>
      <w:r>
        <w:rPr>
          <w:rFonts w:hint="eastAsia" w:ascii="宋体" w:hAnsi="宋体" w:cs="宋体"/>
          <w:sz w:val="24"/>
          <w:highlight w:val="none"/>
        </w:rPr>
        <w:t>。</w:t>
      </w:r>
    </w:p>
    <w:p w14:paraId="02BD1B78">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（2）总价合同</w:t>
      </w:r>
    </w:p>
    <w:p w14:paraId="4A8E18A6">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总价包含的风险范围：</w:t>
      </w:r>
      <w:r>
        <w:rPr>
          <w:rFonts w:hint="eastAsia" w:ascii="宋体" w:hAnsi="宋体" w:cs="宋体"/>
          <w:sz w:val="24"/>
          <w:highlight w:val="none"/>
          <w:u w:val="single"/>
        </w:rPr>
        <w:t xml:space="preserve">              /                  </w:t>
      </w:r>
      <w:r>
        <w:rPr>
          <w:rFonts w:hint="eastAsia" w:ascii="宋体" w:hAnsi="宋体" w:cs="宋体"/>
          <w:sz w:val="24"/>
          <w:highlight w:val="none"/>
        </w:rPr>
        <w:t>。</w:t>
      </w:r>
    </w:p>
    <w:p w14:paraId="461F31DB">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风险费用的计算方法：</w:t>
      </w:r>
      <w:r>
        <w:rPr>
          <w:rFonts w:hint="eastAsia" w:ascii="宋体" w:hAnsi="宋体" w:cs="宋体"/>
          <w:sz w:val="24"/>
          <w:highlight w:val="none"/>
          <w:u w:val="single"/>
        </w:rPr>
        <w:t xml:space="preserve">          /                      </w:t>
      </w:r>
      <w:r>
        <w:rPr>
          <w:rFonts w:hint="eastAsia" w:ascii="宋体" w:hAnsi="宋体" w:cs="宋体"/>
          <w:sz w:val="24"/>
          <w:highlight w:val="none"/>
        </w:rPr>
        <w:t>。</w:t>
      </w:r>
    </w:p>
    <w:p w14:paraId="573066D8">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风险范围以外合同价格的调整方法：</w:t>
      </w:r>
      <w:r>
        <w:rPr>
          <w:rFonts w:hint="eastAsia" w:ascii="宋体" w:hAnsi="宋体" w:cs="宋体"/>
          <w:sz w:val="24"/>
          <w:highlight w:val="none"/>
          <w:u w:val="single"/>
        </w:rPr>
        <w:t xml:space="preserve">      不调整          </w:t>
      </w:r>
      <w:r>
        <w:rPr>
          <w:rFonts w:hint="eastAsia" w:ascii="宋体" w:hAnsi="宋体" w:cs="宋体"/>
          <w:sz w:val="24"/>
          <w:highlight w:val="none"/>
        </w:rPr>
        <w:t>。</w:t>
      </w:r>
    </w:p>
    <w:p w14:paraId="247FDA7E">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（3）其他价格形式：</w:t>
      </w:r>
      <w:r>
        <w:rPr>
          <w:rFonts w:hint="eastAsia" w:ascii="宋体" w:hAnsi="宋体" w:cs="宋体"/>
          <w:sz w:val="24"/>
          <w:highlight w:val="none"/>
          <w:u w:val="single"/>
        </w:rPr>
        <w:t xml:space="preserve">                                </w:t>
      </w:r>
      <w:r>
        <w:rPr>
          <w:rFonts w:hint="eastAsia" w:ascii="宋体" w:hAnsi="宋体" w:cs="宋体"/>
          <w:sz w:val="24"/>
          <w:highlight w:val="none"/>
        </w:rPr>
        <w:t>。</w:t>
      </w:r>
    </w:p>
    <w:p w14:paraId="7D076B7E">
      <w:pPr>
        <w:spacing w:before="120" w:after="120" w:line="360" w:lineRule="auto"/>
        <w:ind w:firstLine="600"/>
        <w:jc w:val="left"/>
        <w:rPr>
          <w:rFonts w:hint="eastAsia" w:ascii="宋体" w:hAnsi="宋体" w:cs="宋体"/>
          <w:sz w:val="24"/>
          <w:highlight w:val="none"/>
        </w:rPr>
      </w:pPr>
      <w:r>
        <w:rPr>
          <w:rFonts w:hint="eastAsia" w:ascii="宋体" w:hAnsi="宋体" w:cs="宋体"/>
          <w:sz w:val="24"/>
          <w:highlight w:val="none"/>
        </w:rPr>
        <w:t>10.3 定金或预付款</w:t>
      </w:r>
    </w:p>
    <w:p w14:paraId="034B8973">
      <w:pPr>
        <w:spacing w:line="360" w:lineRule="auto"/>
        <w:ind w:firstLine="600"/>
        <w:jc w:val="left"/>
        <w:rPr>
          <w:rFonts w:hint="eastAsia" w:ascii="宋体" w:hAnsi="宋体" w:cs="宋体"/>
          <w:sz w:val="24"/>
          <w:highlight w:val="none"/>
        </w:rPr>
      </w:pPr>
      <w:r>
        <w:rPr>
          <w:rFonts w:hint="eastAsia" w:ascii="宋体" w:hAnsi="宋体" w:cs="宋体"/>
          <w:sz w:val="24"/>
          <w:highlight w:val="none"/>
        </w:rPr>
        <w:t>10.3.1 定金或预付款的比例</w:t>
      </w:r>
    </w:p>
    <w:p w14:paraId="42A9B7C1">
      <w:pPr>
        <w:spacing w:line="360" w:lineRule="auto"/>
        <w:ind w:firstLine="600"/>
        <w:jc w:val="left"/>
        <w:rPr>
          <w:rFonts w:hint="eastAsia" w:ascii="宋体" w:hAnsi="宋体" w:cs="宋体"/>
          <w:sz w:val="24"/>
          <w:highlight w:val="none"/>
        </w:rPr>
      </w:pPr>
      <w:r>
        <w:rPr>
          <w:rFonts w:hint="eastAsia" w:ascii="宋体" w:hAnsi="宋体" w:cs="宋体"/>
          <w:sz w:val="24"/>
          <w:highlight w:val="none"/>
        </w:rPr>
        <w:t xml:space="preserve">定金的比例 </w:t>
      </w:r>
      <w:r>
        <w:rPr>
          <w:rFonts w:hint="eastAsia" w:ascii="宋体" w:hAnsi="宋体" w:cs="宋体"/>
          <w:sz w:val="24"/>
          <w:highlight w:val="none"/>
          <w:u w:val="single"/>
        </w:rPr>
        <w:t xml:space="preserve">     /      </w:t>
      </w:r>
      <w:r>
        <w:rPr>
          <w:rFonts w:hint="eastAsia" w:ascii="宋体" w:hAnsi="宋体" w:cs="宋体"/>
          <w:sz w:val="24"/>
          <w:highlight w:val="none"/>
        </w:rPr>
        <w:t>或预付款的比例</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w:t>
      </w:r>
    </w:p>
    <w:p w14:paraId="3906266C">
      <w:pPr>
        <w:spacing w:line="360" w:lineRule="auto"/>
        <w:ind w:firstLine="600"/>
        <w:jc w:val="left"/>
        <w:rPr>
          <w:rFonts w:hint="eastAsia" w:ascii="宋体" w:hAnsi="宋体" w:cs="宋体"/>
          <w:sz w:val="24"/>
          <w:highlight w:val="none"/>
        </w:rPr>
      </w:pPr>
      <w:r>
        <w:rPr>
          <w:rFonts w:hint="eastAsia" w:ascii="宋体" w:hAnsi="宋体" w:cs="宋体"/>
          <w:sz w:val="24"/>
          <w:highlight w:val="none"/>
        </w:rPr>
        <w:t>10.3.2 定金或预付款的支付</w:t>
      </w:r>
    </w:p>
    <w:p w14:paraId="487FAF9B">
      <w:pPr>
        <w:spacing w:line="360" w:lineRule="auto"/>
        <w:ind w:firstLine="600"/>
        <w:jc w:val="left"/>
        <w:rPr>
          <w:rFonts w:hint="eastAsia" w:ascii="宋体" w:hAnsi="宋体" w:cs="宋体"/>
          <w:kern w:val="0"/>
          <w:sz w:val="24"/>
          <w:highlight w:val="none"/>
        </w:rPr>
      </w:pPr>
      <w:r>
        <w:rPr>
          <w:rFonts w:hint="eastAsia" w:ascii="宋体" w:hAnsi="宋体" w:cs="宋体"/>
          <w:sz w:val="24"/>
          <w:highlight w:val="none"/>
        </w:rPr>
        <w:t>定金或预付款的支付时间：</w:t>
      </w:r>
      <w:r>
        <w:rPr>
          <w:rFonts w:hint="eastAsia" w:ascii="宋体" w:hAnsi="宋体" w:cs="宋体"/>
          <w:sz w:val="24"/>
          <w:highlight w:val="none"/>
          <w:u w:val="single"/>
        </w:rPr>
        <w:t xml:space="preserve">  详见附件6，第四条设计费支出方式中第一条内容</w:t>
      </w:r>
      <w:r>
        <w:rPr>
          <w:rFonts w:hint="eastAsia" w:ascii="宋体" w:hAnsi="宋体" w:cs="宋体"/>
          <w:kern w:val="0"/>
          <w:sz w:val="24"/>
          <w:highlight w:val="none"/>
        </w:rPr>
        <w:t>。</w:t>
      </w:r>
    </w:p>
    <w:p w14:paraId="6A7291C4">
      <w:pPr>
        <w:pStyle w:val="7"/>
        <w:spacing w:before="120" w:after="120" w:line="360" w:lineRule="auto"/>
        <w:rPr>
          <w:rFonts w:hint="eastAsia" w:ascii="宋体" w:hAnsi="宋体" w:eastAsia="宋体" w:cs="宋体"/>
          <w:bCs/>
          <w:szCs w:val="28"/>
          <w:highlight w:val="none"/>
        </w:rPr>
      </w:pPr>
      <w:r>
        <w:rPr>
          <w:rFonts w:hint="eastAsia" w:ascii="宋体" w:hAnsi="宋体" w:eastAsia="宋体" w:cs="宋体"/>
          <w:bCs/>
          <w:szCs w:val="28"/>
          <w:highlight w:val="none"/>
        </w:rPr>
        <w:t>11. 工程设计变更与索赔</w:t>
      </w:r>
    </w:p>
    <w:p w14:paraId="02F7F8BA">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11.5 设计人应于认为有理由提出增加合同价款或延长设计周期的要求事项发生后</w:t>
      </w:r>
      <w:r>
        <w:rPr>
          <w:rFonts w:hint="eastAsia" w:ascii="宋体" w:hAnsi="宋体" w:cs="宋体"/>
          <w:kern w:val="0"/>
          <w:sz w:val="24"/>
          <w:highlight w:val="none"/>
          <w:u w:val="single"/>
        </w:rPr>
        <w:t xml:space="preserve">  3  </w:t>
      </w:r>
      <w:r>
        <w:rPr>
          <w:rFonts w:hint="eastAsia" w:ascii="宋体" w:hAnsi="宋体" w:cs="宋体"/>
          <w:kern w:val="0"/>
          <w:sz w:val="24"/>
          <w:highlight w:val="none"/>
        </w:rPr>
        <w:t>天内书面通知发包人。</w:t>
      </w:r>
    </w:p>
    <w:p w14:paraId="61B70131">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设计人应在该事项发生后</w:t>
      </w:r>
      <w:r>
        <w:rPr>
          <w:rFonts w:hint="eastAsia" w:ascii="宋体" w:hAnsi="宋体" w:cs="宋体"/>
          <w:kern w:val="0"/>
          <w:sz w:val="24"/>
          <w:highlight w:val="none"/>
          <w:u w:val="single"/>
        </w:rPr>
        <w:t xml:space="preserve">  5  </w:t>
      </w:r>
      <w:r>
        <w:rPr>
          <w:rFonts w:hint="eastAsia" w:ascii="宋体" w:hAnsi="宋体" w:cs="宋体"/>
          <w:kern w:val="0"/>
          <w:sz w:val="24"/>
          <w:highlight w:val="none"/>
        </w:rPr>
        <w:t>天内向发包人提供证明设计人要求的书面声明。</w:t>
      </w:r>
    </w:p>
    <w:p w14:paraId="7AEBBCBD">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发包人应在接到设计人书面声明后的</w:t>
      </w:r>
      <w:r>
        <w:rPr>
          <w:rFonts w:hint="eastAsia" w:ascii="宋体" w:hAnsi="宋体" w:cs="宋体"/>
          <w:kern w:val="0"/>
          <w:sz w:val="24"/>
          <w:highlight w:val="none"/>
          <w:u w:val="single"/>
        </w:rPr>
        <w:t xml:space="preserve">  2  </w:t>
      </w:r>
      <w:r>
        <w:rPr>
          <w:rFonts w:hint="eastAsia" w:ascii="宋体" w:hAnsi="宋体" w:cs="宋体"/>
          <w:kern w:val="0"/>
          <w:sz w:val="24"/>
          <w:highlight w:val="none"/>
        </w:rPr>
        <w:t>天内，予以书面答复。</w:t>
      </w:r>
    </w:p>
    <w:p w14:paraId="4BD1CC5E">
      <w:pPr>
        <w:pStyle w:val="7"/>
        <w:spacing w:before="120" w:after="120" w:line="360" w:lineRule="auto"/>
        <w:rPr>
          <w:rFonts w:hint="eastAsia" w:ascii="宋体" w:hAnsi="宋体" w:eastAsia="宋体" w:cs="宋体"/>
          <w:bCs/>
          <w:szCs w:val="28"/>
          <w:highlight w:val="none"/>
        </w:rPr>
      </w:pPr>
      <w:r>
        <w:rPr>
          <w:rFonts w:hint="eastAsia" w:ascii="宋体" w:hAnsi="宋体" w:eastAsia="宋体" w:cs="宋体"/>
          <w:bCs/>
          <w:szCs w:val="28"/>
          <w:highlight w:val="none"/>
        </w:rPr>
        <w:t>12. 专业责任与保险</w:t>
      </w:r>
    </w:p>
    <w:p w14:paraId="2EB7A73F">
      <w:pPr>
        <w:spacing w:line="360" w:lineRule="auto"/>
        <w:ind w:firstLine="600" w:firstLineChars="250"/>
        <w:jc w:val="left"/>
        <w:rPr>
          <w:rFonts w:hint="eastAsia" w:ascii="宋体" w:hAnsi="宋体" w:cs="宋体"/>
          <w:sz w:val="24"/>
          <w:highlight w:val="none"/>
        </w:rPr>
      </w:pPr>
      <w:r>
        <w:rPr>
          <w:rFonts w:hint="eastAsia" w:ascii="宋体" w:hAnsi="宋体" w:cs="宋体"/>
          <w:sz w:val="24"/>
          <w:highlight w:val="none"/>
        </w:rPr>
        <w:t>12.2 设计人</w:t>
      </w:r>
      <w:r>
        <w:rPr>
          <w:rFonts w:hint="eastAsia" w:ascii="宋体" w:hAnsi="宋体" w:cs="宋体"/>
          <w:sz w:val="24"/>
          <w:highlight w:val="none"/>
          <w:u w:val="single"/>
        </w:rPr>
        <w:t xml:space="preserve"> 需 </w:t>
      </w:r>
      <w:r>
        <w:rPr>
          <w:rFonts w:hint="eastAsia" w:ascii="宋体" w:hAnsi="宋体" w:cs="宋体"/>
          <w:sz w:val="24"/>
          <w:highlight w:val="none"/>
        </w:rPr>
        <w:t>有发包人认可的工程设计责任保险。</w:t>
      </w:r>
    </w:p>
    <w:p w14:paraId="13403B32">
      <w:pPr>
        <w:pStyle w:val="7"/>
        <w:spacing w:before="120" w:after="120" w:line="360" w:lineRule="auto"/>
        <w:rPr>
          <w:rFonts w:hint="eastAsia" w:ascii="宋体" w:hAnsi="宋体" w:eastAsia="宋体" w:cs="宋体"/>
          <w:bCs/>
          <w:szCs w:val="28"/>
          <w:highlight w:val="none"/>
        </w:rPr>
      </w:pPr>
      <w:r>
        <w:rPr>
          <w:rFonts w:hint="eastAsia" w:ascii="宋体" w:hAnsi="宋体" w:eastAsia="宋体" w:cs="宋体"/>
          <w:bCs/>
          <w:szCs w:val="28"/>
          <w:highlight w:val="none"/>
        </w:rPr>
        <w:t>13. 知识产权</w:t>
      </w:r>
    </w:p>
    <w:p w14:paraId="59F2FA54">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13.1关于发包人提供给设计人的图纸、发包人为实施工程自行编制或委托编制的技术规格以及反映发包人关于合同要求或其他类似性质的文件的著作权的归属：</w:t>
      </w:r>
      <w:r>
        <w:rPr>
          <w:rFonts w:hint="eastAsia" w:ascii="宋体" w:hAnsi="宋体" w:cs="宋体"/>
          <w:sz w:val="24"/>
          <w:highlight w:val="none"/>
          <w:u w:val="single"/>
        </w:rPr>
        <w:t>发包人</w:t>
      </w:r>
      <w:r>
        <w:rPr>
          <w:rFonts w:hint="eastAsia" w:ascii="宋体" w:hAnsi="宋体" w:cs="宋体"/>
          <w:sz w:val="24"/>
          <w:highlight w:val="none"/>
        </w:rPr>
        <w:t>。</w:t>
      </w:r>
    </w:p>
    <w:p w14:paraId="6FFC7B58">
      <w:pPr>
        <w:spacing w:line="360" w:lineRule="auto"/>
        <w:ind w:firstLine="480" w:firstLineChars="200"/>
        <w:rPr>
          <w:rFonts w:hint="eastAsia" w:ascii="宋体" w:hAnsi="宋体" w:cs="宋体"/>
          <w:sz w:val="24"/>
          <w:highlight w:val="none"/>
          <w:u w:val="single"/>
        </w:rPr>
      </w:pPr>
      <w:r>
        <w:rPr>
          <w:rFonts w:hint="eastAsia" w:ascii="宋体" w:hAnsi="宋体" w:cs="宋体"/>
          <w:sz w:val="24"/>
          <w:highlight w:val="none"/>
        </w:rPr>
        <w:t>关于发包人提供的上述文件的使用限制的要求：</w:t>
      </w:r>
      <w:r>
        <w:rPr>
          <w:rFonts w:hint="eastAsia" w:ascii="宋体" w:hAnsi="宋体" w:cs="宋体"/>
          <w:sz w:val="24"/>
          <w:highlight w:val="none"/>
          <w:u w:val="single"/>
        </w:rPr>
        <w:t xml:space="preserve">只可用于本合同约定项目的设计工作，合同以外的项目需参考借鉴的，须征得发包人许可。 </w:t>
      </w:r>
    </w:p>
    <w:p w14:paraId="50583367">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13.2 关于设计人为实施工程所编制文件的著作权的归属：</w:t>
      </w:r>
      <w:r>
        <w:rPr>
          <w:rFonts w:hint="eastAsia" w:ascii="宋体" w:hAnsi="宋体" w:cs="宋体"/>
          <w:sz w:val="24"/>
          <w:highlight w:val="none"/>
          <w:u w:val="single"/>
        </w:rPr>
        <w:t xml:space="preserve">发包人按本合同约定支付了设计费的，归发包人所有，未按本合同约定支付设计费的，归承包人所有 </w:t>
      </w:r>
      <w:r>
        <w:rPr>
          <w:rFonts w:hint="eastAsia" w:ascii="宋体" w:hAnsi="宋体" w:cs="宋体"/>
          <w:sz w:val="24"/>
          <w:highlight w:val="none"/>
        </w:rPr>
        <w:t>。</w:t>
      </w:r>
    </w:p>
    <w:p w14:paraId="087E277A">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关于设计人提供的上述文件的使用限制的要求：</w:t>
      </w:r>
      <w:r>
        <w:rPr>
          <w:rFonts w:hint="eastAsia" w:ascii="宋体" w:hAnsi="宋体" w:cs="宋体"/>
          <w:sz w:val="24"/>
          <w:highlight w:val="none"/>
          <w:u w:val="single"/>
        </w:rPr>
        <w:t>归发包人所有的，须征得发包人同意。承包人所有的，由承包人自行使用</w:t>
      </w:r>
      <w:r>
        <w:rPr>
          <w:rFonts w:hint="eastAsia" w:ascii="宋体" w:hAnsi="宋体" w:cs="宋体"/>
          <w:sz w:val="24"/>
          <w:highlight w:val="none"/>
        </w:rPr>
        <w:t>。</w:t>
      </w:r>
    </w:p>
    <w:p w14:paraId="3A196E4F">
      <w:pPr>
        <w:spacing w:line="360" w:lineRule="auto"/>
        <w:rPr>
          <w:rFonts w:hint="eastAsia" w:ascii="宋体" w:hAnsi="宋体" w:cs="宋体"/>
          <w:sz w:val="24"/>
          <w:highlight w:val="none"/>
        </w:rPr>
      </w:pPr>
      <w:r>
        <w:rPr>
          <w:rFonts w:hint="eastAsia" w:ascii="宋体" w:hAnsi="宋体" w:cs="宋体"/>
          <w:sz w:val="24"/>
          <w:highlight w:val="none"/>
        </w:rPr>
        <w:t xml:space="preserve">    13.5 设计人在设计过程中所采用的专利、专有技术的使用费的承担方式：</w:t>
      </w:r>
      <w:r>
        <w:rPr>
          <w:rFonts w:hint="eastAsia" w:ascii="宋体" w:hAnsi="宋体" w:cs="宋体"/>
          <w:sz w:val="24"/>
          <w:highlight w:val="none"/>
          <w:u w:val="single"/>
        </w:rPr>
        <w:t>由承包人承担</w:t>
      </w:r>
      <w:r>
        <w:rPr>
          <w:rFonts w:hint="eastAsia" w:ascii="宋体" w:hAnsi="宋体" w:cs="宋体"/>
          <w:kern w:val="0"/>
          <w:sz w:val="24"/>
          <w:highlight w:val="none"/>
        </w:rPr>
        <w:t>。</w:t>
      </w:r>
    </w:p>
    <w:p w14:paraId="72CF39EC">
      <w:pPr>
        <w:pStyle w:val="7"/>
        <w:spacing w:before="120" w:after="120" w:line="360" w:lineRule="auto"/>
        <w:rPr>
          <w:rFonts w:hint="eastAsia" w:ascii="宋体" w:hAnsi="宋体" w:eastAsia="宋体" w:cs="宋体"/>
          <w:bCs/>
          <w:szCs w:val="28"/>
          <w:highlight w:val="none"/>
        </w:rPr>
      </w:pPr>
      <w:r>
        <w:rPr>
          <w:rFonts w:hint="eastAsia" w:ascii="宋体" w:hAnsi="宋体" w:eastAsia="宋体" w:cs="宋体"/>
          <w:bCs/>
          <w:szCs w:val="28"/>
          <w:highlight w:val="none"/>
        </w:rPr>
        <w:t>14. 违约责任</w:t>
      </w:r>
    </w:p>
    <w:p w14:paraId="58091275">
      <w:pPr>
        <w:pStyle w:val="7"/>
        <w:spacing w:before="120" w:after="120" w:line="360" w:lineRule="auto"/>
        <w:rPr>
          <w:rFonts w:hint="eastAsia" w:ascii="宋体" w:hAnsi="宋体" w:eastAsia="宋体" w:cs="宋体"/>
          <w:bCs/>
          <w:sz w:val="24"/>
          <w:highlight w:val="none"/>
        </w:rPr>
      </w:pPr>
      <w:r>
        <w:rPr>
          <w:rFonts w:hint="eastAsia" w:ascii="宋体" w:hAnsi="宋体" w:eastAsia="宋体" w:cs="宋体"/>
          <w:bCs/>
          <w:sz w:val="24"/>
          <w:highlight w:val="none"/>
        </w:rPr>
        <w:t>14.1 发包人违约责任</w:t>
      </w:r>
    </w:p>
    <w:p w14:paraId="3B589EDC">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14.1.1 发包人支付设计人违约金：</w:t>
      </w:r>
      <w:r>
        <w:rPr>
          <w:rFonts w:hint="eastAsia" w:ascii="宋体" w:hAnsi="宋体" w:cs="宋体"/>
          <w:sz w:val="24"/>
          <w:highlight w:val="none"/>
          <w:u w:val="single"/>
        </w:rPr>
        <w:t xml:space="preserve">             /           </w:t>
      </w:r>
      <w:r>
        <w:rPr>
          <w:rFonts w:hint="eastAsia" w:ascii="宋体" w:hAnsi="宋体" w:cs="宋体"/>
          <w:sz w:val="24"/>
          <w:highlight w:val="none"/>
        </w:rPr>
        <w:t>。</w:t>
      </w:r>
    </w:p>
    <w:p w14:paraId="4EDFB56E">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14.1.2 发包人逾期支付设计费的违约金：</w:t>
      </w:r>
      <w:r>
        <w:rPr>
          <w:rFonts w:hint="eastAsia" w:ascii="宋体" w:hAnsi="宋体" w:cs="宋体"/>
          <w:kern w:val="0"/>
          <w:sz w:val="24"/>
          <w:highlight w:val="none"/>
          <w:u w:val="single"/>
        </w:rPr>
        <w:t xml:space="preserve">       /           </w:t>
      </w:r>
      <w:r>
        <w:rPr>
          <w:rFonts w:hint="eastAsia" w:ascii="宋体" w:hAnsi="宋体" w:cs="宋体"/>
          <w:sz w:val="24"/>
          <w:highlight w:val="none"/>
        </w:rPr>
        <w:t xml:space="preserve">。  </w:t>
      </w:r>
    </w:p>
    <w:p w14:paraId="7456B33E">
      <w:pPr>
        <w:pStyle w:val="7"/>
        <w:spacing w:before="120" w:after="120" w:line="360" w:lineRule="auto"/>
        <w:rPr>
          <w:rFonts w:hint="eastAsia" w:ascii="宋体" w:hAnsi="宋体" w:eastAsia="宋体" w:cs="宋体"/>
          <w:bCs/>
          <w:sz w:val="24"/>
          <w:highlight w:val="none"/>
        </w:rPr>
      </w:pPr>
      <w:r>
        <w:rPr>
          <w:rFonts w:hint="eastAsia" w:ascii="宋体" w:hAnsi="宋体" w:eastAsia="宋体" w:cs="宋体"/>
          <w:bCs/>
          <w:sz w:val="24"/>
          <w:highlight w:val="none"/>
        </w:rPr>
        <w:t>14.2 设计人违约责任</w:t>
      </w:r>
    </w:p>
    <w:p w14:paraId="151BD827">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14.2.1 设计人支付发包人的违约金：</w:t>
      </w:r>
      <w:r>
        <w:rPr>
          <w:rFonts w:hint="eastAsia" w:ascii="宋体" w:hAnsi="宋体" w:cs="宋体"/>
          <w:sz w:val="24"/>
          <w:highlight w:val="none"/>
          <w:u w:val="single"/>
        </w:rPr>
        <w:t xml:space="preserve"> 设计费的 5% </w:t>
      </w:r>
      <w:r>
        <w:rPr>
          <w:rFonts w:hint="eastAsia" w:ascii="宋体" w:hAnsi="宋体" w:cs="宋体"/>
          <w:sz w:val="24"/>
          <w:highlight w:val="none"/>
        </w:rPr>
        <w:t>。</w:t>
      </w:r>
    </w:p>
    <w:p w14:paraId="4907FA59">
      <w:pPr>
        <w:spacing w:line="360" w:lineRule="auto"/>
        <w:ind w:firstLine="480" w:firstLineChars="200"/>
        <w:jc w:val="left"/>
        <w:rPr>
          <w:rFonts w:hint="eastAsia" w:ascii="宋体" w:hAnsi="宋体" w:cs="宋体"/>
          <w:kern w:val="0"/>
          <w:sz w:val="24"/>
          <w:highlight w:val="none"/>
          <w:u w:val="single"/>
        </w:rPr>
      </w:pPr>
      <w:r>
        <w:rPr>
          <w:rFonts w:hint="eastAsia" w:ascii="宋体" w:hAnsi="宋体" w:cs="宋体"/>
          <w:kern w:val="0"/>
          <w:sz w:val="24"/>
          <w:highlight w:val="none"/>
        </w:rPr>
        <w:t>14.2.2设计人逾期交付工程设计文件的违约金：</w:t>
      </w:r>
      <w:r>
        <w:rPr>
          <w:rFonts w:hint="eastAsia" w:ascii="宋体" w:hAnsi="宋体" w:cs="宋体"/>
          <w:kern w:val="0"/>
          <w:sz w:val="24"/>
          <w:highlight w:val="none"/>
          <w:u w:val="single"/>
        </w:rPr>
        <w:t xml:space="preserve">  以中标设计费为基数，逾期 10日历天按1%，逾期 20日历天按3%，逾期 1个按5%计取违约金 </w:t>
      </w:r>
      <w:r>
        <w:rPr>
          <w:rFonts w:hint="eastAsia" w:ascii="宋体" w:hAnsi="宋体" w:cs="宋体"/>
          <w:sz w:val="24"/>
          <w:highlight w:val="none"/>
        </w:rPr>
        <w:t xml:space="preserve">。 </w:t>
      </w:r>
      <w:r>
        <w:rPr>
          <w:rFonts w:hint="eastAsia" w:ascii="宋体" w:hAnsi="宋体" w:cs="宋体"/>
          <w:kern w:val="0"/>
          <w:sz w:val="24"/>
          <w:highlight w:val="none"/>
        </w:rPr>
        <w:t xml:space="preserve"> </w:t>
      </w:r>
    </w:p>
    <w:p w14:paraId="31DAA8B6">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设计人逾期交付工程设计文件的违约金的上限：</w:t>
      </w:r>
      <w:r>
        <w:rPr>
          <w:rFonts w:hint="eastAsia" w:ascii="宋体" w:hAnsi="宋体" w:cs="宋体"/>
          <w:kern w:val="0"/>
          <w:sz w:val="24"/>
          <w:highlight w:val="none"/>
          <w:u w:val="single"/>
        </w:rPr>
        <w:t xml:space="preserve">   中标设计费的 5% </w:t>
      </w:r>
      <w:r>
        <w:rPr>
          <w:rFonts w:hint="eastAsia" w:ascii="宋体" w:hAnsi="宋体" w:cs="宋体"/>
          <w:kern w:val="0"/>
          <w:sz w:val="24"/>
          <w:highlight w:val="none"/>
        </w:rPr>
        <w:t>。</w:t>
      </w:r>
    </w:p>
    <w:p w14:paraId="6FFEAD01">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14.2.3 设计人设计文件不合格的损失赔偿金的上限：</w:t>
      </w:r>
      <w:r>
        <w:rPr>
          <w:rFonts w:hint="eastAsia" w:ascii="宋体" w:hAnsi="宋体" w:cs="宋体"/>
          <w:sz w:val="24"/>
          <w:highlight w:val="none"/>
          <w:u w:val="single"/>
        </w:rPr>
        <w:t xml:space="preserve">  中标设计费的 40% </w:t>
      </w:r>
      <w:r>
        <w:rPr>
          <w:rFonts w:hint="eastAsia" w:ascii="宋体" w:hAnsi="宋体" w:cs="宋体"/>
          <w:sz w:val="24"/>
          <w:highlight w:val="none"/>
        </w:rPr>
        <w:t>。</w:t>
      </w:r>
    </w:p>
    <w:p w14:paraId="0F8F39E0">
      <w:pPr>
        <w:spacing w:line="360" w:lineRule="auto"/>
        <w:ind w:firstLine="480" w:firstLineChars="200"/>
        <w:jc w:val="left"/>
        <w:rPr>
          <w:rFonts w:hint="eastAsia" w:ascii="宋体" w:hAnsi="宋体" w:cs="宋体"/>
          <w:sz w:val="24"/>
          <w:highlight w:val="none"/>
          <w:u w:val="single"/>
        </w:rPr>
      </w:pPr>
      <w:r>
        <w:rPr>
          <w:rFonts w:hint="eastAsia" w:ascii="宋体" w:hAnsi="宋体" w:cs="宋体"/>
          <w:sz w:val="24"/>
          <w:highlight w:val="none"/>
        </w:rPr>
        <w:t>14.2.4 承包人工程设计文件超出主要技术指标控制值比例的违约责任：</w:t>
      </w:r>
      <w:r>
        <w:rPr>
          <w:rFonts w:hint="eastAsia" w:ascii="宋体" w:hAnsi="宋体" w:cs="宋体"/>
          <w:sz w:val="24"/>
          <w:highlight w:val="none"/>
          <w:u w:val="single"/>
        </w:rPr>
        <w:t>按照主要技术指标控制值比例重新设计，并支付中标设计费 5%的违约金。</w:t>
      </w:r>
    </w:p>
    <w:p w14:paraId="15EACFAB">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14.2.5 承包人未经发包人同意擅自对工程设计进行分包的违约责任：</w:t>
      </w:r>
      <w:r>
        <w:rPr>
          <w:rFonts w:hint="eastAsia" w:ascii="宋体" w:hAnsi="宋体" w:cs="宋体"/>
          <w:kern w:val="0"/>
          <w:sz w:val="24"/>
          <w:highlight w:val="none"/>
          <w:u w:val="single"/>
        </w:rPr>
        <w:t xml:space="preserve"> 立即停止违约行为，并支付中标设计费 10%的违约金</w:t>
      </w:r>
      <w:r>
        <w:rPr>
          <w:rFonts w:hint="eastAsia" w:ascii="宋体" w:hAnsi="宋体" w:cs="宋体"/>
          <w:kern w:val="0"/>
          <w:sz w:val="24"/>
          <w:highlight w:val="none"/>
        </w:rPr>
        <w:t>。</w:t>
      </w:r>
    </w:p>
    <w:p w14:paraId="2183334F">
      <w:pPr>
        <w:pStyle w:val="7"/>
        <w:spacing w:before="120" w:after="120" w:line="360" w:lineRule="auto"/>
        <w:rPr>
          <w:rFonts w:hint="eastAsia" w:ascii="宋体" w:hAnsi="宋体" w:eastAsia="宋体" w:cs="宋体"/>
          <w:bCs/>
          <w:szCs w:val="28"/>
          <w:highlight w:val="none"/>
        </w:rPr>
      </w:pPr>
      <w:r>
        <w:rPr>
          <w:rFonts w:hint="eastAsia" w:ascii="宋体" w:hAnsi="宋体" w:eastAsia="宋体" w:cs="宋体"/>
          <w:bCs/>
          <w:szCs w:val="28"/>
          <w:highlight w:val="none"/>
        </w:rPr>
        <w:t xml:space="preserve">15. 不可抗力 </w:t>
      </w:r>
    </w:p>
    <w:p w14:paraId="61531E95">
      <w:pPr>
        <w:pStyle w:val="7"/>
        <w:spacing w:before="120" w:after="120" w:line="360" w:lineRule="auto"/>
        <w:rPr>
          <w:rFonts w:hint="eastAsia" w:ascii="宋体" w:hAnsi="宋体" w:eastAsia="宋体" w:cs="宋体"/>
          <w:bCs/>
          <w:sz w:val="24"/>
          <w:highlight w:val="none"/>
        </w:rPr>
      </w:pPr>
      <w:r>
        <w:rPr>
          <w:rFonts w:hint="eastAsia" w:ascii="宋体" w:hAnsi="宋体" w:eastAsia="宋体" w:cs="宋体"/>
          <w:bCs/>
          <w:sz w:val="24"/>
          <w:highlight w:val="none"/>
        </w:rPr>
        <w:t>15.1 不可抗力的确认</w:t>
      </w:r>
    </w:p>
    <w:p w14:paraId="26C14D03">
      <w:pPr>
        <w:spacing w:line="360" w:lineRule="auto"/>
        <w:ind w:firstLine="480" w:firstLineChars="200"/>
        <w:jc w:val="left"/>
        <w:rPr>
          <w:rFonts w:hint="eastAsia" w:ascii="宋体" w:hAnsi="宋体" w:cs="宋体"/>
          <w:kern w:val="0"/>
          <w:sz w:val="24"/>
          <w:highlight w:val="none"/>
        </w:rPr>
      </w:pPr>
      <w:r>
        <w:rPr>
          <w:rFonts w:hint="eastAsia" w:ascii="宋体" w:hAnsi="宋体" w:cs="宋体"/>
          <w:sz w:val="24"/>
          <w:highlight w:val="none"/>
        </w:rPr>
        <w:t>除通用合同条款约定的不可抗力事件之外，视为不可抗力的其他情形：</w:t>
      </w:r>
      <w:r>
        <w:rPr>
          <w:rFonts w:hint="eastAsia" w:ascii="宋体" w:hAnsi="宋体" w:cs="宋体"/>
          <w:kern w:val="0"/>
          <w:sz w:val="24"/>
          <w:highlight w:val="none"/>
          <w:u w:val="single"/>
        </w:rPr>
        <w:t>上级政府部门（西安市人民政府、陕西省人民政府或相关国家职能部门）的政策调整</w:t>
      </w:r>
      <w:r>
        <w:rPr>
          <w:rFonts w:hint="eastAsia" w:ascii="宋体" w:hAnsi="宋体" w:cs="宋体"/>
          <w:kern w:val="0"/>
          <w:sz w:val="24"/>
          <w:highlight w:val="none"/>
        </w:rPr>
        <w:t>。</w:t>
      </w:r>
    </w:p>
    <w:p w14:paraId="38C6C907">
      <w:pPr>
        <w:pStyle w:val="7"/>
        <w:spacing w:before="120" w:after="120" w:line="360" w:lineRule="auto"/>
        <w:rPr>
          <w:rFonts w:hint="eastAsia" w:ascii="宋体" w:hAnsi="宋体" w:eastAsia="宋体" w:cs="宋体"/>
          <w:bCs/>
          <w:szCs w:val="28"/>
          <w:highlight w:val="none"/>
        </w:rPr>
      </w:pPr>
      <w:r>
        <w:rPr>
          <w:rFonts w:hint="eastAsia" w:ascii="宋体" w:hAnsi="宋体" w:eastAsia="宋体" w:cs="宋体"/>
          <w:bCs/>
          <w:szCs w:val="28"/>
          <w:highlight w:val="none"/>
        </w:rPr>
        <w:t xml:space="preserve">16. 合同解除 </w:t>
      </w:r>
    </w:p>
    <w:p w14:paraId="0997C159">
      <w:pPr>
        <w:pStyle w:val="7"/>
        <w:spacing w:before="120" w:after="120" w:line="360" w:lineRule="auto"/>
        <w:rPr>
          <w:rFonts w:hint="eastAsia" w:ascii="宋体" w:hAnsi="宋体" w:eastAsia="宋体" w:cs="宋体"/>
          <w:bCs/>
          <w:sz w:val="24"/>
          <w:highlight w:val="none"/>
        </w:rPr>
      </w:pPr>
      <w:r>
        <w:rPr>
          <w:rFonts w:hint="eastAsia" w:ascii="宋体" w:hAnsi="宋体" w:eastAsia="宋体" w:cs="宋体"/>
          <w:bCs/>
          <w:sz w:val="24"/>
          <w:highlight w:val="none"/>
        </w:rPr>
        <w:t>16.2 有下列情形之一的，可以解除合同：</w:t>
      </w:r>
    </w:p>
    <w:p w14:paraId="72045D13">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（3）暂停设计期限已连续超过</w:t>
      </w:r>
      <w:r>
        <w:rPr>
          <w:rFonts w:hint="eastAsia" w:ascii="宋体" w:hAnsi="宋体" w:cs="宋体"/>
          <w:kern w:val="0"/>
          <w:sz w:val="24"/>
          <w:highlight w:val="none"/>
          <w:u w:val="single"/>
        </w:rPr>
        <w:t xml:space="preserve">   30    </w:t>
      </w:r>
      <w:r>
        <w:rPr>
          <w:rFonts w:hint="eastAsia" w:ascii="宋体" w:hAnsi="宋体" w:cs="宋体"/>
          <w:kern w:val="0"/>
          <w:sz w:val="24"/>
          <w:highlight w:val="none"/>
        </w:rPr>
        <w:t>天。</w:t>
      </w:r>
    </w:p>
    <w:p w14:paraId="606CA79E">
      <w:pPr>
        <w:pStyle w:val="7"/>
        <w:spacing w:before="120" w:after="120" w:line="360" w:lineRule="auto"/>
        <w:rPr>
          <w:rFonts w:hint="eastAsia" w:ascii="宋体" w:hAnsi="宋体" w:eastAsia="宋体" w:cs="宋体"/>
          <w:bCs/>
          <w:szCs w:val="28"/>
          <w:highlight w:val="none"/>
        </w:rPr>
      </w:pPr>
      <w:r>
        <w:rPr>
          <w:rFonts w:hint="eastAsia" w:ascii="宋体" w:hAnsi="宋体" w:eastAsia="宋体" w:cs="宋体"/>
          <w:bCs/>
          <w:szCs w:val="28"/>
          <w:highlight w:val="none"/>
        </w:rPr>
        <w:t>17. 争议解决</w:t>
      </w:r>
    </w:p>
    <w:p w14:paraId="13E9D417">
      <w:pPr>
        <w:pStyle w:val="7"/>
        <w:spacing w:before="120" w:after="120" w:line="360" w:lineRule="auto"/>
        <w:rPr>
          <w:rFonts w:hint="eastAsia" w:ascii="宋体" w:hAnsi="宋体" w:eastAsia="宋体" w:cs="宋体"/>
          <w:bCs/>
          <w:sz w:val="24"/>
          <w:highlight w:val="none"/>
        </w:rPr>
      </w:pPr>
      <w:r>
        <w:rPr>
          <w:rFonts w:hint="eastAsia" w:ascii="宋体" w:hAnsi="宋体" w:eastAsia="宋体" w:cs="宋体"/>
          <w:bCs/>
          <w:sz w:val="24"/>
          <w:highlight w:val="none"/>
        </w:rPr>
        <w:t>17.3 争议评审</w:t>
      </w:r>
    </w:p>
    <w:p w14:paraId="618A7194">
      <w:pPr>
        <w:spacing w:line="360" w:lineRule="auto"/>
        <w:ind w:left="149" w:leftChars="71" w:firstLine="360" w:firstLineChars="150"/>
        <w:jc w:val="left"/>
        <w:rPr>
          <w:rFonts w:hint="eastAsia" w:ascii="宋体" w:hAnsi="宋体" w:cs="宋体"/>
          <w:sz w:val="24"/>
          <w:highlight w:val="none"/>
        </w:rPr>
      </w:pPr>
      <w:r>
        <w:rPr>
          <w:rFonts w:hint="eastAsia" w:ascii="宋体" w:hAnsi="宋体" w:cs="宋体"/>
          <w:sz w:val="24"/>
          <w:highlight w:val="none"/>
        </w:rPr>
        <w:t>合同当事人是否同意将工程争议提交争议评审小组决定：</w:t>
      </w:r>
      <w:r>
        <w:rPr>
          <w:rFonts w:hint="eastAsia" w:ascii="宋体" w:hAnsi="宋体" w:cs="宋体"/>
          <w:sz w:val="24"/>
          <w:highlight w:val="none"/>
          <w:u w:val="single"/>
        </w:rPr>
        <w:t xml:space="preserve">  否 </w:t>
      </w:r>
      <w:r>
        <w:rPr>
          <w:rFonts w:hint="eastAsia" w:ascii="宋体" w:hAnsi="宋体" w:cs="宋体"/>
          <w:sz w:val="24"/>
          <w:highlight w:val="none"/>
        </w:rPr>
        <w:t xml:space="preserve">。  </w:t>
      </w:r>
    </w:p>
    <w:p w14:paraId="2257C61D">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17.3.1 争议评审小组的确定</w:t>
      </w:r>
    </w:p>
    <w:p w14:paraId="4EEAA89F">
      <w:pPr>
        <w:spacing w:line="360" w:lineRule="auto"/>
        <w:ind w:firstLine="480" w:firstLineChars="200"/>
        <w:jc w:val="left"/>
        <w:rPr>
          <w:rFonts w:hint="eastAsia" w:ascii="宋体" w:hAnsi="宋体" w:cs="宋体"/>
          <w:sz w:val="24"/>
          <w:highlight w:val="none"/>
          <w:u w:val="single"/>
        </w:rPr>
      </w:pPr>
      <w:r>
        <w:rPr>
          <w:rFonts w:hint="eastAsia" w:ascii="宋体" w:hAnsi="宋体" w:cs="宋体"/>
          <w:sz w:val="24"/>
          <w:highlight w:val="none"/>
        </w:rPr>
        <w:t>争议评审小组成员的确定：</w:t>
      </w:r>
      <w:r>
        <w:rPr>
          <w:rFonts w:hint="eastAsia" w:ascii="宋体" w:hAnsi="宋体" w:cs="宋体"/>
          <w:sz w:val="24"/>
          <w:highlight w:val="none"/>
          <w:u w:val="single"/>
        </w:rPr>
        <w:t xml:space="preserve">          /                   </w:t>
      </w:r>
      <w:r>
        <w:rPr>
          <w:rFonts w:hint="eastAsia" w:ascii="宋体" w:hAnsi="宋体" w:cs="宋体"/>
          <w:sz w:val="24"/>
          <w:highlight w:val="none"/>
        </w:rPr>
        <w:t>。</w:t>
      </w:r>
    </w:p>
    <w:p w14:paraId="49DA87E3">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选定争议评审员的期限：</w:t>
      </w:r>
      <w:r>
        <w:rPr>
          <w:rFonts w:hint="eastAsia" w:ascii="宋体" w:hAnsi="宋体" w:cs="宋体"/>
          <w:sz w:val="24"/>
          <w:highlight w:val="none"/>
          <w:u w:val="single"/>
        </w:rPr>
        <w:t xml:space="preserve">           /                    </w:t>
      </w:r>
      <w:r>
        <w:rPr>
          <w:rFonts w:hint="eastAsia" w:ascii="宋体" w:hAnsi="宋体" w:cs="宋体"/>
          <w:sz w:val="24"/>
          <w:highlight w:val="none"/>
        </w:rPr>
        <w:t>。</w:t>
      </w:r>
    </w:p>
    <w:p w14:paraId="5326369A">
      <w:pPr>
        <w:spacing w:line="360" w:lineRule="auto"/>
        <w:ind w:firstLine="480" w:firstLineChars="200"/>
        <w:jc w:val="left"/>
        <w:rPr>
          <w:rFonts w:hint="eastAsia" w:ascii="宋体" w:hAnsi="宋体" w:cs="宋体"/>
          <w:sz w:val="24"/>
          <w:highlight w:val="none"/>
        </w:rPr>
      </w:pPr>
      <w:r>
        <w:rPr>
          <w:rFonts w:hint="eastAsia" w:ascii="宋体" w:hAnsi="宋体" w:cs="宋体"/>
          <w:kern w:val="0"/>
          <w:sz w:val="24"/>
          <w:highlight w:val="none"/>
        </w:rPr>
        <w:t>评审所发生的费用</w:t>
      </w:r>
      <w:r>
        <w:rPr>
          <w:rFonts w:hint="eastAsia" w:ascii="宋体" w:hAnsi="宋体" w:cs="宋体"/>
          <w:sz w:val="24"/>
          <w:highlight w:val="none"/>
        </w:rPr>
        <w:t>承担方式：</w:t>
      </w:r>
      <w:r>
        <w:rPr>
          <w:rFonts w:hint="eastAsia" w:ascii="宋体" w:hAnsi="宋体" w:cs="宋体"/>
          <w:sz w:val="24"/>
          <w:highlight w:val="none"/>
          <w:u w:val="single"/>
        </w:rPr>
        <w:t xml:space="preserve">         /                  </w:t>
      </w:r>
      <w:r>
        <w:rPr>
          <w:rFonts w:hint="eastAsia" w:ascii="宋体" w:hAnsi="宋体" w:cs="宋体"/>
          <w:sz w:val="24"/>
          <w:highlight w:val="none"/>
        </w:rPr>
        <w:t>。</w:t>
      </w:r>
    </w:p>
    <w:p w14:paraId="3F0F2F05">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其他事项的约定：</w:t>
      </w:r>
      <w:r>
        <w:rPr>
          <w:rFonts w:hint="eastAsia" w:ascii="宋体" w:hAnsi="宋体" w:cs="宋体"/>
          <w:sz w:val="24"/>
          <w:highlight w:val="none"/>
          <w:u w:val="single"/>
        </w:rPr>
        <w:t xml:space="preserve">                 /                    </w:t>
      </w:r>
      <w:r>
        <w:rPr>
          <w:rFonts w:hint="eastAsia" w:ascii="宋体" w:hAnsi="宋体" w:cs="宋体"/>
          <w:sz w:val="24"/>
          <w:highlight w:val="none"/>
        </w:rPr>
        <w:t>。</w:t>
      </w:r>
    </w:p>
    <w:p w14:paraId="1A1821B1">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17.3.2 争议评审小组的决定</w:t>
      </w:r>
    </w:p>
    <w:p w14:paraId="1F757224">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合同当事人关于本事项的约定：</w:t>
      </w:r>
      <w:r>
        <w:rPr>
          <w:rFonts w:hint="eastAsia" w:ascii="宋体" w:hAnsi="宋体" w:cs="宋体"/>
          <w:sz w:val="24"/>
          <w:highlight w:val="none"/>
          <w:u w:val="single"/>
        </w:rPr>
        <w:t xml:space="preserve">          /                </w:t>
      </w:r>
      <w:r>
        <w:rPr>
          <w:rFonts w:hint="eastAsia" w:ascii="宋体" w:hAnsi="宋体" w:cs="宋体"/>
          <w:sz w:val="24"/>
          <w:highlight w:val="none"/>
        </w:rPr>
        <w:t>。</w:t>
      </w:r>
    </w:p>
    <w:p w14:paraId="47CA470A">
      <w:pPr>
        <w:pStyle w:val="7"/>
        <w:spacing w:before="120" w:after="120" w:line="360" w:lineRule="auto"/>
        <w:rPr>
          <w:rFonts w:hint="eastAsia" w:ascii="宋体" w:hAnsi="宋体" w:eastAsia="宋体" w:cs="宋体"/>
          <w:bCs/>
          <w:sz w:val="24"/>
          <w:highlight w:val="none"/>
        </w:rPr>
      </w:pPr>
      <w:r>
        <w:rPr>
          <w:rFonts w:hint="eastAsia" w:ascii="宋体" w:hAnsi="宋体" w:eastAsia="宋体" w:cs="宋体"/>
          <w:bCs/>
          <w:sz w:val="24"/>
          <w:highlight w:val="none"/>
        </w:rPr>
        <w:t>17.4仲裁或诉讼</w:t>
      </w:r>
    </w:p>
    <w:p w14:paraId="6BBAEFB7">
      <w:pPr>
        <w:spacing w:after="120" w:line="360" w:lineRule="auto"/>
        <w:ind w:firstLine="480" w:firstLineChars="200"/>
        <w:rPr>
          <w:rFonts w:hint="eastAsia" w:ascii="宋体" w:hAnsi="宋体" w:cs="宋体"/>
          <w:sz w:val="24"/>
          <w:highlight w:val="none"/>
        </w:rPr>
      </w:pPr>
      <w:r>
        <w:rPr>
          <w:rFonts w:hint="eastAsia" w:ascii="宋体" w:hAnsi="宋体" w:cs="宋体"/>
          <w:sz w:val="24"/>
          <w:highlight w:val="none"/>
        </w:rPr>
        <w:t>因合同及合同有关事项发生的争议，按下列第</w:t>
      </w:r>
      <w:r>
        <w:rPr>
          <w:rFonts w:hint="eastAsia" w:ascii="宋体" w:hAnsi="宋体" w:cs="宋体"/>
          <w:sz w:val="24"/>
          <w:highlight w:val="none"/>
          <w:u w:val="single"/>
        </w:rPr>
        <w:t xml:space="preserve">   2  </w:t>
      </w:r>
      <w:r>
        <w:rPr>
          <w:rFonts w:hint="eastAsia" w:ascii="宋体" w:hAnsi="宋体" w:cs="宋体"/>
          <w:sz w:val="24"/>
          <w:highlight w:val="none"/>
        </w:rPr>
        <w:t>种方式解决：</w:t>
      </w:r>
    </w:p>
    <w:p w14:paraId="15544DA4">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（1）向</w:t>
      </w:r>
      <w:r>
        <w:rPr>
          <w:rFonts w:hint="eastAsia" w:ascii="宋体" w:hAnsi="宋体" w:cs="宋体"/>
          <w:sz w:val="24"/>
          <w:highlight w:val="none"/>
          <w:u w:val="single"/>
        </w:rPr>
        <w:t xml:space="preserve"> 项目所在地 </w:t>
      </w:r>
      <w:r>
        <w:rPr>
          <w:rFonts w:hint="eastAsia" w:ascii="宋体" w:hAnsi="宋体" w:cs="宋体"/>
          <w:sz w:val="24"/>
          <w:highlight w:val="none"/>
        </w:rPr>
        <w:t>仲裁委员会申请仲裁；</w:t>
      </w:r>
    </w:p>
    <w:p w14:paraId="2787500F">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（2）向</w:t>
      </w:r>
      <w:r>
        <w:rPr>
          <w:rFonts w:hint="eastAsia" w:ascii="宋体" w:hAnsi="宋体" w:cs="宋体"/>
          <w:sz w:val="24"/>
          <w:highlight w:val="none"/>
          <w:u w:val="single"/>
        </w:rPr>
        <w:t xml:space="preserve"> 项目所在地 </w:t>
      </w:r>
      <w:r>
        <w:rPr>
          <w:rFonts w:hint="eastAsia" w:ascii="宋体" w:hAnsi="宋体" w:cs="宋体"/>
          <w:sz w:val="24"/>
          <w:highlight w:val="none"/>
        </w:rPr>
        <w:t>人民法院起诉。</w:t>
      </w:r>
    </w:p>
    <w:p w14:paraId="077A72DF">
      <w:pPr>
        <w:pStyle w:val="7"/>
        <w:spacing w:before="120" w:after="120" w:line="360" w:lineRule="auto"/>
        <w:rPr>
          <w:rFonts w:ascii="Times New Roman" w:hAnsi="Times New Roman"/>
          <w:b w:val="0"/>
          <w:sz w:val="32"/>
          <w:szCs w:val="32"/>
          <w:highlight w:val="none"/>
        </w:rPr>
      </w:pPr>
      <w:r>
        <w:rPr>
          <w:rFonts w:hint="eastAsia"/>
          <w:highlight w:val="none"/>
        </w:rPr>
        <w:t xml:space="preserve"> </w:t>
      </w:r>
      <w:r>
        <w:rPr>
          <w:rFonts w:hint="eastAsia" w:ascii="Times New Roman" w:hAnsi="Times New Roman"/>
          <w:b w:val="0"/>
          <w:sz w:val="32"/>
          <w:szCs w:val="32"/>
          <w:highlight w:val="none"/>
        </w:rPr>
        <w:t>18</w:t>
      </w:r>
      <w:r>
        <w:rPr>
          <w:rFonts w:ascii="Times New Roman" w:hAnsi="Times New Roman"/>
          <w:b w:val="0"/>
          <w:sz w:val="32"/>
          <w:szCs w:val="32"/>
          <w:highlight w:val="none"/>
        </w:rPr>
        <w:t xml:space="preserve">. </w:t>
      </w:r>
      <w:r>
        <w:rPr>
          <w:rFonts w:hint="eastAsia" w:ascii="Times New Roman" w:hAnsi="Times New Roman"/>
          <w:b w:val="0"/>
          <w:sz w:val="32"/>
          <w:szCs w:val="32"/>
          <w:highlight w:val="none"/>
        </w:rPr>
        <w:t>其他（如果没有，填“无”）</w:t>
      </w:r>
    </w:p>
    <w:p w14:paraId="1B604CFD">
      <w:pPr>
        <w:spacing w:line="570" w:lineRule="exact"/>
        <w:ind w:firstLine="480" w:firstLineChars="200"/>
        <w:jc w:val="left"/>
        <w:rPr>
          <w:rFonts w:hint="eastAsia" w:ascii="宋体" w:hAnsi="宋体" w:cs="宋体"/>
          <w:sz w:val="24"/>
          <w:highlight w:val="none"/>
          <w:u w:val="single"/>
        </w:rPr>
      </w:pPr>
      <w:r>
        <w:rPr>
          <w:rFonts w:hint="eastAsia" w:ascii="宋体" w:hAnsi="宋体" w:cs="宋体"/>
          <w:sz w:val="24"/>
          <w:highlight w:val="none"/>
          <w:u w:val="single"/>
        </w:rPr>
        <w:t>本工程设计成果及图纸交付发包人后，设计人仍应承担以下服务：</w:t>
      </w:r>
    </w:p>
    <w:p w14:paraId="49D88EBA">
      <w:pPr>
        <w:spacing w:line="570" w:lineRule="exact"/>
        <w:ind w:firstLine="480" w:firstLineChars="200"/>
        <w:jc w:val="left"/>
        <w:rPr>
          <w:rFonts w:hint="eastAsia" w:ascii="宋体" w:hAnsi="宋体" w:cs="宋体"/>
          <w:sz w:val="24"/>
          <w:highlight w:val="none"/>
          <w:u w:val="single"/>
        </w:rPr>
      </w:pPr>
      <w:r>
        <w:rPr>
          <w:rFonts w:hint="eastAsia" w:ascii="宋体" w:hAnsi="宋体" w:cs="宋体"/>
          <w:sz w:val="24"/>
          <w:highlight w:val="none"/>
          <w:u w:val="single"/>
        </w:rPr>
        <w:t>18.1、 积极配合发包人的工程招标工作，进行招标图纸答疑。</w:t>
      </w:r>
    </w:p>
    <w:p w14:paraId="630C56D7">
      <w:pPr>
        <w:spacing w:line="570" w:lineRule="exact"/>
        <w:ind w:firstLine="480" w:firstLineChars="200"/>
        <w:jc w:val="left"/>
        <w:rPr>
          <w:rFonts w:hint="eastAsia" w:ascii="宋体" w:hAnsi="宋体" w:cs="宋体"/>
          <w:sz w:val="24"/>
          <w:highlight w:val="none"/>
          <w:u w:val="single"/>
        </w:rPr>
      </w:pPr>
      <w:r>
        <w:rPr>
          <w:rFonts w:hint="eastAsia" w:ascii="宋体" w:hAnsi="宋体" w:cs="宋体"/>
          <w:sz w:val="24"/>
          <w:highlight w:val="none"/>
          <w:u w:val="single"/>
        </w:rPr>
        <w:t>18.2、 对施工单位、监理单位等进行图纸会审、交底。</w:t>
      </w:r>
    </w:p>
    <w:p w14:paraId="5417E326">
      <w:pPr>
        <w:spacing w:line="570" w:lineRule="exact"/>
        <w:ind w:firstLine="480" w:firstLineChars="200"/>
        <w:jc w:val="left"/>
        <w:rPr>
          <w:rFonts w:hint="eastAsia" w:ascii="宋体" w:hAnsi="宋体" w:cs="宋体"/>
          <w:sz w:val="24"/>
          <w:highlight w:val="none"/>
          <w:u w:val="single"/>
        </w:rPr>
      </w:pPr>
      <w:r>
        <w:rPr>
          <w:rFonts w:hint="eastAsia" w:ascii="宋体" w:hAnsi="宋体" w:cs="宋体"/>
          <w:sz w:val="24"/>
          <w:highlight w:val="none"/>
          <w:u w:val="single"/>
        </w:rPr>
        <w:t>18.3、 在施工过程中，设计人指定专人负责施工配合，确保施工顺利进行。</w:t>
      </w:r>
    </w:p>
    <w:p w14:paraId="3A70CEB6">
      <w:pPr>
        <w:spacing w:line="570" w:lineRule="exact"/>
        <w:ind w:firstLine="480" w:firstLineChars="200"/>
        <w:jc w:val="left"/>
        <w:rPr>
          <w:rFonts w:hint="eastAsia" w:ascii="宋体" w:hAnsi="宋体" w:cs="宋体"/>
          <w:sz w:val="24"/>
          <w:highlight w:val="none"/>
          <w:u w:val="single"/>
        </w:rPr>
      </w:pPr>
      <w:r>
        <w:rPr>
          <w:rFonts w:hint="eastAsia" w:ascii="宋体" w:hAnsi="宋体" w:cs="宋体"/>
          <w:sz w:val="24"/>
          <w:highlight w:val="none"/>
          <w:u w:val="single"/>
        </w:rPr>
        <w:t>18.4、 及时向发包人提供设计修改变更图。</w:t>
      </w:r>
    </w:p>
    <w:p w14:paraId="2CFCC5BB">
      <w:pPr>
        <w:spacing w:line="570" w:lineRule="exact"/>
        <w:ind w:firstLine="480" w:firstLineChars="200"/>
        <w:jc w:val="left"/>
        <w:rPr>
          <w:rFonts w:hint="eastAsia" w:ascii="宋体" w:hAnsi="宋体" w:cs="宋体"/>
          <w:sz w:val="24"/>
          <w:highlight w:val="none"/>
          <w:u w:val="single"/>
        </w:rPr>
      </w:pPr>
      <w:r>
        <w:rPr>
          <w:rFonts w:hint="eastAsia" w:ascii="宋体" w:hAnsi="宋体" w:cs="宋体"/>
          <w:sz w:val="24"/>
          <w:highlight w:val="none"/>
          <w:u w:val="single"/>
        </w:rPr>
        <w:t>18.5、 积极参加发包人组织的隐蔽工程验收、中间验收和竣工验收。</w:t>
      </w:r>
    </w:p>
    <w:p w14:paraId="32BD4A2A">
      <w:pPr>
        <w:spacing w:line="570" w:lineRule="exact"/>
        <w:ind w:firstLine="480" w:firstLineChars="200"/>
        <w:jc w:val="left"/>
        <w:rPr>
          <w:rFonts w:hint="eastAsia" w:ascii="仿宋_GB2312" w:hAnsi="仿宋_GB2312" w:eastAsia="仿宋_GB2312"/>
          <w:highlight w:val="none"/>
          <w:u w:val="single"/>
        </w:rPr>
      </w:pPr>
      <w:r>
        <w:rPr>
          <w:rFonts w:hint="eastAsia" w:ascii="宋体" w:hAnsi="宋体" w:cs="宋体"/>
          <w:sz w:val="24"/>
          <w:highlight w:val="none"/>
          <w:u w:val="single"/>
        </w:rPr>
        <w:t>18.6 、若项目开工时间延期，此期间如设计规范、标准有变化，及时向发包人交底并变更设计图，导致设计成果需调整时，设计人须向发包人汇报情况。如确需调整，所产生的设计工作量另行商议。</w:t>
      </w:r>
      <w:bookmarkStart w:id="164" w:name="_Toc351203652"/>
      <w:r>
        <w:rPr>
          <w:rFonts w:hint="eastAsia" w:ascii="仿宋_GB2312" w:hAnsi="仿宋_GB2312" w:eastAsia="仿宋_GB2312"/>
          <w:highlight w:val="none"/>
        </w:rPr>
        <w:t xml:space="preserve"> 。</w:t>
      </w:r>
    </w:p>
    <w:p w14:paraId="002010E5">
      <w:pPr>
        <w:spacing w:line="360" w:lineRule="auto"/>
        <w:jc w:val="left"/>
        <w:rPr>
          <w:rFonts w:hint="eastAsia" w:ascii="宋体" w:hAnsi="宋体" w:cs="宋体"/>
          <w:b/>
          <w:sz w:val="24"/>
          <w:highlight w:val="none"/>
        </w:rPr>
      </w:pPr>
      <w:r>
        <w:rPr>
          <w:rFonts w:hint="eastAsia" w:eastAsia="黑体"/>
          <w:b/>
          <w:sz w:val="32"/>
          <w:szCs w:val="32"/>
          <w:highlight w:val="none"/>
        </w:rPr>
        <w:br w:type="page"/>
      </w:r>
      <w:r>
        <w:rPr>
          <w:rFonts w:hint="eastAsia" w:ascii="宋体" w:hAnsi="宋体" w:cs="宋体"/>
          <w:b/>
          <w:sz w:val="24"/>
          <w:highlight w:val="none"/>
        </w:rPr>
        <w:t>附件</w:t>
      </w:r>
      <w:bookmarkEnd w:id="164"/>
      <w:r>
        <w:rPr>
          <w:rFonts w:hint="eastAsia" w:ascii="宋体" w:hAnsi="宋体" w:cs="宋体"/>
          <w:b/>
          <w:sz w:val="24"/>
          <w:highlight w:val="none"/>
        </w:rPr>
        <w:t>：</w:t>
      </w:r>
    </w:p>
    <w:p w14:paraId="68760B05">
      <w:pPr>
        <w:spacing w:line="360" w:lineRule="auto"/>
        <w:jc w:val="left"/>
        <w:rPr>
          <w:rFonts w:hint="eastAsia" w:ascii="宋体" w:hAnsi="宋体" w:cs="宋体"/>
          <w:sz w:val="24"/>
          <w:highlight w:val="none"/>
        </w:rPr>
      </w:pPr>
      <w:r>
        <w:rPr>
          <w:rFonts w:hint="eastAsia" w:ascii="宋体" w:hAnsi="宋体" w:cs="宋体"/>
          <w:sz w:val="24"/>
          <w:highlight w:val="none"/>
        </w:rPr>
        <w:t>附件1：工程设计范围、阶段与服务内容</w:t>
      </w:r>
    </w:p>
    <w:p w14:paraId="20C81E50">
      <w:pPr>
        <w:spacing w:line="360" w:lineRule="auto"/>
        <w:jc w:val="left"/>
        <w:rPr>
          <w:rFonts w:hint="eastAsia" w:ascii="宋体" w:hAnsi="宋体" w:cs="宋体"/>
          <w:sz w:val="24"/>
          <w:highlight w:val="none"/>
        </w:rPr>
      </w:pPr>
      <w:r>
        <w:rPr>
          <w:rFonts w:hint="eastAsia" w:ascii="宋体" w:hAnsi="宋体" w:cs="宋体"/>
          <w:sz w:val="24"/>
          <w:highlight w:val="none"/>
        </w:rPr>
        <w:t>附件</w:t>
      </w:r>
      <w:r>
        <w:rPr>
          <w:rFonts w:hint="eastAsia" w:ascii="宋体" w:hAnsi="宋体" w:cs="宋体"/>
          <w:sz w:val="24"/>
          <w:highlight w:val="none"/>
          <w:lang w:val="en-US" w:eastAsia="zh-CN"/>
        </w:rPr>
        <w:t>2</w:t>
      </w:r>
      <w:r>
        <w:rPr>
          <w:rFonts w:hint="eastAsia" w:ascii="宋体" w:hAnsi="宋体" w:cs="宋体"/>
          <w:sz w:val="24"/>
          <w:highlight w:val="none"/>
        </w:rPr>
        <w:t>：设计人向发包人交付的工程设计文件目录</w:t>
      </w:r>
    </w:p>
    <w:p w14:paraId="71327080">
      <w:pPr>
        <w:spacing w:line="360" w:lineRule="auto"/>
        <w:jc w:val="left"/>
        <w:rPr>
          <w:rFonts w:hint="eastAsia" w:ascii="宋体" w:hAnsi="宋体" w:cs="宋体"/>
          <w:sz w:val="24"/>
          <w:highlight w:val="none"/>
        </w:rPr>
      </w:pPr>
      <w:r>
        <w:rPr>
          <w:rFonts w:hint="eastAsia" w:ascii="宋体" w:hAnsi="宋体" w:cs="宋体"/>
          <w:sz w:val="24"/>
          <w:highlight w:val="none"/>
        </w:rPr>
        <w:t>附件</w:t>
      </w:r>
      <w:r>
        <w:rPr>
          <w:rFonts w:hint="eastAsia" w:ascii="宋体" w:hAnsi="宋体" w:cs="宋体"/>
          <w:sz w:val="24"/>
          <w:highlight w:val="none"/>
          <w:lang w:val="en-US" w:eastAsia="zh-CN"/>
        </w:rPr>
        <w:t>3</w:t>
      </w:r>
      <w:r>
        <w:rPr>
          <w:rFonts w:hint="eastAsia" w:ascii="宋体" w:hAnsi="宋体" w:cs="宋体"/>
          <w:sz w:val="24"/>
          <w:highlight w:val="none"/>
        </w:rPr>
        <w:t>：设计人主要设计人员表</w:t>
      </w:r>
    </w:p>
    <w:p w14:paraId="0DA7F09E">
      <w:pPr>
        <w:spacing w:line="360" w:lineRule="auto"/>
        <w:jc w:val="left"/>
        <w:rPr>
          <w:rFonts w:hint="eastAsia" w:ascii="宋体" w:hAnsi="宋体" w:cs="宋体"/>
          <w:sz w:val="24"/>
          <w:highlight w:val="none"/>
        </w:rPr>
      </w:pPr>
      <w:r>
        <w:rPr>
          <w:rFonts w:hint="eastAsia" w:ascii="宋体" w:hAnsi="宋体" w:cs="宋体"/>
          <w:sz w:val="24"/>
          <w:highlight w:val="none"/>
        </w:rPr>
        <w:t>附件</w:t>
      </w:r>
      <w:r>
        <w:rPr>
          <w:rFonts w:hint="eastAsia" w:ascii="宋体" w:hAnsi="宋体" w:cs="宋体"/>
          <w:sz w:val="24"/>
          <w:highlight w:val="none"/>
          <w:lang w:val="en-US" w:eastAsia="zh-CN"/>
        </w:rPr>
        <w:t>4</w:t>
      </w:r>
      <w:r>
        <w:rPr>
          <w:rFonts w:hint="eastAsia" w:ascii="宋体" w:hAnsi="宋体" w:cs="宋体"/>
          <w:sz w:val="24"/>
          <w:highlight w:val="none"/>
        </w:rPr>
        <w:t>: 设计进度表</w:t>
      </w:r>
    </w:p>
    <w:p w14:paraId="572430C3">
      <w:pPr>
        <w:spacing w:line="360" w:lineRule="auto"/>
        <w:jc w:val="left"/>
        <w:rPr>
          <w:rFonts w:hint="eastAsia" w:ascii="宋体" w:hAnsi="宋体" w:cs="宋体"/>
          <w:sz w:val="24"/>
          <w:highlight w:val="none"/>
        </w:rPr>
      </w:pPr>
      <w:r>
        <w:rPr>
          <w:rFonts w:hint="eastAsia" w:ascii="宋体" w:hAnsi="宋体" w:cs="宋体"/>
          <w:sz w:val="24"/>
          <w:highlight w:val="none"/>
        </w:rPr>
        <w:t>附件</w:t>
      </w:r>
      <w:r>
        <w:rPr>
          <w:rFonts w:hint="eastAsia" w:ascii="宋体" w:hAnsi="宋体" w:cs="宋体"/>
          <w:sz w:val="24"/>
          <w:highlight w:val="none"/>
          <w:lang w:val="en-US" w:eastAsia="zh-CN"/>
        </w:rPr>
        <w:t>5</w:t>
      </w:r>
      <w:r>
        <w:rPr>
          <w:rFonts w:hint="eastAsia" w:ascii="宋体" w:hAnsi="宋体" w:cs="宋体"/>
          <w:sz w:val="24"/>
          <w:highlight w:val="none"/>
        </w:rPr>
        <w:t>: 设计费明细及支付方式</w:t>
      </w:r>
    </w:p>
    <w:p w14:paraId="3F09EC4F">
      <w:pPr>
        <w:jc w:val="center"/>
        <w:rPr>
          <w:rFonts w:eastAsia="仿宋_GB2312"/>
          <w:sz w:val="30"/>
          <w:szCs w:val="32"/>
          <w:highlight w:val="none"/>
        </w:rPr>
      </w:pPr>
      <w:bookmarkStart w:id="165" w:name="_Toc278309716"/>
      <w:bookmarkStart w:id="166" w:name="_Toc278231956"/>
    </w:p>
    <w:p w14:paraId="0E0DD0DD">
      <w:pPr>
        <w:jc w:val="center"/>
        <w:rPr>
          <w:rFonts w:eastAsia="仿宋_GB2312"/>
          <w:sz w:val="30"/>
          <w:szCs w:val="32"/>
          <w:highlight w:val="none"/>
        </w:rPr>
      </w:pPr>
    </w:p>
    <w:p w14:paraId="48275AE7">
      <w:pPr>
        <w:jc w:val="center"/>
        <w:rPr>
          <w:rFonts w:eastAsia="仿宋_GB2312"/>
          <w:sz w:val="30"/>
          <w:szCs w:val="32"/>
          <w:highlight w:val="none"/>
        </w:rPr>
      </w:pPr>
    </w:p>
    <w:p w14:paraId="103EC6A0">
      <w:pPr>
        <w:jc w:val="center"/>
        <w:rPr>
          <w:rFonts w:eastAsia="仿宋_GB2312"/>
          <w:sz w:val="30"/>
          <w:szCs w:val="32"/>
          <w:highlight w:val="none"/>
        </w:rPr>
      </w:pPr>
    </w:p>
    <w:p w14:paraId="0D80E751">
      <w:pPr>
        <w:jc w:val="center"/>
        <w:rPr>
          <w:rFonts w:eastAsia="仿宋_GB2312"/>
          <w:sz w:val="30"/>
          <w:szCs w:val="32"/>
          <w:highlight w:val="none"/>
        </w:rPr>
      </w:pPr>
    </w:p>
    <w:p w14:paraId="70C2AD2F">
      <w:pPr>
        <w:jc w:val="center"/>
        <w:rPr>
          <w:rFonts w:eastAsia="仿宋_GB2312"/>
          <w:sz w:val="30"/>
          <w:szCs w:val="32"/>
          <w:highlight w:val="none"/>
        </w:rPr>
      </w:pPr>
    </w:p>
    <w:p w14:paraId="347F38AF">
      <w:pPr>
        <w:jc w:val="center"/>
        <w:rPr>
          <w:rFonts w:eastAsia="仿宋_GB2312"/>
          <w:sz w:val="30"/>
          <w:szCs w:val="32"/>
          <w:highlight w:val="none"/>
        </w:rPr>
      </w:pPr>
    </w:p>
    <w:p w14:paraId="268E065F">
      <w:pPr>
        <w:jc w:val="center"/>
        <w:rPr>
          <w:rFonts w:eastAsia="仿宋_GB2312"/>
          <w:sz w:val="30"/>
          <w:szCs w:val="32"/>
          <w:highlight w:val="none"/>
        </w:rPr>
      </w:pPr>
    </w:p>
    <w:p w14:paraId="7B1998B4">
      <w:pPr>
        <w:jc w:val="center"/>
        <w:rPr>
          <w:rFonts w:eastAsia="仿宋_GB2312"/>
          <w:sz w:val="30"/>
          <w:szCs w:val="32"/>
          <w:highlight w:val="none"/>
        </w:rPr>
      </w:pPr>
    </w:p>
    <w:p w14:paraId="69EEE9E7">
      <w:pPr>
        <w:jc w:val="center"/>
        <w:rPr>
          <w:rFonts w:eastAsia="仿宋_GB2312"/>
          <w:sz w:val="30"/>
          <w:szCs w:val="32"/>
          <w:highlight w:val="none"/>
        </w:rPr>
      </w:pPr>
    </w:p>
    <w:p w14:paraId="6B92CDF2">
      <w:pPr>
        <w:jc w:val="center"/>
        <w:rPr>
          <w:rFonts w:eastAsia="仿宋_GB2312"/>
          <w:sz w:val="30"/>
          <w:szCs w:val="32"/>
          <w:highlight w:val="none"/>
        </w:rPr>
      </w:pPr>
    </w:p>
    <w:p w14:paraId="43D6DA0F">
      <w:pPr>
        <w:jc w:val="center"/>
        <w:rPr>
          <w:rFonts w:eastAsia="仿宋_GB2312"/>
          <w:sz w:val="30"/>
          <w:szCs w:val="32"/>
          <w:highlight w:val="none"/>
        </w:rPr>
      </w:pPr>
    </w:p>
    <w:p w14:paraId="2F1AE633">
      <w:pPr>
        <w:jc w:val="center"/>
        <w:rPr>
          <w:rFonts w:eastAsia="仿宋_GB2312"/>
          <w:sz w:val="30"/>
          <w:szCs w:val="32"/>
          <w:highlight w:val="none"/>
        </w:rPr>
      </w:pPr>
    </w:p>
    <w:p w14:paraId="26B93476">
      <w:pPr>
        <w:jc w:val="center"/>
        <w:rPr>
          <w:rFonts w:eastAsia="仿宋_GB2312"/>
          <w:sz w:val="30"/>
          <w:szCs w:val="32"/>
          <w:highlight w:val="none"/>
        </w:rPr>
      </w:pPr>
    </w:p>
    <w:p w14:paraId="0C99AA9A">
      <w:pPr>
        <w:jc w:val="center"/>
        <w:rPr>
          <w:rFonts w:eastAsia="仿宋_GB2312"/>
          <w:sz w:val="30"/>
          <w:szCs w:val="32"/>
          <w:highlight w:val="none"/>
        </w:rPr>
      </w:pPr>
    </w:p>
    <w:p w14:paraId="255A872B">
      <w:pPr>
        <w:rPr>
          <w:rFonts w:hint="eastAsia" w:ascii="宋体" w:hAnsi="宋体" w:cs="宋体"/>
          <w:b/>
          <w:sz w:val="24"/>
          <w:highlight w:val="none"/>
        </w:rPr>
      </w:pPr>
    </w:p>
    <w:p w14:paraId="17E40908">
      <w:pPr>
        <w:rPr>
          <w:rFonts w:hint="eastAsia" w:ascii="宋体" w:hAnsi="宋体" w:cs="宋体"/>
          <w:b/>
          <w:sz w:val="24"/>
          <w:highlight w:val="none"/>
        </w:rPr>
      </w:pPr>
      <w:r>
        <w:rPr>
          <w:rFonts w:hint="eastAsia" w:ascii="宋体" w:hAnsi="宋体" w:cs="宋体"/>
          <w:b/>
          <w:sz w:val="24"/>
          <w:highlight w:val="none"/>
        </w:rPr>
        <w:br w:type="page"/>
      </w:r>
    </w:p>
    <w:p w14:paraId="0D0509B6">
      <w:pPr>
        <w:pStyle w:val="2"/>
        <w:rPr>
          <w:rFonts w:hint="eastAsia"/>
          <w:highlight w:val="none"/>
        </w:rPr>
      </w:pPr>
    </w:p>
    <w:p w14:paraId="0E102203">
      <w:pPr>
        <w:rPr>
          <w:rFonts w:hint="eastAsia" w:ascii="宋体" w:hAnsi="宋体" w:cs="宋体"/>
          <w:b/>
          <w:sz w:val="24"/>
          <w:highlight w:val="none"/>
        </w:rPr>
      </w:pPr>
      <w:r>
        <w:rPr>
          <w:rFonts w:hint="eastAsia" w:ascii="宋体" w:hAnsi="宋体" w:cs="宋体"/>
          <w:b/>
          <w:sz w:val="24"/>
          <w:highlight w:val="none"/>
        </w:rPr>
        <w:t>附件1：</w:t>
      </w:r>
    </w:p>
    <w:p w14:paraId="4CCCEC2F">
      <w:pPr>
        <w:spacing w:line="440" w:lineRule="exact"/>
        <w:jc w:val="center"/>
        <w:rPr>
          <w:rFonts w:hint="eastAsia" w:ascii="宋体" w:hAnsi="宋体" w:cs="宋体"/>
          <w:b/>
          <w:bCs/>
          <w:sz w:val="28"/>
          <w:szCs w:val="28"/>
          <w:highlight w:val="none"/>
        </w:rPr>
      </w:pPr>
      <w:r>
        <w:rPr>
          <w:rFonts w:hint="eastAsia" w:ascii="宋体" w:hAnsi="宋体" w:cs="宋体"/>
          <w:b/>
          <w:bCs/>
          <w:sz w:val="28"/>
          <w:szCs w:val="28"/>
          <w:highlight w:val="none"/>
        </w:rPr>
        <w:t>工程设计范围、阶段与服务内容</w:t>
      </w:r>
      <w:bookmarkEnd w:id="165"/>
      <w:bookmarkEnd w:id="166"/>
    </w:p>
    <w:p w14:paraId="698A52B1">
      <w:pPr>
        <w:ind w:firstLine="451" w:firstLineChars="187"/>
        <w:rPr>
          <w:rFonts w:hint="eastAsia" w:ascii="宋体" w:hAnsi="宋体" w:cs="宋体"/>
          <w:b/>
          <w:sz w:val="24"/>
          <w:highlight w:val="none"/>
        </w:rPr>
      </w:pPr>
    </w:p>
    <w:p w14:paraId="59C63C47">
      <w:pPr>
        <w:spacing w:line="360" w:lineRule="auto"/>
        <w:ind w:firstLine="451" w:firstLineChars="187"/>
        <w:rPr>
          <w:rFonts w:hint="eastAsia" w:ascii="宋体" w:hAnsi="宋体" w:cs="宋体"/>
          <w:sz w:val="24"/>
          <w:highlight w:val="none"/>
        </w:rPr>
      </w:pPr>
      <w:r>
        <w:rPr>
          <w:rFonts w:hint="eastAsia" w:ascii="宋体" w:hAnsi="宋体" w:cs="宋体"/>
          <w:b/>
          <w:sz w:val="24"/>
          <w:highlight w:val="none"/>
        </w:rPr>
        <w:t>一、本工程设计范围</w:t>
      </w:r>
    </w:p>
    <w:p w14:paraId="565880DB">
      <w:pPr>
        <w:spacing w:line="360" w:lineRule="auto"/>
        <w:ind w:firstLine="448" w:firstLineChars="187"/>
        <w:rPr>
          <w:rFonts w:hint="eastAsia" w:ascii="宋体" w:hAnsi="宋体" w:cs="宋体"/>
          <w:b w:val="0"/>
          <w:bCs/>
          <w:color w:val="auto"/>
          <w:sz w:val="24"/>
          <w:highlight w:val="none"/>
          <w:lang w:eastAsia="zh-CN"/>
        </w:rPr>
      </w:pPr>
      <w:r>
        <w:rPr>
          <w:rFonts w:hint="eastAsia" w:ascii="宋体" w:hAnsi="宋体" w:cs="宋体"/>
          <w:b w:val="0"/>
          <w:bCs/>
          <w:color w:val="auto"/>
          <w:sz w:val="24"/>
          <w:highlight w:val="none"/>
          <w:lang w:eastAsia="zh-CN"/>
        </w:rPr>
        <w:t>本项目总用地面积约60亩，新建三层框架结构骨灰堂一座设置骨灰格位，新建综合服务楼，墓穴数量，配套建设停车场、绿化及广场等附属设施的初步设计方案，包括设计说明、主要设备和材料清单、图纸设计、工程概算等。</w:t>
      </w:r>
    </w:p>
    <w:p w14:paraId="45D19A09">
      <w:pPr>
        <w:spacing w:line="360" w:lineRule="auto"/>
        <w:ind w:firstLine="451" w:firstLineChars="187"/>
        <w:rPr>
          <w:rFonts w:hint="eastAsia" w:ascii="宋体" w:hAnsi="宋体" w:cs="宋体"/>
          <w:sz w:val="24"/>
          <w:highlight w:val="none"/>
        </w:rPr>
      </w:pPr>
      <w:r>
        <w:rPr>
          <w:rFonts w:hint="eastAsia" w:ascii="宋体" w:hAnsi="宋体" w:cs="宋体"/>
          <w:b/>
          <w:sz w:val="24"/>
          <w:highlight w:val="none"/>
        </w:rPr>
        <w:t>二、本工程设计阶段划分</w:t>
      </w:r>
    </w:p>
    <w:p w14:paraId="6E539FDA">
      <w:pPr>
        <w:spacing w:line="360" w:lineRule="auto"/>
        <w:ind w:firstLine="448" w:firstLineChars="187"/>
        <w:rPr>
          <w:rFonts w:hint="eastAsia" w:ascii="宋体" w:hAnsi="宋体" w:cs="宋体"/>
          <w:sz w:val="24"/>
          <w:highlight w:val="none"/>
        </w:rPr>
      </w:pPr>
      <w:r>
        <w:rPr>
          <w:rFonts w:hint="eastAsia" w:ascii="宋体" w:hAnsi="宋体" w:cs="宋体"/>
          <w:sz w:val="24"/>
          <w:highlight w:val="none"/>
        </w:rPr>
        <w:t>方案设计、</w:t>
      </w:r>
      <w:r>
        <w:rPr>
          <w:rFonts w:hint="eastAsia" w:ascii="宋体" w:hAnsi="宋体" w:cs="宋体"/>
          <w:sz w:val="24"/>
          <w:highlight w:val="none"/>
          <w:lang w:val="en-US" w:eastAsia="zh-CN"/>
        </w:rPr>
        <w:t>初步图设计</w:t>
      </w:r>
      <w:r>
        <w:rPr>
          <w:rFonts w:hint="eastAsia" w:ascii="宋体" w:hAnsi="宋体" w:cs="宋体"/>
          <w:sz w:val="24"/>
          <w:highlight w:val="none"/>
        </w:rPr>
        <w:t>、工程概算书</w:t>
      </w:r>
      <w:r>
        <w:rPr>
          <w:rFonts w:hint="eastAsia" w:ascii="宋体" w:hAnsi="宋体" w:cs="宋体"/>
          <w:sz w:val="24"/>
          <w:highlight w:val="none"/>
          <w:lang w:val="en-US" w:eastAsia="zh-CN"/>
        </w:rPr>
        <w:t>等</w:t>
      </w:r>
      <w:r>
        <w:rPr>
          <w:rFonts w:hint="eastAsia" w:ascii="宋体" w:hAnsi="宋体" w:cs="宋体"/>
          <w:sz w:val="24"/>
          <w:highlight w:val="none"/>
        </w:rPr>
        <w:t>。</w:t>
      </w:r>
    </w:p>
    <w:p w14:paraId="63992DAC">
      <w:pPr>
        <w:spacing w:line="360" w:lineRule="auto"/>
        <w:ind w:firstLine="451" w:firstLineChars="187"/>
        <w:rPr>
          <w:rFonts w:hint="eastAsia" w:ascii="宋体" w:hAnsi="宋体" w:cs="宋体"/>
          <w:b/>
          <w:sz w:val="24"/>
          <w:highlight w:val="none"/>
        </w:rPr>
      </w:pPr>
      <w:r>
        <w:rPr>
          <w:rFonts w:hint="eastAsia" w:ascii="宋体" w:hAnsi="宋体" w:cs="宋体"/>
          <w:b/>
          <w:sz w:val="24"/>
          <w:highlight w:val="none"/>
        </w:rPr>
        <w:t>三、服务内容</w:t>
      </w:r>
    </w:p>
    <w:p w14:paraId="732976F1">
      <w:pPr>
        <w:spacing w:line="360" w:lineRule="auto"/>
        <w:ind w:firstLine="448" w:firstLineChars="187"/>
        <w:rPr>
          <w:rFonts w:hint="eastAsia" w:ascii="宋体" w:hAnsi="宋体" w:cs="宋体"/>
          <w:bCs/>
          <w:sz w:val="24"/>
          <w:highlight w:val="none"/>
          <w:lang w:eastAsia="zh-CN"/>
        </w:rPr>
      </w:pPr>
      <w:r>
        <w:rPr>
          <w:rFonts w:hint="eastAsia" w:ascii="宋体" w:hAnsi="宋体" w:cs="宋体"/>
          <w:bCs/>
          <w:sz w:val="24"/>
          <w:highlight w:val="none"/>
        </w:rPr>
        <w:t>工程设计服务内容：</w:t>
      </w:r>
      <w:r>
        <w:rPr>
          <w:rFonts w:hint="eastAsia" w:ascii="宋体" w:hAnsi="宋体" w:cs="宋体"/>
          <w:bCs/>
          <w:sz w:val="24"/>
          <w:highlight w:val="none"/>
          <w:lang w:val="en-US" w:eastAsia="zh-CN"/>
        </w:rPr>
        <w:t>需达到</w:t>
      </w:r>
      <w:r>
        <w:rPr>
          <w:rFonts w:hint="eastAsia" w:ascii="宋体" w:hAnsi="宋体" w:cs="宋体"/>
          <w:bCs/>
          <w:sz w:val="24"/>
          <w:highlight w:val="none"/>
          <w:lang w:eastAsia="zh-CN"/>
        </w:rPr>
        <w:t>民政部关于县级城市公益性公墓建设项目标准和节地生态安葬要求及《建筑工程设计规范》，初步设计方案包括设计说明、主要设备和材料清单、图纸设计、工程概算等。</w:t>
      </w:r>
    </w:p>
    <w:p w14:paraId="1D3CC11F">
      <w:pPr>
        <w:spacing w:line="360" w:lineRule="auto"/>
        <w:ind w:firstLine="448" w:firstLineChars="187"/>
        <w:rPr>
          <w:rFonts w:hint="eastAsia" w:ascii="宋体" w:hAnsi="宋体" w:cs="宋体"/>
          <w:sz w:val="24"/>
          <w:highlight w:val="none"/>
        </w:rPr>
      </w:pPr>
      <w:r>
        <w:rPr>
          <w:rFonts w:hint="eastAsia" w:ascii="宋体" w:hAnsi="宋体" w:cs="宋体"/>
          <w:sz w:val="24"/>
          <w:highlight w:val="none"/>
        </w:rPr>
        <w:t>设计应包括项目概况、设计依据、总体构思、存在问题及整治设计内容、分布示意图、投资</w:t>
      </w:r>
      <w:r>
        <w:rPr>
          <w:rFonts w:hint="eastAsia" w:ascii="宋体" w:hAnsi="宋体" w:cs="宋体"/>
          <w:sz w:val="24"/>
          <w:highlight w:val="none"/>
          <w:lang w:val="en-US" w:eastAsia="zh-CN"/>
        </w:rPr>
        <w:t>概</w:t>
      </w:r>
      <w:r>
        <w:rPr>
          <w:rFonts w:hint="eastAsia" w:ascii="宋体" w:hAnsi="宋体" w:cs="宋体"/>
          <w:sz w:val="24"/>
          <w:highlight w:val="none"/>
        </w:rPr>
        <w:t>算、用于说明设计意图的其它图纸等内容。</w:t>
      </w:r>
    </w:p>
    <w:p w14:paraId="6769C65F">
      <w:pPr>
        <w:rPr>
          <w:rFonts w:hint="eastAsia" w:ascii="宋体" w:hAnsi="宋体" w:cs="宋体"/>
          <w:b/>
          <w:sz w:val="24"/>
          <w:highlight w:val="none"/>
        </w:rPr>
      </w:pPr>
      <w:bookmarkStart w:id="167" w:name="_Toc278309718"/>
      <w:bookmarkStart w:id="168" w:name="_Toc278231958"/>
    </w:p>
    <w:p w14:paraId="3ADDD7AE">
      <w:pPr>
        <w:rPr>
          <w:rFonts w:hint="eastAsia" w:ascii="宋体" w:hAnsi="宋体" w:cs="宋体"/>
          <w:b/>
          <w:sz w:val="24"/>
          <w:highlight w:val="none"/>
        </w:rPr>
      </w:pPr>
    </w:p>
    <w:p w14:paraId="1983927F">
      <w:pPr>
        <w:rPr>
          <w:rFonts w:hint="eastAsia" w:ascii="宋体" w:hAnsi="宋体" w:cs="宋体"/>
          <w:b/>
          <w:sz w:val="24"/>
          <w:highlight w:val="none"/>
        </w:rPr>
      </w:pPr>
    </w:p>
    <w:p w14:paraId="5D607FEE">
      <w:pPr>
        <w:rPr>
          <w:rFonts w:hint="eastAsia" w:ascii="宋体" w:hAnsi="宋体" w:cs="宋体"/>
          <w:b/>
          <w:sz w:val="24"/>
          <w:highlight w:val="none"/>
        </w:rPr>
      </w:pPr>
    </w:p>
    <w:p w14:paraId="533D8C20">
      <w:pPr>
        <w:rPr>
          <w:rFonts w:hint="eastAsia" w:ascii="宋体" w:hAnsi="宋体" w:cs="宋体"/>
          <w:b/>
          <w:sz w:val="24"/>
          <w:highlight w:val="none"/>
        </w:rPr>
      </w:pPr>
    </w:p>
    <w:p w14:paraId="0D711FCF">
      <w:pPr>
        <w:rPr>
          <w:rFonts w:hint="eastAsia" w:ascii="宋体" w:hAnsi="宋体" w:cs="宋体"/>
          <w:b/>
          <w:sz w:val="24"/>
          <w:highlight w:val="none"/>
        </w:rPr>
      </w:pPr>
    </w:p>
    <w:p w14:paraId="25CE70BC">
      <w:pPr>
        <w:rPr>
          <w:rFonts w:hint="eastAsia" w:ascii="宋体" w:hAnsi="宋体" w:cs="宋体"/>
          <w:b/>
          <w:sz w:val="24"/>
          <w:highlight w:val="none"/>
        </w:rPr>
      </w:pPr>
    </w:p>
    <w:p w14:paraId="167D8B13">
      <w:pPr>
        <w:rPr>
          <w:rFonts w:hint="eastAsia" w:ascii="宋体" w:hAnsi="宋体" w:cs="宋体"/>
          <w:b/>
          <w:sz w:val="24"/>
          <w:highlight w:val="none"/>
        </w:rPr>
      </w:pPr>
    </w:p>
    <w:p w14:paraId="2FDDB68A">
      <w:pPr>
        <w:rPr>
          <w:rFonts w:hint="eastAsia" w:ascii="宋体" w:hAnsi="宋体" w:cs="宋体"/>
          <w:b/>
          <w:sz w:val="24"/>
          <w:highlight w:val="none"/>
        </w:rPr>
      </w:pPr>
    </w:p>
    <w:p w14:paraId="626F9C21">
      <w:pPr>
        <w:rPr>
          <w:rFonts w:hint="eastAsia" w:ascii="宋体" w:hAnsi="宋体" w:cs="宋体"/>
          <w:b/>
          <w:sz w:val="24"/>
          <w:highlight w:val="none"/>
        </w:rPr>
      </w:pPr>
    </w:p>
    <w:p w14:paraId="25A633E4">
      <w:pPr>
        <w:rPr>
          <w:rFonts w:hint="eastAsia" w:ascii="宋体" w:hAnsi="宋体" w:cs="宋体"/>
          <w:b/>
          <w:sz w:val="24"/>
          <w:highlight w:val="none"/>
        </w:rPr>
      </w:pPr>
    </w:p>
    <w:p w14:paraId="25F07FC3">
      <w:pPr>
        <w:rPr>
          <w:rFonts w:hint="eastAsia" w:ascii="宋体" w:hAnsi="宋体" w:cs="宋体"/>
          <w:b/>
          <w:sz w:val="24"/>
          <w:highlight w:val="none"/>
        </w:rPr>
      </w:pPr>
    </w:p>
    <w:p w14:paraId="7E7AD744">
      <w:pPr>
        <w:rPr>
          <w:rFonts w:hint="eastAsia" w:ascii="宋体" w:hAnsi="宋体" w:cs="宋体"/>
          <w:b/>
          <w:sz w:val="24"/>
          <w:highlight w:val="none"/>
        </w:rPr>
      </w:pPr>
    </w:p>
    <w:p w14:paraId="3774BAFD">
      <w:pPr>
        <w:rPr>
          <w:rFonts w:hint="eastAsia" w:ascii="宋体" w:hAnsi="宋体" w:cs="宋体"/>
          <w:b/>
          <w:sz w:val="24"/>
          <w:highlight w:val="none"/>
        </w:rPr>
      </w:pPr>
    </w:p>
    <w:p w14:paraId="5C5685F0">
      <w:pPr>
        <w:rPr>
          <w:rFonts w:hint="eastAsia" w:ascii="宋体" w:hAnsi="宋体" w:cs="宋体"/>
          <w:b/>
          <w:sz w:val="24"/>
          <w:highlight w:val="none"/>
        </w:rPr>
      </w:pPr>
    </w:p>
    <w:p w14:paraId="3E59BFAA">
      <w:pPr>
        <w:rPr>
          <w:rFonts w:hint="eastAsia" w:ascii="宋体" w:hAnsi="宋体" w:cs="宋体"/>
          <w:b/>
          <w:sz w:val="24"/>
          <w:highlight w:val="none"/>
        </w:rPr>
      </w:pPr>
    </w:p>
    <w:p w14:paraId="4CBDEB08">
      <w:pPr>
        <w:rPr>
          <w:rFonts w:hint="eastAsia" w:ascii="宋体" w:hAnsi="宋体" w:cs="宋体"/>
          <w:b/>
          <w:sz w:val="24"/>
          <w:highlight w:val="none"/>
        </w:rPr>
      </w:pPr>
    </w:p>
    <w:p w14:paraId="61116DFE">
      <w:pPr>
        <w:rPr>
          <w:rFonts w:hint="eastAsia" w:ascii="宋体" w:hAnsi="宋体" w:cs="宋体"/>
          <w:b/>
          <w:sz w:val="24"/>
          <w:highlight w:val="none"/>
        </w:rPr>
      </w:pPr>
    </w:p>
    <w:p w14:paraId="7A40CB04">
      <w:pPr>
        <w:rPr>
          <w:rFonts w:hint="eastAsia" w:ascii="宋体" w:hAnsi="宋体" w:cs="宋体"/>
          <w:b/>
          <w:sz w:val="24"/>
          <w:highlight w:val="none"/>
        </w:rPr>
      </w:pPr>
      <w:r>
        <w:rPr>
          <w:rFonts w:hint="eastAsia" w:ascii="宋体" w:hAnsi="宋体" w:cs="宋体"/>
          <w:b/>
          <w:sz w:val="24"/>
          <w:highlight w:val="none"/>
        </w:rPr>
        <w:br w:type="page"/>
      </w:r>
    </w:p>
    <w:bookmarkEnd w:id="167"/>
    <w:bookmarkEnd w:id="168"/>
    <w:p w14:paraId="79A1D738">
      <w:pPr>
        <w:rPr>
          <w:rFonts w:hint="eastAsia" w:ascii="宋体" w:hAnsi="宋体" w:cs="宋体"/>
          <w:b/>
          <w:sz w:val="24"/>
          <w:highlight w:val="none"/>
        </w:rPr>
      </w:pPr>
      <w:bookmarkStart w:id="169" w:name="_Toc278231959"/>
      <w:bookmarkStart w:id="170" w:name="_Toc278309719"/>
    </w:p>
    <w:p w14:paraId="33A89ED5">
      <w:pPr>
        <w:rPr>
          <w:rFonts w:hint="eastAsia" w:ascii="仿宋_GB2312" w:hAnsi="仿宋_GB2312" w:eastAsia="仿宋_GB2312"/>
          <w:b/>
          <w:sz w:val="30"/>
          <w:szCs w:val="28"/>
          <w:highlight w:val="none"/>
        </w:rPr>
      </w:pPr>
      <w:r>
        <w:rPr>
          <w:rFonts w:hint="eastAsia" w:ascii="宋体" w:hAnsi="宋体" w:cs="宋体"/>
          <w:b/>
          <w:sz w:val="24"/>
          <w:highlight w:val="none"/>
        </w:rPr>
        <w:t>附件</w:t>
      </w:r>
      <w:r>
        <w:rPr>
          <w:rFonts w:hint="eastAsia" w:ascii="宋体" w:hAnsi="宋体" w:cs="宋体"/>
          <w:b/>
          <w:sz w:val="24"/>
          <w:highlight w:val="none"/>
          <w:lang w:val="en-US" w:eastAsia="zh-CN"/>
        </w:rPr>
        <w:t>2</w:t>
      </w:r>
      <w:r>
        <w:rPr>
          <w:rFonts w:hint="eastAsia" w:ascii="宋体" w:hAnsi="宋体" w:cs="宋体"/>
          <w:b/>
          <w:sz w:val="24"/>
          <w:highlight w:val="none"/>
        </w:rPr>
        <w:t>：</w:t>
      </w:r>
      <w:r>
        <w:rPr>
          <w:rFonts w:hint="eastAsia" w:ascii="仿宋_GB2312" w:hAnsi="仿宋_GB2312" w:eastAsia="仿宋_GB2312"/>
          <w:b/>
          <w:sz w:val="30"/>
          <w:szCs w:val="28"/>
          <w:highlight w:val="none"/>
        </w:rPr>
        <w:t xml:space="preserve">  </w:t>
      </w:r>
    </w:p>
    <w:p w14:paraId="3A0D5F81">
      <w:pPr>
        <w:spacing w:line="440" w:lineRule="exact"/>
        <w:jc w:val="center"/>
        <w:rPr>
          <w:rFonts w:hint="eastAsia" w:ascii="宋体" w:hAnsi="宋体" w:cs="宋体"/>
          <w:b/>
          <w:bCs/>
          <w:sz w:val="28"/>
          <w:szCs w:val="28"/>
          <w:highlight w:val="none"/>
        </w:rPr>
      </w:pPr>
      <w:r>
        <w:rPr>
          <w:rFonts w:hint="eastAsia" w:ascii="宋体" w:hAnsi="宋体" w:cs="宋体"/>
          <w:b/>
          <w:bCs/>
          <w:sz w:val="28"/>
          <w:szCs w:val="28"/>
          <w:highlight w:val="none"/>
        </w:rPr>
        <w:t>设计人向发包人交付的工程设计文件</w:t>
      </w:r>
      <w:bookmarkEnd w:id="169"/>
      <w:bookmarkEnd w:id="170"/>
      <w:r>
        <w:rPr>
          <w:rFonts w:hint="eastAsia" w:ascii="宋体" w:hAnsi="宋体" w:cs="宋体"/>
          <w:b/>
          <w:bCs/>
          <w:sz w:val="28"/>
          <w:szCs w:val="28"/>
          <w:highlight w:val="none"/>
        </w:rPr>
        <w:t>目录</w:t>
      </w:r>
    </w:p>
    <w:p w14:paraId="3CB2070B">
      <w:pPr>
        <w:spacing w:after="156" w:afterLines="50" w:line="400" w:lineRule="exact"/>
        <w:ind w:firstLine="512" w:firstLineChars="170"/>
        <w:rPr>
          <w:rFonts w:ascii="宋体" w:hAnsi="Courier New" w:cs="Courier New"/>
          <w:b/>
          <w:kern w:val="0"/>
          <w:sz w:val="30"/>
          <w:szCs w:val="21"/>
          <w:highlight w:val="none"/>
        </w:rPr>
      </w:pPr>
    </w:p>
    <w:tbl>
      <w:tblPr>
        <w:tblStyle w:val="13"/>
        <w:tblW w:w="88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5"/>
        <w:gridCol w:w="2617"/>
        <w:gridCol w:w="1064"/>
        <w:gridCol w:w="1979"/>
        <w:gridCol w:w="2468"/>
      </w:tblGrid>
      <w:tr w14:paraId="7FBF3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trPr>
        <w:tc>
          <w:tcPr>
            <w:tcW w:w="755" w:type="dxa"/>
            <w:vAlign w:val="center"/>
          </w:tcPr>
          <w:p w14:paraId="55F6AACE">
            <w:pPr>
              <w:spacing w:line="360" w:lineRule="auto"/>
              <w:jc w:val="center"/>
              <w:rPr>
                <w:rFonts w:hint="eastAsia" w:ascii="宋体" w:hAnsi="宋体" w:cs="宋体"/>
                <w:b/>
                <w:bCs/>
                <w:sz w:val="24"/>
                <w:highlight w:val="none"/>
              </w:rPr>
            </w:pPr>
            <w:r>
              <w:rPr>
                <w:rFonts w:hint="eastAsia" w:ascii="宋体" w:hAnsi="宋体" w:cs="宋体"/>
                <w:b/>
                <w:bCs/>
                <w:sz w:val="24"/>
                <w:highlight w:val="none"/>
              </w:rPr>
              <w:t>序号</w:t>
            </w:r>
          </w:p>
        </w:tc>
        <w:tc>
          <w:tcPr>
            <w:tcW w:w="2617" w:type="dxa"/>
            <w:vAlign w:val="center"/>
          </w:tcPr>
          <w:p w14:paraId="24C140D4">
            <w:pPr>
              <w:spacing w:line="360" w:lineRule="auto"/>
              <w:jc w:val="center"/>
              <w:rPr>
                <w:rFonts w:hint="eastAsia" w:ascii="宋体" w:hAnsi="宋体" w:cs="宋体"/>
                <w:b/>
                <w:bCs/>
                <w:sz w:val="24"/>
                <w:highlight w:val="none"/>
              </w:rPr>
            </w:pPr>
            <w:r>
              <w:rPr>
                <w:rFonts w:hint="eastAsia" w:ascii="宋体" w:hAnsi="宋体" w:cs="宋体"/>
                <w:b/>
                <w:bCs/>
                <w:sz w:val="24"/>
                <w:highlight w:val="none"/>
              </w:rPr>
              <w:t>资料及文件名称</w:t>
            </w:r>
          </w:p>
        </w:tc>
        <w:tc>
          <w:tcPr>
            <w:tcW w:w="1064" w:type="dxa"/>
            <w:vAlign w:val="center"/>
          </w:tcPr>
          <w:p w14:paraId="7F394F8E">
            <w:pPr>
              <w:spacing w:line="360" w:lineRule="auto"/>
              <w:jc w:val="center"/>
              <w:rPr>
                <w:rFonts w:hint="eastAsia" w:ascii="宋体" w:hAnsi="宋体" w:cs="宋体"/>
                <w:b/>
                <w:bCs/>
                <w:sz w:val="24"/>
                <w:highlight w:val="none"/>
              </w:rPr>
            </w:pPr>
            <w:r>
              <w:rPr>
                <w:rFonts w:hint="eastAsia" w:ascii="宋体" w:hAnsi="宋体" w:cs="宋体"/>
                <w:b/>
                <w:bCs/>
                <w:sz w:val="24"/>
                <w:highlight w:val="none"/>
              </w:rPr>
              <w:t>份数</w:t>
            </w:r>
          </w:p>
        </w:tc>
        <w:tc>
          <w:tcPr>
            <w:tcW w:w="1979" w:type="dxa"/>
            <w:vAlign w:val="center"/>
          </w:tcPr>
          <w:p w14:paraId="2DE85D61">
            <w:pPr>
              <w:spacing w:line="360" w:lineRule="auto"/>
              <w:jc w:val="center"/>
              <w:rPr>
                <w:rFonts w:hint="eastAsia" w:ascii="宋体" w:hAnsi="宋体" w:cs="宋体"/>
                <w:b/>
                <w:bCs/>
                <w:sz w:val="24"/>
                <w:highlight w:val="none"/>
              </w:rPr>
            </w:pPr>
            <w:r>
              <w:rPr>
                <w:rFonts w:hint="eastAsia" w:ascii="宋体" w:hAnsi="宋体" w:cs="宋体"/>
                <w:b/>
                <w:bCs/>
                <w:sz w:val="24"/>
                <w:highlight w:val="none"/>
              </w:rPr>
              <w:t>提交日期</w:t>
            </w:r>
          </w:p>
        </w:tc>
        <w:tc>
          <w:tcPr>
            <w:tcW w:w="2468" w:type="dxa"/>
            <w:vAlign w:val="center"/>
          </w:tcPr>
          <w:p w14:paraId="6696CDCA">
            <w:pPr>
              <w:spacing w:line="360" w:lineRule="auto"/>
              <w:jc w:val="center"/>
              <w:rPr>
                <w:rFonts w:hint="eastAsia" w:ascii="宋体" w:hAnsi="宋体" w:cs="宋体"/>
                <w:b/>
                <w:bCs/>
                <w:sz w:val="24"/>
                <w:highlight w:val="none"/>
              </w:rPr>
            </w:pPr>
            <w:r>
              <w:rPr>
                <w:rFonts w:hint="eastAsia" w:ascii="宋体" w:hAnsi="宋体" w:cs="宋体"/>
                <w:b/>
                <w:bCs/>
                <w:sz w:val="24"/>
                <w:highlight w:val="none"/>
              </w:rPr>
              <w:t>有关事宜</w:t>
            </w:r>
          </w:p>
        </w:tc>
      </w:tr>
      <w:tr w14:paraId="00FA1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755" w:type="dxa"/>
            <w:vAlign w:val="center"/>
          </w:tcPr>
          <w:p w14:paraId="6F148494">
            <w:pPr>
              <w:spacing w:line="360" w:lineRule="auto"/>
              <w:jc w:val="center"/>
              <w:rPr>
                <w:rFonts w:hint="eastAsia" w:ascii="宋体" w:hAnsi="宋体" w:cs="宋体"/>
                <w:sz w:val="24"/>
                <w:highlight w:val="none"/>
              </w:rPr>
            </w:pPr>
            <w:r>
              <w:rPr>
                <w:rFonts w:hint="eastAsia" w:ascii="宋体" w:hAnsi="宋体" w:cs="宋体"/>
                <w:sz w:val="24"/>
                <w:highlight w:val="none"/>
              </w:rPr>
              <w:t>1</w:t>
            </w:r>
          </w:p>
        </w:tc>
        <w:tc>
          <w:tcPr>
            <w:tcW w:w="2617" w:type="dxa"/>
            <w:vAlign w:val="center"/>
          </w:tcPr>
          <w:p w14:paraId="29583C32">
            <w:pPr>
              <w:spacing w:line="360" w:lineRule="auto"/>
              <w:jc w:val="center"/>
              <w:rPr>
                <w:rFonts w:hint="eastAsia" w:ascii="宋体" w:hAnsi="宋体" w:cs="宋体"/>
                <w:sz w:val="24"/>
                <w:highlight w:val="none"/>
              </w:rPr>
            </w:pPr>
            <w:r>
              <w:rPr>
                <w:rFonts w:hint="eastAsia" w:ascii="宋体" w:hAnsi="宋体" w:cs="宋体"/>
                <w:sz w:val="24"/>
                <w:highlight w:val="none"/>
              </w:rPr>
              <w:t>方案设计文件</w:t>
            </w:r>
          </w:p>
        </w:tc>
        <w:tc>
          <w:tcPr>
            <w:tcW w:w="1064" w:type="dxa"/>
            <w:vAlign w:val="center"/>
          </w:tcPr>
          <w:p w14:paraId="7BBB458E">
            <w:pPr>
              <w:spacing w:line="360" w:lineRule="auto"/>
              <w:jc w:val="center"/>
              <w:rPr>
                <w:rFonts w:hint="eastAsia" w:ascii="宋体" w:hAnsi="宋体" w:cs="宋体"/>
                <w:b/>
                <w:sz w:val="24"/>
                <w:highlight w:val="none"/>
              </w:rPr>
            </w:pPr>
            <w:r>
              <w:rPr>
                <w:rFonts w:hint="eastAsia" w:ascii="宋体" w:hAnsi="宋体" w:cs="宋体"/>
                <w:b/>
                <w:sz w:val="24"/>
                <w:highlight w:val="none"/>
              </w:rPr>
              <w:t>6</w:t>
            </w:r>
          </w:p>
        </w:tc>
        <w:tc>
          <w:tcPr>
            <w:tcW w:w="1979" w:type="dxa"/>
            <w:vMerge w:val="restart"/>
            <w:vAlign w:val="center"/>
          </w:tcPr>
          <w:p w14:paraId="2E76D696">
            <w:pPr>
              <w:spacing w:line="360" w:lineRule="auto"/>
              <w:jc w:val="center"/>
              <w:rPr>
                <w:rFonts w:hint="eastAsia" w:ascii="宋体" w:hAnsi="宋体" w:cs="宋体"/>
                <w:b/>
                <w:sz w:val="24"/>
                <w:highlight w:val="none"/>
                <w:u w:val="single"/>
              </w:rPr>
            </w:pPr>
            <w:r>
              <w:rPr>
                <w:rFonts w:hint="eastAsia" w:ascii="宋体" w:hAnsi="宋体" w:cs="宋体"/>
                <w:b/>
                <w:sz w:val="24"/>
                <w:highlight w:val="none"/>
                <w:u w:val="single"/>
              </w:rPr>
              <w:t xml:space="preserve">  30  </w:t>
            </w:r>
            <w:r>
              <w:rPr>
                <w:rFonts w:hint="eastAsia" w:ascii="宋体" w:hAnsi="宋体" w:cs="宋体"/>
                <w:b/>
                <w:sz w:val="24"/>
                <w:highlight w:val="none"/>
              </w:rPr>
              <w:t>日历天</w:t>
            </w:r>
          </w:p>
        </w:tc>
        <w:tc>
          <w:tcPr>
            <w:tcW w:w="2468" w:type="dxa"/>
            <w:vMerge w:val="restart"/>
            <w:vAlign w:val="center"/>
          </w:tcPr>
          <w:p w14:paraId="5FF97E28">
            <w:pPr>
              <w:widowControl/>
              <w:jc w:val="left"/>
              <w:rPr>
                <w:sz w:val="24"/>
                <w:highlight w:val="none"/>
              </w:rPr>
            </w:pPr>
            <w:r>
              <w:rPr>
                <w:rFonts w:hint="eastAsia" w:ascii="宋体" w:hAnsi="宋体" w:cs="宋体"/>
                <w:kern w:val="0"/>
                <w:sz w:val="24"/>
                <w:highlight w:val="none"/>
                <w:lang w:bidi="ar"/>
              </w:rPr>
              <w:t>提供电子版设计文件</w:t>
            </w:r>
            <w:r>
              <w:rPr>
                <w:rFonts w:hint="eastAsia" w:ascii="宋体" w:hAnsi="宋体" w:cs="宋体"/>
                <w:b/>
                <w:bCs/>
                <w:kern w:val="0"/>
                <w:sz w:val="24"/>
                <w:highlight w:val="none"/>
                <w:lang w:bidi="ar"/>
              </w:rPr>
              <w:t xml:space="preserve"> </w:t>
            </w:r>
          </w:p>
          <w:p w14:paraId="7A611BC2">
            <w:pPr>
              <w:widowControl/>
              <w:jc w:val="left"/>
              <w:rPr>
                <w:rFonts w:hint="eastAsia" w:ascii="宋体" w:hAnsi="宋体" w:cs="宋体"/>
                <w:sz w:val="24"/>
                <w:highlight w:val="none"/>
              </w:rPr>
            </w:pPr>
            <w:r>
              <w:rPr>
                <w:rFonts w:hint="eastAsia" w:ascii="宋体" w:hAnsi="宋体" w:cs="宋体"/>
                <w:kern w:val="0"/>
                <w:sz w:val="24"/>
                <w:highlight w:val="none"/>
                <w:lang w:bidi="ar"/>
              </w:rPr>
              <w:t>2套（含CAD、PDF 图纸）</w:t>
            </w:r>
          </w:p>
        </w:tc>
      </w:tr>
      <w:tr w14:paraId="41B52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55" w:type="dxa"/>
            <w:vAlign w:val="center"/>
          </w:tcPr>
          <w:p w14:paraId="37B55B1A">
            <w:pPr>
              <w:spacing w:line="360" w:lineRule="auto"/>
              <w:jc w:val="center"/>
              <w:rPr>
                <w:rFonts w:hint="eastAsia" w:ascii="宋体" w:hAnsi="宋体" w:cs="宋体"/>
                <w:sz w:val="24"/>
                <w:highlight w:val="none"/>
              </w:rPr>
            </w:pPr>
            <w:r>
              <w:rPr>
                <w:rFonts w:hint="eastAsia" w:ascii="宋体" w:hAnsi="宋体" w:cs="宋体"/>
                <w:sz w:val="24"/>
                <w:highlight w:val="none"/>
              </w:rPr>
              <w:t>2</w:t>
            </w:r>
          </w:p>
        </w:tc>
        <w:tc>
          <w:tcPr>
            <w:tcW w:w="2617" w:type="dxa"/>
            <w:vAlign w:val="center"/>
          </w:tcPr>
          <w:p w14:paraId="238E7208">
            <w:pPr>
              <w:spacing w:line="360" w:lineRule="auto"/>
              <w:jc w:val="center"/>
              <w:rPr>
                <w:rFonts w:hint="eastAsia" w:ascii="宋体" w:hAnsi="宋体" w:cs="宋体"/>
                <w:sz w:val="24"/>
                <w:highlight w:val="none"/>
              </w:rPr>
            </w:pPr>
            <w:r>
              <w:rPr>
                <w:rFonts w:hint="eastAsia" w:ascii="宋体" w:hAnsi="宋体" w:cs="宋体"/>
                <w:sz w:val="24"/>
                <w:highlight w:val="none"/>
                <w:lang w:val="en-US" w:eastAsia="zh-CN"/>
              </w:rPr>
              <w:t>初步图设计</w:t>
            </w:r>
            <w:r>
              <w:rPr>
                <w:rFonts w:hint="eastAsia" w:ascii="宋体" w:hAnsi="宋体" w:cs="宋体"/>
                <w:sz w:val="24"/>
                <w:highlight w:val="none"/>
              </w:rPr>
              <w:t>文件</w:t>
            </w:r>
          </w:p>
        </w:tc>
        <w:tc>
          <w:tcPr>
            <w:tcW w:w="1064" w:type="dxa"/>
            <w:vAlign w:val="center"/>
          </w:tcPr>
          <w:p w14:paraId="6C2A0DF1">
            <w:pPr>
              <w:spacing w:line="360" w:lineRule="auto"/>
              <w:jc w:val="center"/>
              <w:rPr>
                <w:rFonts w:hint="eastAsia" w:ascii="宋体" w:hAnsi="宋体" w:cs="宋体"/>
                <w:b/>
                <w:sz w:val="24"/>
                <w:highlight w:val="none"/>
              </w:rPr>
            </w:pPr>
            <w:r>
              <w:rPr>
                <w:rFonts w:hint="eastAsia" w:ascii="宋体" w:hAnsi="宋体" w:cs="宋体"/>
                <w:b/>
                <w:sz w:val="24"/>
                <w:highlight w:val="none"/>
              </w:rPr>
              <w:t>6</w:t>
            </w:r>
          </w:p>
        </w:tc>
        <w:tc>
          <w:tcPr>
            <w:tcW w:w="1979" w:type="dxa"/>
            <w:vMerge w:val="continue"/>
            <w:vAlign w:val="center"/>
          </w:tcPr>
          <w:p w14:paraId="24327C65">
            <w:pPr>
              <w:spacing w:line="360" w:lineRule="auto"/>
              <w:jc w:val="center"/>
              <w:rPr>
                <w:rFonts w:hint="eastAsia" w:ascii="宋体" w:hAnsi="宋体" w:cs="宋体"/>
                <w:b/>
                <w:sz w:val="24"/>
                <w:highlight w:val="none"/>
              </w:rPr>
            </w:pPr>
          </w:p>
        </w:tc>
        <w:tc>
          <w:tcPr>
            <w:tcW w:w="2468" w:type="dxa"/>
            <w:vMerge w:val="continue"/>
            <w:vAlign w:val="center"/>
          </w:tcPr>
          <w:p w14:paraId="1E5857D5">
            <w:pPr>
              <w:spacing w:line="360" w:lineRule="auto"/>
              <w:jc w:val="center"/>
              <w:rPr>
                <w:rFonts w:hint="eastAsia" w:ascii="宋体" w:hAnsi="宋体" w:cs="宋体"/>
                <w:sz w:val="24"/>
                <w:highlight w:val="none"/>
              </w:rPr>
            </w:pPr>
          </w:p>
        </w:tc>
      </w:tr>
      <w:tr w14:paraId="02F68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55" w:type="dxa"/>
            <w:vAlign w:val="center"/>
          </w:tcPr>
          <w:p w14:paraId="44FC5723">
            <w:pPr>
              <w:spacing w:line="360" w:lineRule="auto"/>
              <w:jc w:val="center"/>
              <w:rPr>
                <w:rFonts w:hint="eastAsia" w:ascii="宋体" w:hAnsi="宋体" w:cs="宋体"/>
                <w:sz w:val="24"/>
                <w:highlight w:val="none"/>
              </w:rPr>
            </w:pPr>
            <w:r>
              <w:rPr>
                <w:rFonts w:hint="eastAsia" w:ascii="宋体" w:hAnsi="宋体" w:cs="宋体"/>
                <w:sz w:val="24"/>
                <w:highlight w:val="none"/>
              </w:rPr>
              <w:t>3</w:t>
            </w:r>
          </w:p>
        </w:tc>
        <w:tc>
          <w:tcPr>
            <w:tcW w:w="2617" w:type="dxa"/>
            <w:vAlign w:val="center"/>
          </w:tcPr>
          <w:p w14:paraId="002FA672">
            <w:pPr>
              <w:spacing w:line="360" w:lineRule="auto"/>
              <w:jc w:val="center"/>
              <w:rPr>
                <w:rFonts w:hint="eastAsia" w:ascii="宋体" w:hAnsi="宋体" w:cs="宋体"/>
                <w:sz w:val="24"/>
                <w:highlight w:val="none"/>
              </w:rPr>
            </w:pPr>
            <w:r>
              <w:rPr>
                <w:rFonts w:hint="eastAsia" w:ascii="宋体" w:hAnsi="宋体" w:cs="宋体"/>
                <w:sz w:val="24"/>
                <w:highlight w:val="none"/>
              </w:rPr>
              <w:t>工程概算书</w:t>
            </w:r>
          </w:p>
        </w:tc>
        <w:tc>
          <w:tcPr>
            <w:tcW w:w="1064" w:type="dxa"/>
            <w:vAlign w:val="center"/>
          </w:tcPr>
          <w:p w14:paraId="004240E1">
            <w:pPr>
              <w:spacing w:line="360" w:lineRule="auto"/>
              <w:jc w:val="center"/>
              <w:rPr>
                <w:rFonts w:hint="eastAsia" w:ascii="宋体" w:hAnsi="宋体" w:cs="宋体"/>
                <w:b/>
                <w:sz w:val="24"/>
                <w:highlight w:val="none"/>
              </w:rPr>
            </w:pPr>
            <w:r>
              <w:rPr>
                <w:rFonts w:hint="eastAsia" w:ascii="宋体" w:hAnsi="宋体" w:cs="宋体"/>
                <w:b/>
                <w:sz w:val="24"/>
                <w:highlight w:val="none"/>
              </w:rPr>
              <w:t>6</w:t>
            </w:r>
          </w:p>
        </w:tc>
        <w:tc>
          <w:tcPr>
            <w:tcW w:w="1979" w:type="dxa"/>
            <w:vMerge w:val="continue"/>
            <w:vAlign w:val="center"/>
          </w:tcPr>
          <w:p w14:paraId="6E93D5BE">
            <w:pPr>
              <w:spacing w:line="360" w:lineRule="auto"/>
              <w:jc w:val="center"/>
              <w:rPr>
                <w:rFonts w:hint="eastAsia" w:ascii="宋体" w:hAnsi="宋体" w:cs="宋体"/>
                <w:b/>
                <w:sz w:val="24"/>
                <w:highlight w:val="none"/>
                <w:u w:val="single"/>
              </w:rPr>
            </w:pPr>
          </w:p>
        </w:tc>
        <w:tc>
          <w:tcPr>
            <w:tcW w:w="2468" w:type="dxa"/>
            <w:vMerge w:val="continue"/>
            <w:vAlign w:val="center"/>
          </w:tcPr>
          <w:p w14:paraId="7A480656">
            <w:pPr>
              <w:spacing w:line="360" w:lineRule="auto"/>
              <w:jc w:val="center"/>
              <w:rPr>
                <w:rFonts w:hint="eastAsia" w:ascii="宋体" w:hAnsi="宋体" w:cs="宋体"/>
                <w:sz w:val="24"/>
                <w:highlight w:val="none"/>
              </w:rPr>
            </w:pPr>
          </w:p>
        </w:tc>
      </w:tr>
    </w:tbl>
    <w:p w14:paraId="1028F23D">
      <w:pPr>
        <w:autoSpaceDE w:val="0"/>
        <w:autoSpaceDN w:val="0"/>
        <w:adjustRightInd w:val="0"/>
        <w:spacing w:line="360" w:lineRule="auto"/>
        <w:ind w:left="1200" w:hanging="1200" w:hangingChars="400"/>
        <w:jc w:val="left"/>
        <w:rPr>
          <w:rFonts w:hint="eastAsia" w:ascii="仿宋_GB2312" w:hAnsi="仿宋_GB2312" w:eastAsia="仿宋_GB2312" w:cs="Courier New"/>
          <w:sz w:val="30"/>
          <w:szCs w:val="28"/>
          <w:highlight w:val="none"/>
        </w:rPr>
      </w:pPr>
    </w:p>
    <w:p w14:paraId="75A0A996">
      <w:pPr>
        <w:autoSpaceDE w:val="0"/>
        <w:autoSpaceDN w:val="0"/>
        <w:adjustRightInd w:val="0"/>
        <w:spacing w:line="360" w:lineRule="auto"/>
        <w:ind w:left="-105" w:leftChars="-50" w:firstLine="89" w:firstLineChars="37"/>
        <w:jc w:val="left"/>
        <w:rPr>
          <w:rFonts w:hint="eastAsia" w:ascii="宋体" w:hAnsi="宋体" w:cs="宋体"/>
          <w:b/>
          <w:sz w:val="24"/>
          <w:highlight w:val="none"/>
        </w:rPr>
      </w:pPr>
      <w:r>
        <w:rPr>
          <w:rFonts w:hint="eastAsia" w:ascii="宋体" w:hAnsi="宋体" w:cs="宋体"/>
          <w:b/>
          <w:sz w:val="24"/>
          <w:highlight w:val="none"/>
        </w:rPr>
        <w:t>特别约定：</w:t>
      </w:r>
    </w:p>
    <w:p w14:paraId="2CC78E18">
      <w:pPr>
        <w:numPr>
          <w:ilvl w:val="0"/>
          <w:numId w:val="1"/>
        </w:numPr>
        <w:autoSpaceDE w:val="0"/>
        <w:autoSpaceDN w:val="0"/>
        <w:adjustRightInd w:val="0"/>
        <w:spacing w:line="360" w:lineRule="auto"/>
        <w:ind w:left="-105" w:leftChars="-50" w:firstLine="480" w:firstLineChars="200"/>
        <w:jc w:val="left"/>
        <w:rPr>
          <w:rFonts w:hint="eastAsia" w:ascii="宋体" w:hAnsi="宋体" w:cs="宋体"/>
          <w:sz w:val="24"/>
          <w:highlight w:val="none"/>
        </w:rPr>
      </w:pPr>
      <w:r>
        <w:rPr>
          <w:rFonts w:hint="eastAsia" w:ascii="宋体" w:hAnsi="宋体" w:cs="宋体"/>
          <w:sz w:val="24"/>
          <w:highlight w:val="none"/>
        </w:rPr>
        <w:t>在发包人所提供的设计资料（含设计确认单、规划部门批文、政府各部门批文等）能满足设计人进行各阶段设计的前提下开始计算各阶段的设计时间。</w:t>
      </w:r>
    </w:p>
    <w:p w14:paraId="3960D9BF">
      <w:pPr>
        <w:numPr>
          <w:ilvl w:val="0"/>
          <w:numId w:val="1"/>
        </w:numPr>
        <w:autoSpaceDE w:val="0"/>
        <w:autoSpaceDN w:val="0"/>
        <w:adjustRightInd w:val="0"/>
        <w:spacing w:line="360" w:lineRule="auto"/>
        <w:ind w:left="-105" w:leftChars="-50" w:firstLine="480" w:firstLineChars="200"/>
        <w:jc w:val="left"/>
        <w:rPr>
          <w:rFonts w:hint="eastAsia" w:ascii="宋体" w:hAnsi="宋体" w:cs="宋体"/>
          <w:sz w:val="24"/>
          <w:highlight w:val="none"/>
        </w:rPr>
      </w:pPr>
      <w:r>
        <w:rPr>
          <w:rFonts w:hint="eastAsia" w:ascii="宋体" w:hAnsi="宋体" w:cs="宋体"/>
          <w:sz w:val="24"/>
          <w:highlight w:val="none"/>
        </w:rPr>
        <w:t>图纸交付地点：</w:t>
      </w:r>
      <w:r>
        <w:rPr>
          <w:rFonts w:hint="eastAsia" w:ascii="宋体" w:hAnsi="宋体" w:cs="宋体"/>
          <w:b/>
          <w:bCs/>
          <w:spacing w:val="-10"/>
          <w:kern w:val="0"/>
          <w:sz w:val="24"/>
          <w:highlight w:val="none"/>
          <w:u w:val="single"/>
        </w:rPr>
        <w:t>三原县民政局</w:t>
      </w:r>
      <w:r>
        <w:rPr>
          <w:rFonts w:hint="eastAsia" w:ascii="宋体" w:hAnsi="宋体" w:cs="宋体"/>
          <w:b/>
          <w:sz w:val="24"/>
          <w:highlight w:val="none"/>
        </w:rPr>
        <w:t>。</w:t>
      </w:r>
    </w:p>
    <w:p w14:paraId="30182E71">
      <w:pPr>
        <w:numPr>
          <w:ilvl w:val="0"/>
          <w:numId w:val="1"/>
        </w:numPr>
        <w:autoSpaceDE w:val="0"/>
        <w:autoSpaceDN w:val="0"/>
        <w:adjustRightInd w:val="0"/>
        <w:spacing w:line="360" w:lineRule="auto"/>
        <w:ind w:left="-105" w:leftChars="-50" w:firstLine="480" w:firstLineChars="200"/>
        <w:jc w:val="left"/>
        <w:rPr>
          <w:rFonts w:hint="eastAsia" w:ascii="宋体" w:hAnsi="宋体" w:cs="宋体"/>
          <w:sz w:val="24"/>
          <w:highlight w:val="none"/>
        </w:rPr>
      </w:pPr>
      <w:r>
        <w:rPr>
          <w:rFonts w:hint="eastAsia" w:ascii="宋体" w:hAnsi="宋体" w:cs="宋体"/>
          <w:sz w:val="24"/>
          <w:highlight w:val="none"/>
        </w:rPr>
        <w:t>如发包人要求提供超过合同约定份数的工程设计文件，则设计人仍应按发包人的要求提供，但发包人应向设计人支付工本费。</w:t>
      </w:r>
    </w:p>
    <w:p w14:paraId="4673458D">
      <w:pPr>
        <w:spacing w:before="156" w:beforeLines="50" w:after="156" w:afterLines="50" w:line="440" w:lineRule="exact"/>
        <w:jc w:val="left"/>
        <w:rPr>
          <w:rFonts w:ascii="仿宋_GB2312" w:eastAsia="仿宋_GB2312"/>
          <w:sz w:val="30"/>
          <w:szCs w:val="30"/>
          <w:highlight w:val="none"/>
        </w:rPr>
      </w:pPr>
    </w:p>
    <w:p w14:paraId="6E35D10E">
      <w:pPr>
        <w:pStyle w:val="2"/>
        <w:rPr>
          <w:rFonts w:ascii="仿宋_GB2312" w:eastAsia="仿宋_GB2312"/>
          <w:sz w:val="30"/>
          <w:szCs w:val="30"/>
          <w:highlight w:val="none"/>
        </w:rPr>
      </w:pPr>
    </w:p>
    <w:p w14:paraId="1F55608E">
      <w:pPr>
        <w:pStyle w:val="2"/>
        <w:rPr>
          <w:rFonts w:ascii="仿宋_GB2312" w:eastAsia="仿宋_GB2312"/>
          <w:sz w:val="30"/>
          <w:szCs w:val="30"/>
          <w:highlight w:val="none"/>
        </w:rPr>
      </w:pPr>
    </w:p>
    <w:p w14:paraId="0E3331FF">
      <w:pPr>
        <w:pStyle w:val="2"/>
        <w:rPr>
          <w:rFonts w:ascii="仿宋_GB2312" w:eastAsia="仿宋_GB2312"/>
          <w:sz w:val="30"/>
          <w:szCs w:val="30"/>
          <w:highlight w:val="none"/>
        </w:rPr>
      </w:pPr>
    </w:p>
    <w:p w14:paraId="0463E458">
      <w:pPr>
        <w:pStyle w:val="2"/>
        <w:rPr>
          <w:rFonts w:ascii="仿宋_GB2312" w:eastAsia="仿宋_GB2312"/>
          <w:sz w:val="30"/>
          <w:szCs w:val="30"/>
          <w:highlight w:val="none"/>
        </w:rPr>
      </w:pPr>
    </w:p>
    <w:p w14:paraId="2E4B5464">
      <w:pPr>
        <w:pStyle w:val="2"/>
        <w:rPr>
          <w:rFonts w:ascii="仿宋_GB2312" w:eastAsia="仿宋_GB2312"/>
          <w:sz w:val="30"/>
          <w:szCs w:val="30"/>
          <w:highlight w:val="none"/>
        </w:rPr>
      </w:pPr>
    </w:p>
    <w:p w14:paraId="50ED1424">
      <w:pPr>
        <w:pStyle w:val="2"/>
        <w:rPr>
          <w:rFonts w:ascii="仿宋_GB2312" w:eastAsia="仿宋_GB2312"/>
          <w:sz w:val="30"/>
          <w:szCs w:val="30"/>
          <w:highlight w:val="none"/>
        </w:rPr>
      </w:pPr>
    </w:p>
    <w:p w14:paraId="05CAD5BE">
      <w:pPr>
        <w:spacing w:before="156" w:beforeLines="50" w:after="156" w:afterLines="50" w:line="440" w:lineRule="exact"/>
        <w:jc w:val="left"/>
        <w:rPr>
          <w:rFonts w:ascii="仿宋_GB2312" w:eastAsia="仿宋_GB2312"/>
          <w:sz w:val="30"/>
          <w:szCs w:val="30"/>
          <w:highlight w:val="none"/>
        </w:rPr>
      </w:pPr>
    </w:p>
    <w:p w14:paraId="09172E9F">
      <w:pPr>
        <w:spacing w:before="156" w:beforeLines="50" w:after="156" w:afterLines="50" w:line="440" w:lineRule="exact"/>
        <w:jc w:val="left"/>
        <w:rPr>
          <w:rFonts w:ascii="仿宋_GB2312" w:eastAsia="仿宋_GB2312"/>
          <w:sz w:val="30"/>
          <w:szCs w:val="30"/>
          <w:highlight w:val="none"/>
        </w:rPr>
      </w:pPr>
    </w:p>
    <w:p w14:paraId="2A1E8EB2">
      <w:pPr>
        <w:rPr>
          <w:rFonts w:hint="eastAsia" w:ascii="宋体" w:hAnsi="宋体" w:cs="宋体"/>
          <w:b/>
          <w:sz w:val="24"/>
          <w:highlight w:val="none"/>
        </w:rPr>
      </w:pPr>
    </w:p>
    <w:p w14:paraId="296FE5D5">
      <w:pPr>
        <w:rPr>
          <w:rFonts w:hint="eastAsia" w:ascii="宋体" w:hAnsi="宋体" w:cs="宋体"/>
          <w:b/>
          <w:sz w:val="24"/>
          <w:highlight w:val="none"/>
        </w:rPr>
      </w:pPr>
    </w:p>
    <w:p w14:paraId="584740F3">
      <w:pPr>
        <w:rPr>
          <w:rFonts w:eastAsia="黑体"/>
          <w:b/>
          <w:sz w:val="30"/>
          <w:szCs w:val="30"/>
          <w:highlight w:val="none"/>
        </w:rPr>
      </w:pPr>
      <w:r>
        <w:rPr>
          <w:rFonts w:hint="eastAsia" w:ascii="宋体" w:hAnsi="宋体" w:cs="宋体"/>
          <w:b/>
          <w:sz w:val="24"/>
          <w:highlight w:val="none"/>
        </w:rPr>
        <w:t>附件</w:t>
      </w:r>
      <w:r>
        <w:rPr>
          <w:rFonts w:hint="eastAsia" w:ascii="宋体" w:hAnsi="宋体" w:cs="宋体"/>
          <w:b/>
          <w:sz w:val="24"/>
          <w:highlight w:val="none"/>
          <w:lang w:val="en-US" w:eastAsia="zh-CN"/>
        </w:rPr>
        <w:t>3</w:t>
      </w:r>
      <w:r>
        <w:rPr>
          <w:rFonts w:hint="eastAsia" w:ascii="宋体" w:hAnsi="宋体" w:cs="宋体"/>
          <w:b/>
          <w:sz w:val="24"/>
          <w:highlight w:val="none"/>
        </w:rPr>
        <w:t>：</w:t>
      </w:r>
      <w:r>
        <w:rPr>
          <w:rFonts w:hint="eastAsia" w:eastAsia="黑体"/>
          <w:b/>
          <w:sz w:val="30"/>
          <w:szCs w:val="30"/>
          <w:highlight w:val="none"/>
        </w:rPr>
        <w:t xml:space="preserve">             </w:t>
      </w:r>
    </w:p>
    <w:p w14:paraId="262EE8AB">
      <w:pPr>
        <w:spacing w:line="440" w:lineRule="exact"/>
        <w:jc w:val="center"/>
        <w:rPr>
          <w:rFonts w:hint="eastAsia" w:ascii="宋体" w:hAnsi="宋体" w:cs="宋体"/>
          <w:b/>
          <w:bCs/>
          <w:sz w:val="28"/>
          <w:szCs w:val="28"/>
          <w:highlight w:val="none"/>
        </w:rPr>
      </w:pPr>
      <w:r>
        <w:rPr>
          <w:rFonts w:hint="eastAsia" w:ascii="宋体" w:hAnsi="宋体" w:cs="宋体"/>
          <w:b/>
          <w:bCs/>
          <w:sz w:val="28"/>
          <w:szCs w:val="28"/>
          <w:highlight w:val="none"/>
        </w:rPr>
        <w:t>设计人主要设计人员表</w:t>
      </w:r>
    </w:p>
    <w:p w14:paraId="4BAAC201">
      <w:pPr>
        <w:spacing w:line="440" w:lineRule="exact"/>
        <w:rPr>
          <w:rFonts w:hint="eastAsia" w:ascii="宋体" w:hAnsi="宋体" w:cs="宋体"/>
          <w:sz w:val="28"/>
          <w:szCs w:val="28"/>
          <w:highlight w:val="none"/>
        </w:rPr>
      </w:pPr>
    </w:p>
    <w:tbl>
      <w:tblPr>
        <w:tblStyle w:val="13"/>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155"/>
        <w:gridCol w:w="1134"/>
        <w:gridCol w:w="1134"/>
        <w:gridCol w:w="1134"/>
        <w:gridCol w:w="4252"/>
      </w:tblGrid>
      <w:tr w14:paraId="3C9299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155" w:type="dxa"/>
            <w:tcBorders>
              <w:top w:val="single" w:color="auto" w:sz="12" w:space="0"/>
              <w:bottom w:val="double" w:color="auto" w:sz="6" w:space="0"/>
            </w:tcBorders>
            <w:vAlign w:val="center"/>
          </w:tcPr>
          <w:p w14:paraId="49611151">
            <w:pPr>
              <w:pStyle w:val="9"/>
              <w:keepNext/>
              <w:spacing w:after="0" w:line="440" w:lineRule="exact"/>
              <w:ind w:left="63" w:right="63"/>
              <w:rPr>
                <w:rFonts w:hint="eastAsia" w:cs="宋体"/>
                <w:sz w:val="24"/>
                <w:highlight w:val="none"/>
              </w:rPr>
            </w:pPr>
            <w:r>
              <w:rPr>
                <w:rFonts w:hint="eastAsia" w:cs="宋体"/>
                <w:sz w:val="24"/>
                <w:highlight w:val="none"/>
              </w:rPr>
              <w:t>名    称</w:t>
            </w:r>
          </w:p>
        </w:tc>
        <w:tc>
          <w:tcPr>
            <w:tcW w:w="1134" w:type="dxa"/>
            <w:tcBorders>
              <w:top w:val="single" w:color="auto" w:sz="12" w:space="0"/>
              <w:bottom w:val="double" w:color="auto" w:sz="6" w:space="0"/>
            </w:tcBorders>
            <w:vAlign w:val="center"/>
          </w:tcPr>
          <w:p w14:paraId="4F5CE737">
            <w:pPr>
              <w:pStyle w:val="9"/>
              <w:keepNext/>
              <w:spacing w:after="0" w:line="440" w:lineRule="exact"/>
              <w:ind w:left="63" w:right="63"/>
              <w:rPr>
                <w:rFonts w:hint="eastAsia" w:cs="宋体"/>
                <w:sz w:val="24"/>
                <w:highlight w:val="none"/>
              </w:rPr>
            </w:pPr>
            <w:r>
              <w:rPr>
                <w:rFonts w:hint="eastAsia" w:cs="宋体"/>
                <w:sz w:val="24"/>
                <w:highlight w:val="none"/>
              </w:rPr>
              <w:t>姓名</w:t>
            </w:r>
          </w:p>
        </w:tc>
        <w:tc>
          <w:tcPr>
            <w:tcW w:w="1134" w:type="dxa"/>
            <w:tcBorders>
              <w:top w:val="single" w:color="auto" w:sz="12" w:space="0"/>
              <w:bottom w:val="double" w:color="auto" w:sz="6" w:space="0"/>
            </w:tcBorders>
            <w:vAlign w:val="center"/>
          </w:tcPr>
          <w:p w14:paraId="6721F3BE">
            <w:pPr>
              <w:pStyle w:val="9"/>
              <w:keepNext/>
              <w:spacing w:after="0" w:line="440" w:lineRule="exact"/>
              <w:ind w:left="63" w:right="63"/>
              <w:rPr>
                <w:rFonts w:hint="eastAsia" w:cs="宋体"/>
                <w:sz w:val="24"/>
                <w:highlight w:val="none"/>
              </w:rPr>
            </w:pPr>
            <w:r>
              <w:rPr>
                <w:rFonts w:hint="eastAsia" w:cs="宋体"/>
                <w:sz w:val="24"/>
                <w:highlight w:val="none"/>
              </w:rPr>
              <w:t>职务</w:t>
            </w:r>
          </w:p>
        </w:tc>
        <w:tc>
          <w:tcPr>
            <w:tcW w:w="1134" w:type="dxa"/>
            <w:tcBorders>
              <w:top w:val="single" w:color="auto" w:sz="12" w:space="0"/>
              <w:bottom w:val="double" w:color="auto" w:sz="6" w:space="0"/>
            </w:tcBorders>
            <w:vAlign w:val="center"/>
          </w:tcPr>
          <w:p w14:paraId="78077BFF">
            <w:pPr>
              <w:pStyle w:val="9"/>
              <w:keepNext/>
              <w:spacing w:after="0" w:line="440" w:lineRule="exact"/>
              <w:ind w:left="63" w:right="63"/>
              <w:rPr>
                <w:rFonts w:hint="eastAsia" w:cs="宋体"/>
                <w:sz w:val="24"/>
                <w:highlight w:val="none"/>
              </w:rPr>
            </w:pPr>
            <w:r>
              <w:rPr>
                <w:rFonts w:hint="eastAsia" w:cs="宋体"/>
                <w:sz w:val="24"/>
                <w:highlight w:val="none"/>
              </w:rPr>
              <w:t>注册执业资格或职称</w:t>
            </w:r>
          </w:p>
        </w:tc>
        <w:tc>
          <w:tcPr>
            <w:tcW w:w="4252" w:type="dxa"/>
            <w:tcBorders>
              <w:top w:val="single" w:color="auto" w:sz="12" w:space="0"/>
              <w:bottom w:val="double" w:color="auto" w:sz="6" w:space="0"/>
            </w:tcBorders>
            <w:vAlign w:val="center"/>
          </w:tcPr>
          <w:p w14:paraId="1B7B5393">
            <w:pPr>
              <w:pStyle w:val="9"/>
              <w:keepNext/>
              <w:spacing w:after="0" w:line="440" w:lineRule="exact"/>
              <w:ind w:left="63" w:right="63"/>
              <w:rPr>
                <w:rFonts w:hint="eastAsia" w:cs="宋体"/>
                <w:sz w:val="24"/>
                <w:highlight w:val="none"/>
              </w:rPr>
            </w:pPr>
            <w:r>
              <w:rPr>
                <w:rFonts w:hint="eastAsia" w:cs="宋体"/>
                <w:sz w:val="24"/>
                <w:highlight w:val="none"/>
              </w:rPr>
              <w:t>承担过的主要项目</w:t>
            </w:r>
          </w:p>
        </w:tc>
      </w:tr>
      <w:tr w14:paraId="138206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vAlign w:val="center"/>
          </w:tcPr>
          <w:p w14:paraId="6E886350">
            <w:pPr>
              <w:pStyle w:val="9"/>
              <w:keepNext/>
              <w:spacing w:after="0" w:line="440" w:lineRule="exact"/>
              <w:ind w:left="63" w:right="63"/>
              <w:rPr>
                <w:rFonts w:hint="eastAsia" w:cs="宋体"/>
                <w:sz w:val="24"/>
                <w:highlight w:val="none"/>
              </w:rPr>
            </w:pPr>
            <w:r>
              <w:rPr>
                <w:rFonts w:hint="eastAsia" w:cs="宋体"/>
                <w:sz w:val="24"/>
                <w:highlight w:val="none"/>
              </w:rPr>
              <w:t>一、总部人员</w:t>
            </w:r>
          </w:p>
        </w:tc>
      </w:tr>
      <w:tr w14:paraId="2A81CF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155" w:type="dxa"/>
            <w:tcBorders>
              <w:top w:val="nil"/>
              <w:bottom w:val="single" w:color="auto" w:sz="4" w:space="0"/>
            </w:tcBorders>
            <w:vAlign w:val="center"/>
          </w:tcPr>
          <w:p w14:paraId="5D8F5E3F">
            <w:pPr>
              <w:pStyle w:val="9"/>
              <w:keepNext/>
              <w:spacing w:after="0" w:line="440" w:lineRule="exact"/>
              <w:ind w:left="63" w:right="63"/>
              <w:rPr>
                <w:rFonts w:hint="eastAsia" w:cs="宋体"/>
                <w:sz w:val="24"/>
                <w:highlight w:val="none"/>
              </w:rPr>
            </w:pPr>
            <w:r>
              <w:rPr>
                <w:rFonts w:hint="eastAsia" w:cs="宋体"/>
                <w:sz w:val="24"/>
                <w:highlight w:val="none"/>
              </w:rPr>
              <w:t>项目主管</w:t>
            </w:r>
          </w:p>
        </w:tc>
        <w:tc>
          <w:tcPr>
            <w:tcW w:w="1134" w:type="dxa"/>
            <w:tcBorders>
              <w:top w:val="nil"/>
            </w:tcBorders>
            <w:vAlign w:val="center"/>
          </w:tcPr>
          <w:p w14:paraId="753D63F8">
            <w:pPr>
              <w:pStyle w:val="9"/>
              <w:keepNext/>
              <w:spacing w:after="0" w:line="440" w:lineRule="exact"/>
              <w:ind w:left="63" w:right="63"/>
              <w:rPr>
                <w:rFonts w:hint="eastAsia" w:cs="宋体"/>
                <w:sz w:val="24"/>
                <w:highlight w:val="none"/>
              </w:rPr>
            </w:pPr>
          </w:p>
        </w:tc>
        <w:tc>
          <w:tcPr>
            <w:tcW w:w="1134" w:type="dxa"/>
            <w:tcBorders>
              <w:top w:val="nil"/>
            </w:tcBorders>
            <w:vAlign w:val="center"/>
          </w:tcPr>
          <w:p w14:paraId="092B261D">
            <w:pPr>
              <w:pStyle w:val="9"/>
              <w:keepNext/>
              <w:spacing w:after="0" w:line="440" w:lineRule="exact"/>
              <w:ind w:left="63" w:right="63"/>
              <w:rPr>
                <w:rFonts w:hint="eastAsia" w:cs="宋体"/>
                <w:sz w:val="24"/>
                <w:highlight w:val="none"/>
              </w:rPr>
            </w:pPr>
          </w:p>
        </w:tc>
        <w:tc>
          <w:tcPr>
            <w:tcW w:w="1134" w:type="dxa"/>
            <w:tcBorders>
              <w:top w:val="nil"/>
            </w:tcBorders>
            <w:vAlign w:val="center"/>
          </w:tcPr>
          <w:p w14:paraId="7BB4A24D">
            <w:pPr>
              <w:pStyle w:val="9"/>
              <w:keepNext/>
              <w:spacing w:after="0" w:line="440" w:lineRule="exact"/>
              <w:ind w:left="63" w:right="63"/>
              <w:rPr>
                <w:rFonts w:hint="eastAsia" w:cs="宋体"/>
                <w:sz w:val="24"/>
                <w:highlight w:val="none"/>
              </w:rPr>
            </w:pPr>
          </w:p>
        </w:tc>
        <w:tc>
          <w:tcPr>
            <w:tcW w:w="4252" w:type="dxa"/>
            <w:tcBorders>
              <w:top w:val="nil"/>
            </w:tcBorders>
            <w:vAlign w:val="center"/>
          </w:tcPr>
          <w:p w14:paraId="4674D31B">
            <w:pPr>
              <w:pStyle w:val="9"/>
              <w:keepNext/>
              <w:spacing w:after="0" w:line="440" w:lineRule="exact"/>
              <w:ind w:left="63" w:right="63"/>
              <w:rPr>
                <w:rFonts w:hint="eastAsia" w:cs="宋体"/>
                <w:sz w:val="24"/>
                <w:highlight w:val="none"/>
              </w:rPr>
            </w:pPr>
          </w:p>
        </w:tc>
      </w:tr>
      <w:tr w14:paraId="28BC06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155" w:type="dxa"/>
            <w:tcBorders>
              <w:top w:val="single" w:color="auto" w:sz="4" w:space="0"/>
              <w:bottom w:val="nil"/>
            </w:tcBorders>
            <w:vAlign w:val="center"/>
          </w:tcPr>
          <w:p w14:paraId="1EAD4C7B">
            <w:pPr>
              <w:pStyle w:val="9"/>
              <w:keepNext/>
              <w:spacing w:after="0" w:line="440" w:lineRule="exact"/>
              <w:ind w:left="63" w:right="63"/>
              <w:rPr>
                <w:rFonts w:hint="eastAsia" w:cs="宋体"/>
                <w:sz w:val="24"/>
                <w:highlight w:val="none"/>
              </w:rPr>
            </w:pPr>
            <w:r>
              <w:rPr>
                <w:rFonts w:hint="eastAsia" w:cs="宋体"/>
                <w:sz w:val="24"/>
                <w:highlight w:val="none"/>
              </w:rPr>
              <w:t>其他人员</w:t>
            </w:r>
          </w:p>
        </w:tc>
        <w:tc>
          <w:tcPr>
            <w:tcW w:w="1134" w:type="dxa"/>
            <w:vAlign w:val="center"/>
          </w:tcPr>
          <w:p w14:paraId="0101A42F">
            <w:pPr>
              <w:pStyle w:val="9"/>
              <w:keepNext/>
              <w:spacing w:after="0" w:line="440" w:lineRule="exact"/>
              <w:ind w:left="63" w:right="63"/>
              <w:rPr>
                <w:rFonts w:hint="eastAsia" w:cs="宋体"/>
                <w:sz w:val="24"/>
                <w:highlight w:val="none"/>
              </w:rPr>
            </w:pPr>
          </w:p>
        </w:tc>
        <w:tc>
          <w:tcPr>
            <w:tcW w:w="1134" w:type="dxa"/>
            <w:vAlign w:val="center"/>
          </w:tcPr>
          <w:p w14:paraId="38F2FF81">
            <w:pPr>
              <w:pStyle w:val="9"/>
              <w:keepNext/>
              <w:spacing w:after="0" w:line="440" w:lineRule="exact"/>
              <w:ind w:left="63" w:right="63"/>
              <w:rPr>
                <w:rFonts w:hint="eastAsia" w:cs="宋体"/>
                <w:sz w:val="24"/>
                <w:highlight w:val="none"/>
              </w:rPr>
            </w:pPr>
          </w:p>
        </w:tc>
        <w:tc>
          <w:tcPr>
            <w:tcW w:w="1134" w:type="dxa"/>
            <w:vAlign w:val="center"/>
          </w:tcPr>
          <w:p w14:paraId="6A2BF2CA">
            <w:pPr>
              <w:pStyle w:val="9"/>
              <w:keepNext/>
              <w:spacing w:after="0" w:line="440" w:lineRule="exact"/>
              <w:ind w:left="63" w:right="63"/>
              <w:rPr>
                <w:rFonts w:hint="eastAsia" w:cs="宋体"/>
                <w:sz w:val="24"/>
                <w:highlight w:val="none"/>
              </w:rPr>
            </w:pPr>
          </w:p>
        </w:tc>
        <w:tc>
          <w:tcPr>
            <w:tcW w:w="4252" w:type="dxa"/>
            <w:vAlign w:val="center"/>
          </w:tcPr>
          <w:p w14:paraId="52AA3CEF">
            <w:pPr>
              <w:pStyle w:val="9"/>
              <w:keepNext/>
              <w:spacing w:after="0" w:line="440" w:lineRule="exact"/>
              <w:ind w:left="63" w:right="63"/>
              <w:rPr>
                <w:rFonts w:hint="eastAsia" w:cs="宋体"/>
                <w:sz w:val="24"/>
                <w:highlight w:val="none"/>
              </w:rPr>
            </w:pPr>
          </w:p>
        </w:tc>
      </w:tr>
      <w:tr w14:paraId="4B4A87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vAlign w:val="center"/>
          </w:tcPr>
          <w:p w14:paraId="74F0AFF6">
            <w:pPr>
              <w:pStyle w:val="9"/>
              <w:keepNext/>
              <w:spacing w:after="0" w:line="440" w:lineRule="exact"/>
              <w:ind w:left="63" w:right="63"/>
              <w:rPr>
                <w:rFonts w:hint="eastAsia" w:cs="宋体"/>
                <w:sz w:val="24"/>
                <w:highlight w:val="none"/>
              </w:rPr>
            </w:pPr>
            <w:r>
              <w:rPr>
                <w:rFonts w:hint="eastAsia" w:cs="宋体"/>
                <w:sz w:val="24"/>
                <w:highlight w:val="none"/>
              </w:rPr>
              <w:t>二、项目组成员</w:t>
            </w:r>
          </w:p>
        </w:tc>
      </w:tr>
      <w:tr w14:paraId="49A006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155" w:type="dxa"/>
            <w:tcBorders>
              <w:top w:val="single" w:color="auto" w:sz="6" w:space="0"/>
              <w:bottom w:val="single" w:color="auto" w:sz="6" w:space="0"/>
            </w:tcBorders>
            <w:vAlign w:val="center"/>
          </w:tcPr>
          <w:p w14:paraId="0E4DF541">
            <w:pPr>
              <w:pStyle w:val="9"/>
              <w:keepNext/>
              <w:spacing w:after="0" w:line="440" w:lineRule="exact"/>
              <w:ind w:left="63" w:right="63"/>
              <w:rPr>
                <w:rFonts w:hint="eastAsia" w:cs="宋体"/>
                <w:sz w:val="24"/>
                <w:highlight w:val="none"/>
              </w:rPr>
            </w:pPr>
            <w:r>
              <w:rPr>
                <w:rFonts w:hint="eastAsia" w:cs="宋体"/>
                <w:sz w:val="24"/>
                <w:highlight w:val="none"/>
              </w:rPr>
              <w:t>项目负责人</w:t>
            </w:r>
          </w:p>
        </w:tc>
        <w:tc>
          <w:tcPr>
            <w:tcW w:w="1134" w:type="dxa"/>
            <w:vAlign w:val="center"/>
          </w:tcPr>
          <w:p w14:paraId="5EB8EB21">
            <w:pPr>
              <w:pStyle w:val="9"/>
              <w:keepNext/>
              <w:spacing w:after="0" w:line="440" w:lineRule="exact"/>
              <w:ind w:left="63" w:right="63"/>
              <w:rPr>
                <w:rFonts w:hint="eastAsia" w:cs="宋体"/>
                <w:sz w:val="24"/>
                <w:highlight w:val="none"/>
              </w:rPr>
            </w:pPr>
          </w:p>
        </w:tc>
        <w:tc>
          <w:tcPr>
            <w:tcW w:w="1134" w:type="dxa"/>
            <w:vAlign w:val="center"/>
          </w:tcPr>
          <w:p w14:paraId="60F75BB5">
            <w:pPr>
              <w:pStyle w:val="9"/>
              <w:keepNext/>
              <w:spacing w:after="0" w:line="440" w:lineRule="exact"/>
              <w:ind w:left="63" w:right="63"/>
              <w:rPr>
                <w:rFonts w:hint="eastAsia" w:cs="宋体"/>
                <w:sz w:val="24"/>
                <w:highlight w:val="none"/>
              </w:rPr>
            </w:pPr>
          </w:p>
        </w:tc>
        <w:tc>
          <w:tcPr>
            <w:tcW w:w="1134" w:type="dxa"/>
            <w:vAlign w:val="center"/>
          </w:tcPr>
          <w:p w14:paraId="18B05B64">
            <w:pPr>
              <w:pStyle w:val="9"/>
              <w:keepNext/>
              <w:spacing w:after="0" w:line="440" w:lineRule="exact"/>
              <w:ind w:left="63" w:right="63"/>
              <w:rPr>
                <w:rFonts w:hint="eastAsia" w:cs="宋体"/>
                <w:sz w:val="24"/>
                <w:highlight w:val="none"/>
              </w:rPr>
            </w:pPr>
          </w:p>
        </w:tc>
        <w:tc>
          <w:tcPr>
            <w:tcW w:w="4252" w:type="dxa"/>
            <w:vAlign w:val="center"/>
          </w:tcPr>
          <w:p w14:paraId="00772126">
            <w:pPr>
              <w:pStyle w:val="9"/>
              <w:keepNext/>
              <w:spacing w:after="0" w:line="440" w:lineRule="exact"/>
              <w:ind w:left="63" w:right="63"/>
              <w:rPr>
                <w:rFonts w:hint="eastAsia" w:cs="宋体"/>
                <w:sz w:val="24"/>
                <w:highlight w:val="none"/>
              </w:rPr>
            </w:pPr>
          </w:p>
        </w:tc>
      </w:tr>
      <w:tr w14:paraId="393F59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155" w:type="dxa"/>
            <w:tcBorders>
              <w:top w:val="single" w:color="auto" w:sz="6" w:space="0"/>
              <w:bottom w:val="single" w:color="auto" w:sz="6" w:space="0"/>
            </w:tcBorders>
            <w:vAlign w:val="center"/>
          </w:tcPr>
          <w:p w14:paraId="3592195A">
            <w:pPr>
              <w:pStyle w:val="9"/>
              <w:keepNext/>
              <w:spacing w:after="0" w:line="440" w:lineRule="exact"/>
              <w:ind w:left="63" w:right="63"/>
              <w:rPr>
                <w:rFonts w:hint="eastAsia" w:cs="宋体"/>
                <w:sz w:val="24"/>
                <w:highlight w:val="none"/>
              </w:rPr>
            </w:pPr>
            <w:r>
              <w:rPr>
                <w:rFonts w:hint="eastAsia" w:cs="宋体"/>
                <w:sz w:val="24"/>
                <w:highlight w:val="none"/>
              </w:rPr>
              <w:t>建筑负责人</w:t>
            </w:r>
          </w:p>
        </w:tc>
        <w:tc>
          <w:tcPr>
            <w:tcW w:w="1134" w:type="dxa"/>
            <w:vAlign w:val="center"/>
          </w:tcPr>
          <w:p w14:paraId="5E9B83DC">
            <w:pPr>
              <w:pStyle w:val="9"/>
              <w:keepNext/>
              <w:spacing w:after="0" w:line="440" w:lineRule="exact"/>
              <w:ind w:left="63" w:right="63"/>
              <w:rPr>
                <w:rFonts w:hint="eastAsia" w:cs="宋体"/>
                <w:sz w:val="24"/>
                <w:highlight w:val="none"/>
              </w:rPr>
            </w:pPr>
          </w:p>
        </w:tc>
        <w:tc>
          <w:tcPr>
            <w:tcW w:w="1134" w:type="dxa"/>
            <w:vAlign w:val="center"/>
          </w:tcPr>
          <w:p w14:paraId="1FDDAA6D">
            <w:pPr>
              <w:pStyle w:val="9"/>
              <w:keepNext/>
              <w:spacing w:after="0" w:line="440" w:lineRule="exact"/>
              <w:ind w:left="63" w:right="63"/>
              <w:rPr>
                <w:rFonts w:hint="eastAsia" w:cs="宋体"/>
                <w:sz w:val="24"/>
                <w:highlight w:val="none"/>
              </w:rPr>
            </w:pPr>
          </w:p>
        </w:tc>
        <w:tc>
          <w:tcPr>
            <w:tcW w:w="1134" w:type="dxa"/>
            <w:vAlign w:val="center"/>
          </w:tcPr>
          <w:p w14:paraId="723A51FD">
            <w:pPr>
              <w:pStyle w:val="9"/>
              <w:keepNext/>
              <w:spacing w:after="0" w:line="440" w:lineRule="exact"/>
              <w:ind w:left="63" w:right="63"/>
              <w:rPr>
                <w:rFonts w:hint="eastAsia" w:cs="宋体"/>
                <w:sz w:val="24"/>
                <w:highlight w:val="none"/>
              </w:rPr>
            </w:pPr>
          </w:p>
        </w:tc>
        <w:tc>
          <w:tcPr>
            <w:tcW w:w="4252" w:type="dxa"/>
            <w:vAlign w:val="center"/>
          </w:tcPr>
          <w:p w14:paraId="0B497088">
            <w:pPr>
              <w:pStyle w:val="9"/>
              <w:keepNext/>
              <w:spacing w:after="0" w:line="440" w:lineRule="exact"/>
              <w:ind w:left="63" w:right="63"/>
              <w:rPr>
                <w:rFonts w:hint="eastAsia" w:cs="宋体"/>
                <w:sz w:val="24"/>
                <w:highlight w:val="none"/>
              </w:rPr>
            </w:pPr>
          </w:p>
        </w:tc>
      </w:tr>
      <w:tr w14:paraId="45FAAF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155" w:type="dxa"/>
            <w:tcBorders>
              <w:top w:val="single" w:color="auto" w:sz="6" w:space="0"/>
              <w:bottom w:val="single" w:color="auto" w:sz="6" w:space="0"/>
            </w:tcBorders>
            <w:vAlign w:val="center"/>
          </w:tcPr>
          <w:p w14:paraId="7B7950D7">
            <w:pPr>
              <w:pStyle w:val="9"/>
              <w:keepNext/>
              <w:spacing w:after="0" w:line="440" w:lineRule="exact"/>
              <w:ind w:left="63" w:right="63"/>
              <w:rPr>
                <w:rFonts w:hint="eastAsia" w:cs="宋体"/>
                <w:sz w:val="24"/>
                <w:highlight w:val="none"/>
              </w:rPr>
            </w:pPr>
            <w:r>
              <w:rPr>
                <w:rFonts w:hint="eastAsia" w:cs="宋体"/>
                <w:sz w:val="24"/>
                <w:highlight w:val="none"/>
              </w:rPr>
              <w:t>结构专业负责人</w:t>
            </w:r>
          </w:p>
        </w:tc>
        <w:tc>
          <w:tcPr>
            <w:tcW w:w="1134" w:type="dxa"/>
            <w:vAlign w:val="center"/>
          </w:tcPr>
          <w:p w14:paraId="58DDCFE2">
            <w:pPr>
              <w:pStyle w:val="9"/>
              <w:keepNext/>
              <w:spacing w:after="0" w:line="440" w:lineRule="exact"/>
              <w:ind w:left="63" w:right="63"/>
              <w:rPr>
                <w:rFonts w:hint="eastAsia" w:cs="宋体"/>
                <w:sz w:val="24"/>
                <w:highlight w:val="none"/>
              </w:rPr>
            </w:pPr>
          </w:p>
        </w:tc>
        <w:tc>
          <w:tcPr>
            <w:tcW w:w="1134" w:type="dxa"/>
            <w:vAlign w:val="center"/>
          </w:tcPr>
          <w:p w14:paraId="4990C49D">
            <w:pPr>
              <w:pStyle w:val="9"/>
              <w:keepNext/>
              <w:spacing w:after="0" w:line="440" w:lineRule="exact"/>
              <w:ind w:left="63" w:right="63"/>
              <w:rPr>
                <w:rFonts w:hint="eastAsia" w:cs="宋体"/>
                <w:sz w:val="24"/>
                <w:highlight w:val="none"/>
              </w:rPr>
            </w:pPr>
          </w:p>
        </w:tc>
        <w:tc>
          <w:tcPr>
            <w:tcW w:w="1134" w:type="dxa"/>
            <w:vAlign w:val="center"/>
          </w:tcPr>
          <w:p w14:paraId="1C8E8365">
            <w:pPr>
              <w:pStyle w:val="9"/>
              <w:keepNext/>
              <w:spacing w:after="0" w:line="440" w:lineRule="exact"/>
              <w:ind w:left="63" w:right="63"/>
              <w:rPr>
                <w:rFonts w:hint="eastAsia" w:cs="宋体"/>
                <w:sz w:val="24"/>
                <w:highlight w:val="none"/>
              </w:rPr>
            </w:pPr>
          </w:p>
        </w:tc>
        <w:tc>
          <w:tcPr>
            <w:tcW w:w="4252" w:type="dxa"/>
            <w:vAlign w:val="center"/>
          </w:tcPr>
          <w:p w14:paraId="171EEEA8">
            <w:pPr>
              <w:pStyle w:val="9"/>
              <w:keepNext/>
              <w:spacing w:after="0" w:line="440" w:lineRule="exact"/>
              <w:ind w:left="63" w:right="63"/>
              <w:rPr>
                <w:rFonts w:hint="eastAsia" w:cs="宋体"/>
                <w:sz w:val="24"/>
                <w:highlight w:val="none"/>
              </w:rPr>
            </w:pPr>
          </w:p>
        </w:tc>
      </w:tr>
      <w:tr w14:paraId="639ABA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155" w:type="dxa"/>
            <w:tcBorders>
              <w:top w:val="single" w:color="auto" w:sz="6" w:space="0"/>
              <w:bottom w:val="single" w:color="auto" w:sz="6" w:space="0"/>
            </w:tcBorders>
            <w:vAlign w:val="center"/>
          </w:tcPr>
          <w:p w14:paraId="72852FEE">
            <w:pPr>
              <w:pStyle w:val="9"/>
              <w:keepNext/>
              <w:spacing w:after="0" w:line="440" w:lineRule="exact"/>
              <w:ind w:left="63" w:right="63"/>
              <w:rPr>
                <w:rFonts w:hint="eastAsia" w:cs="宋体"/>
                <w:sz w:val="24"/>
                <w:highlight w:val="none"/>
              </w:rPr>
            </w:pPr>
            <w:r>
              <w:rPr>
                <w:rFonts w:hint="eastAsia" w:cs="宋体"/>
                <w:sz w:val="24"/>
                <w:highlight w:val="none"/>
              </w:rPr>
              <w:t>给排水专业负责人</w:t>
            </w:r>
          </w:p>
        </w:tc>
        <w:tc>
          <w:tcPr>
            <w:tcW w:w="1134" w:type="dxa"/>
            <w:vAlign w:val="center"/>
          </w:tcPr>
          <w:p w14:paraId="44B776B4">
            <w:pPr>
              <w:pStyle w:val="9"/>
              <w:keepNext/>
              <w:spacing w:after="0" w:line="440" w:lineRule="exact"/>
              <w:ind w:left="63" w:right="63"/>
              <w:rPr>
                <w:rFonts w:hint="eastAsia" w:cs="宋体"/>
                <w:sz w:val="24"/>
                <w:highlight w:val="none"/>
              </w:rPr>
            </w:pPr>
          </w:p>
        </w:tc>
        <w:tc>
          <w:tcPr>
            <w:tcW w:w="1134" w:type="dxa"/>
            <w:vAlign w:val="center"/>
          </w:tcPr>
          <w:p w14:paraId="4DE82EF5">
            <w:pPr>
              <w:pStyle w:val="9"/>
              <w:keepNext/>
              <w:spacing w:after="0" w:line="440" w:lineRule="exact"/>
              <w:ind w:left="63" w:right="63"/>
              <w:rPr>
                <w:rFonts w:hint="eastAsia" w:cs="宋体"/>
                <w:sz w:val="24"/>
                <w:highlight w:val="none"/>
              </w:rPr>
            </w:pPr>
          </w:p>
        </w:tc>
        <w:tc>
          <w:tcPr>
            <w:tcW w:w="1134" w:type="dxa"/>
            <w:vAlign w:val="center"/>
          </w:tcPr>
          <w:p w14:paraId="0562352E">
            <w:pPr>
              <w:pStyle w:val="9"/>
              <w:keepNext/>
              <w:spacing w:after="0" w:line="440" w:lineRule="exact"/>
              <w:ind w:left="63" w:right="63"/>
              <w:rPr>
                <w:rFonts w:hint="eastAsia" w:cs="宋体"/>
                <w:sz w:val="24"/>
                <w:highlight w:val="none"/>
              </w:rPr>
            </w:pPr>
          </w:p>
        </w:tc>
        <w:tc>
          <w:tcPr>
            <w:tcW w:w="4252" w:type="dxa"/>
            <w:vAlign w:val="center"/>
          </w:tcPr>
          <w:p w14:paraId="38A53880">
            <w:pPr>
              <w:pStyle w:val="9"/>
              <w:keepNext/>
              <w:spacing w:after="0" w:line="440" w:lineRule="exact"/>
              <w:ind w:left="63" w:right="63"/>
              <w:rPr>
                <w:rFonts w:hint="eastAsia" w:cs="宋体"/>
                <w:sz w:val="24"/>
                <w:highlight w:val="none"/>
              </w:rPr>
            </w:pPr>
          </w:p>
        </w:tc>
      </w:tr>
      <w:tr w14:paraId="36D078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155" w:type="dxa"/>
            <w:tcBorders>
              <w:top w:val="single" w:color="auto" w:sz="6" w:space="0"/>
              <w:bottom w:val="single" w:color="auto" w:sz="6" w:space="0"/>
            </w:tcBorders>
            <w:vAlign w:val="center"/>
          </w:tcPr>
          <w:p w14:paraId="6AF9DE12">
            <w:pPr>
              <w:pStyle w:val="9"/>
              <w:keepNext/>
              <w:spacing w:after="0" w:line="440" w:lineRule="exact"/>
              <w:ind w:left="63" w:right="63"/>
              <w:rPr>
                <w:rFonts w:hint="eastAsia" w:cs="宋体"/>
                <w:sz w:val="24"/>
                <w:highlight w:val="none"/>
              </w:rPr>
            </w:pPr>
            <w:r>
              <w:rPr>
                <w:rFonts w:hint="eastAsia" w:cs="宋体"/>
                <w:sz w:val="24"/>
                <w:highlight w:val="none"/>
              </w:rPr>
              <w:t>电气专业负责人</w:t>
            </w:r>
          </w:p>
        </w:tc>
        <w:tc>
          <w:tcPr>
            <w:tcW w:w="1134" w:type="dxa"/>
            <w:vAlign w:val="center"/>
          </w:tcPr>
          <w:p w14:paraId="45B632E8">
            <w:pPr>
              <w:pStyle w:val="9"/>
              <w:keepNext/>
              <w:spacing w:after="0" w:line="440" w:lineRule="exact"/>
              <w:ind w:left="63" w:right="63"/>
              <w:rPr>
                <w:rFonts w:hint="eastAsia" w:cs="宋体"/>
                <w:sz w:val="24"/>
                <w:highlight w:val="none"/>
              </w:rPr>
            </w:pPr>
          </w:p>
        </w:tc>
        <w:tc>
          <w:tcPr>
            <w:tcW w:w="1134" w:type="dxa"/>
            <w:vAlign w:val="center"/>
          </w:tcPr>
          <w:p w14:paraId="62A3AAA7">
            <w:pPr>
              <w:pStyle w:val="9"/>
              <w:keepNext/>
              <w:spacing w:after="0" w:line="440" w:lineRule="exact"/>
              <w:ind w:left="63" w:right="63"/>
              <w:rPr>
                <w:rFonts w:hint="eastAsia" w:cs="宋体"/>
                <w:sz w:val="24"/>
                <w:highlight w:val="none"/>
              </w:rPr>
            </w:pPr>
          </w:p>
        </w:tc>
        <w:tc>
          <w:tcPr>
            <w:tcW w:w="1134" w:type="dxa"/>
            <w:vAlign w:val="center"/>
          </w:tcPr>
          <w:p w14:paraId="22EB56E1">
            <w:pPr>
              <w:pStyle w:val="9"/>
              <w:keepNext/>
              <w:spacing w:after="0" w:line="440" w:lineRule="exact"/>
              <w:ind w:left="63" w:right="63"/>
              <w:rPr>
                <w:rFonts w:hint="eastAsia" w:cs="宋体"/>
                <w:sz w:val="24"/>
                <w:highlight w:val="none"/>
              </w:rPr>
            </w:pPr>
          </w:p>
        </w:tc>
        <w:tc>
          <w:tcPr>
            <w:tcW w:w="4252" w:type="dxa"/>
            <w:vAlign w:val="center"/>
          </w:tcPr>
          <w:p w14:paraId="5168AA98">
            <w:pPr>
              <w:pStyle w:val="9"/>
              <w:keepNext/>
              <w:spacing w:after="0" w:line="440" w:lineRule="exact"/>
              <w:ind w:left="63" w:right="63"/>
              <w:rPr>
                <w:rFonts w:hint="eastAsia" w:cs="宋体"/>
                <w:sz w:val="24"/>
                <w:highlight w:val="none"/>
              </w:rPr>
            </w:pPr>
          </w:p>
        </w:tc>
      </w:tr>
      <w:tr w14:paraId="709A89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155" w:type="dxa"/>
            <w:tcBorders>
              <w:top w:val="single" w:color="auto" w:sz="6" w:space="0"/>
              <w:bottom w:val="single" w:color="auto" w:sz="12" w:space="0"/>
            </w:tcBorders>
            <w:vAlign w:val="center"/>
          </w:tcPr>
          <w:p w14:paraId="663E9594">
            <w:pPr>
              <w:pStyle w:val="9"/>
              <w:keepNext/>
              <w:spacing w:after="0" w:line="440" w:lineRule="exact"/>
              <w:ind w:left="63" w:right="63"/>
              <w:rPr>
                <w:rFonts w:hint="eastAsia" w:cs="宋体"/>
                <w:sz w:val="24"/>
                <w:highlight w:val="none"/>
              </w:rPr>
            </w:pPr>
            <w:r>
              <w:rPr>
                <w:rFonts w:hint="eastAsia" w:cs="宋体"/>
                <w:sz w:val="24"/>
                <w:highlight w:val="none"/>
              </w:rPr>
              <w:t>其他专业负责人</w:t>
            </w:r>
          </w:p>
        </w:tc>
        <w:tc>
          <w:tcPr>
            <w:tcW w:w="1134" w:type="dxa"/>
            <w:tcBorders>
              <w:bottom w:val="single" w:color="auto" w:sz="12" w:space="0"/>
            </w:tcBorders>
            <w:vAlign w:val="center"/>
          </w:tcPr>
          <w:p w14:paraId="3F897C87">
            <w:pPr>
              <w:pStyle w:val="9"/>
              <w:keepNext/>
              <w:spacing w:after="0" w:line="440" w:lineRule="exact"/>
              <w:ind w:left="63" w:right="63"/>
              <w:rPr>
                <w:rFonts w:hint="eastAsia" w:cs="宋体"/>
                <w:sz w:val="24"/>
                <w:highlight w:val="none"/>
              </w:rPr>
            </w:pPr>
          </w:p>
        </w:tc>
        <w:tc>
          <w:tcPr>
            <w:tcW w:w="1134" w:type="dxa"/>
            <w:tcBorders>
              <w:bottom w:val="single" w:color="auto" w:sz="12" w:space="0"/>
            </w:tcBorders>
            <w:vAlign w:val="center"/>
          </w:tcPr>
          <w:p w14:paraId="7A18D1C8">
            <w:pPr>
              <w:pStyle w:val="9"/>
              <w:keepNext/>
              <w:spacing w:after="0" w:line="440" w:lineRule="exact"/>
              <w:ind w:left="63" w:right="63"/>
              <w:rPr>
                <w:rFonts w:hint="eastAsia" w:cs="宋体"/>
                <w:sz w:val="24"/>
                <w:highlight w:val="none"/>
              </w:rPr>
            </w:pPr>
          </w:p>
        </w:tc>
        <w:tc>
          <w:tcPr>
            <w:tcW w:w="1134" w:type="dxa"/>
            <w:tcBorders>
              <w:bottom w:val="single" w:color="auto" w:sz="12" w:space="0"/>
            </w:tcBorders>
            <w:vAlign w:val="center"/>
          </w:tcPr>
          <w:p w14:paraId="78D57F51">
            <w:pPr>
              <w:pStyle w:val="9"/>
              <w:keepNext/>
              <w:spacing w:after="0" w:line="440" w:lineRule="exact"/>
              <w:ind w:left="63" w:right="63"/>
              <w:rPr>
                <w:rFonts w:hint="eastAsia" w:cs="宋体"/>
                <w:sz w:val="24"/>
                <w:highlight w:val="none"/>
              </w:rPr>
            </w:pPr>
          </w:p>
        </w:tc>
        <w:tc>
          <w:tcPr>
            <w:tcW w:w="4252" w:type="dxa"/>
            <w:tcBorders>
              <w:bottom w:val="single" w:color="auto" w:sz="12" w:space="0"/>
            </w:tcBorders>
            <w:vAlign w:val="center"/>
          </w:tcPr>
          <w:p w14:paraId="2D750597">
            <w:pPr>
              <w:pStyle w:val="9"/>
              <w:keepNext/>
              <w:spacing w:after="0" w:line="440" w:lineRule="exact"/>
              <w:ind w:left="63" w:right="63"/>
              <w:rPr>
                <w:rFonts w:hint="eastAsia" w:cs="宋体"/>
                <w:sz w:val="24"/>
                <w:highlight w:val="none"/>
              </w:rPr>
            </w:pPr>
          </w:p>
        </w:tc>
      </w:tr>
    </w:tbl>
    <w:p w14:paraId="13FA031D">
      <w:pPr>
        <w:spacing w:line="440" w:lineRule="exact"/>
        <w:rPr>
          <w:rFonts w:eastAsia="黑体"/>
          <w:sz w:val="30"/>
          <w:szCs w:val="30"/>
          <w:highlight w:val="none"/>
        </w:rPr>
      </w:pPr>
    </w:p>
    <w:p w14:paraId="5E4618C1">
      <w:pPr>
        <w:spacing w:line="440" w:lineRule="exact"/>
        <w:rPr>
          <w:rFonts w:eastAsia="黑体"/>
          <w:sz w:val="30"/>
          <w:szCs w:val="30"/>
          <w:highlight w:val="none"/>
        </w:rPr>
      </w:pPr>
    </w:p>
    <w:p w14:paraId="35004446">
      <w:pPr>
        <w:spacing w:line="440" w:lineRule="exact"/>
        <w:rPr>
          <w:rFonts w:eastAsia="黑体"/>
          <w:sz w:val="30"/>
          <w:szCs w:val="30"/>
          <w:highlight w:val="none"/>
        </w:rPr>
      </w:pPr>
    </w:p>
    <w:p w14:paraId="61659D16">
      <w:pPr>
        <w:spacing w:line="440" w:lineRule="exact"/>
        <w:rPr>
          <w:rFonts w:eastAsia="黑体"/>
          <w:sz w:val="30"/>
          <w:szCs w:val="30"/>
          <w:highlight w:val="none"/>
        </w:rPr>
      </w:pPr>
    </w:p>
    <w:p w14:paraId="6297881C">
      <w:pPr>
        <w:spacing w:line="440" w:lineRule="exact"/>
        <w:rPr>
          <w:rFonts w:eastAsia="黑体"/>
          <w:sz w:val="30"/>
          <w:szCs w:val="30"/>
          <w:highlight w:val="none"/>
        </w:rPr>
      </w:pPr>
    </w:p>
    <w:p w14:paraId="7732B8EE">
      <w:pPr>
        <w:spacing w:line="440" w:lineRule="exact"/>
        <w:rPr>
          <w:rFonts w:eastAsia="黑体"/>
          <w:sz w:val="30"/>
          <w:szCs w:val="30"/>
          <w:highlight w:val="none"/>
        </w:rPr>
      </w:pPr>
    </w:p>
    <w:p w14:paraId="6377AFF8">
      <w:pPr>
        <w:spacing w:line="440" w:lineRule="exact"/>
        <w:rPr>
          <w:rFonts w:eastAsia="黑体"/>
          <w:sz w:val="30"/>
          <w:szCs w:val="30"/>
          <w:highlight w:val="none"/>
        </w:rPr>
      </w:pPr>
    </w:p>
    <w:p w14:paraId="7EBDF151">
      <w:pPr>
        <w:spacing w:line="440" w:lineRule="exact"/>
        <w:rPr>
          <w:rFonts w:eastAsia="黑体"/>
          <w:sz w:val="30"/>
          <w:szCs w:val="30"/>
          <w:highlight w:val="none"/>
        </w:rPr>
      </w:pPr>
    </w:p>
    <w:p w14:paraId="702A77E7">
      <w:pPr>
        <w:pStyle w:val="2"/>
        <w:rPr>
          <w:highlight w:val="none"/>
        </w:rPr>
      </w:pPr>
    </w:p>
    <w:p w14:paraId="60CEE08D">
      <w:pPr>
        <w:pStyle w:val="2"/>
        <w:rPr>
          <w:highlight w:val="none"/>
        </w:rPr>
      </w:pPr>
    </w:p>
    <w:p w14:paraId="0D77FC48">
      <w:pPr>
        <w:pStyle w:val="2"/>
        <w:rPr>
          <w:highlight w:val="none"/>
        </w:rPr>
      </w:pPr>
    </w:p>
    <w:p w14:paraId="3D4AE8ED">
      <w:pPr>
        <w:pStyle w:val="2"/>
        <w:rPr>
          <w:highlight w:val="none"/>
        </w:rPr>
      </w:pPr>
    </w:p>
    <w:p w14:paraId="7F9A0138">
      <w:pPr>
        <w:rPr>
          <w:rFonts w:hint="eastAsia" w:ascii="宋体" w:hAnsi="宋体" w:cs="宋体"/>
          <w:b/>
          <w:sz w:val="24"/>
          <w:highlight w:val="none"/>
        </w:rPr>
      </w:pPr>
    </w:p>
    <w:p w14:paraId="1672515A">
      <w:pPr>
        <w:rPr>
          <w:rFonts w:eastAsia="黑体"/>
          <w:sz w:val="30"/>
          <w:szCs w:val="30"/>
          <w:highlight w:val="none"/>
        </w:rPr>
      </w:pPr>
      <w:r>
        <w:rPr>
          <w:rFonts w:hint="eastAsia" w:ascii="宋体" w:hAnsi="宋体" w:cs="宋体"/>
          <w:b/>
          <w:sz w:val="24"/>
          <w:highlight w:val="none"/>
        </w:rPr>
        <w:t>附件</w:t>
      </w:r>
      <w:r>
        <w:rPr>
          <w:rFonts w:hint="eastAsia" w:ascii="宋体" w:hAnsi="宋体" w:cs="宋体"/>
          <w:b/>
          <w:sz w:val="24"/>
          <w:highlight w:val="none"/>
          <w:lang w:val="en-US" w:eastAsia="zh-CN"/>
        </w:rPr>
        <w:t>4</w:t>
      </w:r>
      <w:r>
        <w:rPr>
          <w:rFonts w:hint="eastAsia" w:ascii="仿宋_GB2312" w:hAnsi="仿宋_GB2312" w:eastAsia="仿宋_GB2312"/>
          <w:b/>
          <w:sz w:val="30"/>
          <w:szCs w:val="28"/>
          <w:highlight w:val="none"/>
        </w:rPr>
        <w:t xml:space="preserve">： </w:t>
      </w:r>
      <w:r>
        <w:rPr>
          <w:rFonts w:hint="eastAsia" w:eastAsia="黑体"/>
          <w:b/>
          <w:sz w:val="30"/>
          <w:szCs w:val="30"/>
          <w:highlight w:val="none"/>
        </w:rPr>
        <w:t xml:space="preserve">   </w:t>
      </w:r>
      <w:r>
        <w:rPr>
          <w:rFonts w:hint="eastAsia" w:eastAsia="黑体"/>
          <w:sz w:val="30"/>
          <w:szCs w:val="30"/>
          <w:highlight w:val="none"/>
        </w:rPr>
        <w:t xml:space="preserve">         </w:t>
      </w:r>
    </w:p>
    <w:p w14:paraId="5934151B">
      <w:pPr>
        <w:spacing w:line="440" w:lineRule="exact"/>
        <w:jc w:val="center"/>
        <w:rPr>
          <w:rFonts w:eastAsia="黑体"/>
          <w:b/>
          <w:bCs/>
          <w:sz w:val="30"/>
          <w:szCs w:val="30"/>
          <w:highlight w:val="none"/>
        </w:rPr>
      </w:pPr>
      <w:r>
        <w:rPr>
          <w:rFonts w:hint="eastAsia" w:ascii="宋体" w:hAnsi="宋体" w:cs="宋体"/>
          <w:b/>
          <w:bCs/>
          <w:sz w:val="28"/>
          <w:szCs w:val="28"/>
          <w:highlight w:val="none"/>
        </w:rPr>
        <w:t>设计进度表</w:t>
      </w:r>
    </w:p>
    <w:p w14:paraId="1D4D2291">
      <w:pPr>
        <w:spacing w:line="440" w:lineRule="exact"/>
        <w:rPr>
          <w:rFonts w:eastAsia="黑体"/>
          <w:sz w:val="30"/>
          <w:szCs w:val="30"/>
          <w:highlight w:val="none"/>
        </w:rPr>
      </w:pPr>
    </w:p>
    <w:p w14:paraId="422BC6B5">
      <w:pPr>
        <w:spacing w:line="440" w:lineRule="exact"/>
        <w:rPr>
          <w:rFonts w:eastAsia="黑体"/>
          <w:sz w:val="30"/>
          <w:szCs w:val="30"/>
          <w:highlight w:val="none"/>
        </w:rPr>
      </w:pPr>
    </w:p>
    <w:p w14:paraId="025C81D3">
      <w:pPr>
        <w:spacing w:line="440" w:lineRule="exact"/>
        <w:rPr>
          <w:rFonts w:eastAsia="黑体"/>
          <w:sz w:val="30"/>
          <w:szCs w:val="30"/>
          <w:highlight w:val="none"/>
        </w:rPr>
      </w:pPr>
    </w:p>
    <w:p w14:paraId="7B11B289">
      <w:pPr>
        <w:spacing w:line="440" w:lineRule="exact"/>
        <w:rPr>
          <w:rFonts w:eastAsia="黑体"/>
          <w:sz w:val="30"/>
          <w:szCs w:val="30"/>
          <w:highlight w:val="none"/>
        </w:rPr>
      </w:pPr>
    </w:p>
    <w:p w14:paraId="4D03119C">
      <w:pPr>
        <w:spacing w:line="440" w:lineRule="exact"/>
        <w:rPr>
          <w:rFonts w:eastAsia="黑体"/>
          <w:sz w:val="30"/>
          <w:szCs w:val="30"/>
          <w:highlight w:val="none"/>
        </w:rPr>
      </w:pPr>
    </w:p>
    <w:p w14:paraId="580BA86B">
      <w:pPr>
        <w:spacing w:line="440" w:lineRule="exact"/>
        <w:rPr>
          <w:rFonts w:eastAsia="黑体"/>
          <w:sz w:val="30"/>
          <w:szCs w:val="30"/>
          <w:highlight w:val="none"/>
        </w:rPr>
      </w:pPr>
    </w:p>
    <w:p w14:paraId="134CEDBD">
      <w:pPr>
        <w:spacing w:line="440" w:lineRule="exact"/>
        <w:rPr>
          <w:rFonts w:eastAsia="黑体"/>
          <w:sz w:val="30"/>
          <w:szCs w:val="30"/>
          <w:highlight w:val="none"/>
        </w:rPr>
      </w:pPr>
    </w:p>
    <w:p w14:paraId="4DB2D71D">
      <w:pPr>
        <w:spacing w:line="440" w:lineRule="exact"/>
        <w:rPr>
          <w:rFonts w:eastAsia="黑体"/>
          <w:sz w:val="30"/>
          <w:szCs w:val="30"/>
          <w:highlight w:val="none"/>
        </w:rPr>
      </w:pPr>
    </w:p>
    <w:p w14:paraId="5DED32A1">
      <w:pPr>
        <w:spacing w:line="440" w:lineRule="exact"/>
        <w:rPr>
          <w:rFonts w:eastAsia="黑体"/>
          <w:sz w:val="30"/>
          <w:szCs w:val="30"/>
          <w:highlight w:val="none"/>
        </w:rPr>
      </w:pPr>
    </w:p>
    <w:p w14:paraId="52ED8D3C">
      <w:pPr>
        <w:spacing w:line="440" w:lineRule="exact"/>
        <w:rPr>
          <w:rFonts w:eastAsia="黑体"/>
          <w:sz w:val="30"/>
          <w:szCs w:val="30"/>
          <w:highlight w:val="none"/>
        </w:rPr>
      </w:pPr>
    </w:p>
    <w:p w14:paraId="6DD8F69A">
      <w:pPr>
        <w:spacing w:line="440" w:lineRule="exact"/>
        <w:rPr>
          <w:rFonts w:eastAsia="黑体"/>
          <w:sz w:val="30"/>
          <w:szCs w:val="30"/>
          <w:highlight w:val="none"/>
        </w:rPr>
      </w:pPr>
    </w:p>
    <w:p w14:paraId="3F322B53">
      <w:pPr>
        <w:spacing w:line="440" w:lineRule="exact"/>
        <w:rPr>
          <w:rFonts w:eastAsia="黑体"/>
          <w:sz w:val="30"/>
          <w:szCs w:val="30"/>
          <w:highlight w:val="none"/>
        </w:rPr>
      </w:pPr>
    </w:p>
    <w:p w14:paraId="1C69D98A">
      <w:pPr>
        <w:spacing w:line="440" w:lineRule="exact"/>
        <w:rPr>
          <w:rFonts w:eastAsia="黑体"/>
          <w:sz w:val="30"/>
          <w:szCs w:val="30"/>
          <w:highlight w:val="none"/>
        </w:rPr>
      </w:pPr>
    </w:p>
    <w:p w14:paraId="74051E40">
      <w:pPr>
        <w:spacing w:line="440" w:lineRule="exact"/>
        <w:rPr>
          <w:rFonts w:eastAsia="黑体"/>
          <w:sz w:val="30"/>
          <w:szCs w:val="30"/>
          <w:highlight w:val="none"/>
        </w:rPr>
      </w:pPr>
    </w:p>
    <w:p w14:paraId="47FA94FD">
      <w:pPr>
        <w:spacing w:line="440" w:lineRule="exact"/>
        <w:rPr>
          <w:rFonts w:eastAsia="黑体"/>
          <w:sz w:val="30"/>
          <w:szCs w:val="30"/>
          <w:highlight w:val="none"/>
        </w:rPr>
      </w:pPr>
    </w:p>
    <w:p w14:paraId="0D439090">
      <w:pPr>
        <w:spacing w:line="440" w:lineRule="exact"/>
        <w:rPr>
          <w:rFonts w:eastAsia="黑体"/>
          <w:sz w:val="30"/>
          <w:szCs w:val="30"/>
          <w:highlight w:val="none"/>
        </w:rPr>
      </w:pPr>
    </w:p>
    <w:p w14:paraId="04AF6BF0">
      <w:pPr>
        <w:spacing w:line="440" w:lineRule="exact"/>
        <w:rPr>
          <w:rFonts w:eastAsia="黑体"/>
          <w:sz w:val="30"/>
          <w:szCs w:val="30"/>
          <w:highlight w:val="none"/>
        </w:rPr>
      </w:pPr>
    </w:p>
    <w:p w14:paraId="14FAE7B0">
      <w:pPr>
        <w:spacing w:line="440" w:lineRule="exact"/>
        <w:rPr>
          <w:rFonts w:eastAsia="黑体"/>
          <w:sz w:val="30"/>
          <w:szCs w:val="30"/>
          <w:highlight w:val="none"/>
        </w:rPr>
      </w:pPr>
    </w:p>
    <w:p w14:paraId="347C6A32">
      <w:pPr>
        <w:spacing w:line="440" w:lineRule="exact"/>
        <w:rPr>
          <w:rFonts w:eastAsia="黑体"/>
          <w:sz w:val="30"/>
          <w:szCs w:val="30"/>
          <w:highlight w:val="none"/>
        </w:rPr>
      </w:pPr>
    </w:p>
    <w:p w14:paraId="278843C9">
      <w:pPr>
        <w:spacing w:line="440" w:lineRule="exact"/>
        <w:rPr>
          <w:rFonts w:eastAsia="黑体"/>
          <w:sz w:val="30"/>
          <w:szCs w:val="30"/>
          <w:highlight w:val="none"/>
        </w:rPr>
      </w:pPr>
    </w:p>
    <w:p w14:paraId="591D8716">
      <w:pPr>
        <w:spacing w:line="440" w:lineRule="exact"/>
        <w:rPr>
          <w:rFonts w:eastAsia="黑体"/>
          <w:sz w:val="30"/>
          <w:szCs w:val="30"/>
          <w:highlight w:val="none"/>
        </w:rPr>
      </w:pPr>
    </w:p>
    <w:p w14:paraId="1CF38EFD">
      <w:pPr>
        <w:spacing w:line="440" w:lineRule="exact"/>
        <w:rPr>
          <w:rFonts w:eastAsia="黑体"/>
          <w:sz w:val="30"/>
          <w:szCs w:val="30"/>
          <w:highlight w:val="none"/>
        </w:rPr>
      </w:pPr>
    </w:p>
    <w:p w14:paraId="23C5BE18">
      <w:pPr>
        <w:spacing w:line="440" w:lineRule="exact"/>
        <w:rPr>
          <w:rFonts w:eastAsia="黑体"/>
          <w:sz w:val="30"/>
          <w:szCs w:val="30"/>
          <w:highlight w:val="none"/>
        </w:rPr>
      </w:pPr>
    </w:p>
    <w:p w14:paraId="29783DBD">
      <w:pPr>
        <w:spacing w:line="440" w:lineRule="exact"/>
        <w:rPr>
          <w:rFonts w:eastAsia="黑体"/>
          <w:sz w:val="30"/>
          <w:szCs w:val="30"/>
          <w:highlight w:val="none"/>
        </w:rPr>
      </w:pPr>
    </w:p>
    <w:p w14:paraId="3E1D0116">
      <w:pPr>
        <w:spacing w:line="440" w:lineRule="exact"/>
        <w:rPr>
          <w:rFonts w:eastAsia="黑体"/>
          <w:sz w:val="30"/>
          <w:szCs w:val="30"/>
          <w:highlight w:val="none"/>
        </w:rPr>
      </w:pPr>
    </w:p>
    <w:p w14:paraId="0096CBF7">
      <w:pPr>
        <w:spacing w:line="440" w:lineRule="exact"/>
        <w:rPr>
          <w:rFonts w:eastAsia="黑体"/>
          <w:sz w:val="30"/>
          <w:szCs w:val="30"/>
          <w:highlight w:val="none"/>
        </w:rPr>
      </w:pPr>
    </w:p>
    <w:p w14:paraId="27309410">
      <w:pPr>
        <w:spacing w:line="440" w:lineRule="exact"/>
        <w:rPr>
          <w:rFonts w:eastAsia="黑体"/>
          <w:sz w:val="30"/>
          <w:szCs w:val="30"/>
          <w:highlight w:val="none"/>
        </w:rPr>
      </w:pPr>
    </w:p>
    <w:p w14:paraId="2CC1021B">
      <w:pPr>
        <w:spacing w:line="440" w:lineRule="exact"/>
        <w:rPr>
          <w:rFonts w:eastAsia="黑体"/>
          <w:sz w:val="30"/>
          <w:szCs w:val="30"/>
          <w:highlight w:val="none"/>
        </w:rPr>
      </w:pPr>
    </w:p>
    <w:p w14:paraId="0168A348">
      <w:pPr>
        <w:spacing w:line="440" w:lineRule="exact"/>
        <w:rPr>
          <w:rFonts w:eastAsia="黑体"/>
          <w:sz w:val="30"/>
          <w:szCs w:val="30"/>
          <w:highlight w:val="none"/>
        </w:rPr>
      </w:pPr>
    </w:p>
    <w:p w14:paraId="4FBC7034">
      <w:pPr>
        <w:rPr>
          <w:rFonts w:eastAsia="仿宋_GB2312"/>
          <w:b/>
          <w:sz w:val="30"/>
          <w:szCs w:val="32"/>
          <w:highlight w:val="none"/>
        </w:rPr>
      </w:pPr>
      <w:r>
        <w:rPr>
          <w:rFonts w:hint="eastAsia" w:ascii="宋体" w:hAnsi="宋体" w:cs="宋体"/>
          <w:b/>
          <w:sz w:val="24"/>
          <w:highlight w:val="none"/>
        </w:rPr>
        <w:t>附件</w:t>
      </w:r>
      <w:r>
        <w:rPr>
          <w:rFonts w:hint="eastAsia" w:ascii="宋体" w:hAnsi="宋体" w:cs="宋体"/>
          <w:b/>
          <w:sz w:val="24"/>
          <w:highlight w:val="none"/>
          <w:lang w:val="en-US" w:eastAsia="zh-CN"/>
        </w:rPr>
        <w:t>5</w:t>
      </w:r>
      <w:r>
        <w:rPr>
          <w:rFonts w:hint="eastAsia" w:ascii="宋体" w:hAnsi="宋体" w:cs="宋体"/>
          <w:b/>
          <w:sz w:val="24"/>
          <w:highlight w:val="none"/>
        </w:rPr>
        <w:t>：</w:t>
      </w:r>
      <w:r>
        <w:rPr>
          <w:rFonts w:hint="eastAsia" w:ascii="仿宋_GB2312" w:hAnsi="仿宋_GB2312" w:eastAsia="仿宋_GB2312"/>
          <w:b/>
          <w:sz w:val="30"/>
          <w:szCs w:val="32"/>
          <w:highlight w:val="none"/>
        </w:rPr>
        <w:t xml:space="preserve">  </w:t>
      </w:r>
      <w:r>
        <w:rPr>
          <w:rFonts w:hint="eastAsia" w:eastAsia="仿宋_GB2312"/>
          <w:b/>
          <w:sz w:val="30"/>
          <w:szCs w:val="32"/>
          <w:highlight w:val="none"/>
        </w:rPr>
        <w:t xml:space="preserve">          </w:t>
      </w:r>
    </w:p>
    <w:p w14:paraId="0B0B0A73">
      <w:pPr>
        <w:spacing w:line="440" w:lineRule="exact"/>
        <w:jc w:val="center"/>
        <w:rPr>
          <w:rFonts w:hint="eastAsia" w:ascii="宋体" w:hAnsi="宋体" w:cs="宋体"/>
          <w:b/>
          <w:bCs/>
          <w:sz w:val="28"/>
          <w:szCs w:val="28"/>
          <w:highlight w:val="none"/>
        </w:rPr>
      </w:pPr>
      <w:r>
        <w:rPr>
          <w:rFonts w:hint="eastAsia" w:ascii="宋体" w:hAnsi="宋体" w:cs="宋体"/>
          <w:b/>
          <w:bCs/>
          <w:sz w:val="28"/>
          <w:szCs w:val="28"/>
          <w:highlight w:val="none"/>
        </w:rPr>
        <w:t>设计费明细及支付方式</w:t>
      </w:r>
    </w:p>
    <w:p w14:paraId="45606379">
      <w:pPr>
        <w:rPr>
          <w:rFonts w:eastAsia="仿宋_GB2312"/>
          <w:sz w:val="28"/>
          <w:szCs w:val="28"/>
          <w:highlight w:val="none"/>
        </w:rPr>
      </w:pPr>
    </w:p>
    <w:p w14:paraId="57A62C75">
      <w:pPr>
        <w:spacing w:line="360" w:lineRule="auto"/>
        <w:ind w:firstLine="448" w:firstLineChars="187"/>
        <w:rPr>
          <w:rFonts w:hint="eastAsia" w:ascii="宋体" w:hAnsi="宋体" w:cs="宋体"/>
          <w:sz w:val="24"/>
          <w:highlight w:val="none"/>
        </w:rPr>
      </w:pPr>
      <w:r>
        <w:rPr>
          <w:rFonts w:hint="eastAsia" w:ascii="宋体" w:hAnsi="宋体" w:cs="宋体"/>
          <w:sz w:val="24"/>
          <w:highlight w:val="none"/>
        </w:rPr>
        <w:t>一、设计费总额：</w:t>
      </w:r>
      <w:r>
        <w:rPr>
          <w:rFonts w:hint="eastAsia" w:ascii="宋体" w:hAnsi="宋体" w:cs="宋体"/>
          <w:sz w:val="24"/>
          <w:highlight w:val="none"/>
          <w:u w:val="single"/>
        </w:rPr>
        <w:t xml:space="preserve">            元整（小写¥：                ） </w:t>
      </w:r>
    </w:p>
    <w:p w14:paraId="0D0FD0F9">
      <w:pPr>
        <w:spacing w:line="360" w:lineRule="auto"/>
        <w:ind w:firstLine="448" w:firstLineChars="187"/>
        <w:rPr>
          <w:rFonts w:hint="eastAsia" w:ascii="宋体" w:hAnsi="宋体" w:cs="宋体"/>
          <w:sz w:val="24"/>
          <w:highlight w:val="none"/>
        </w:rPr>
      </w:pPr>
      <w:r>
        <w:rPr>
          <w:rFonts w:hint="eastAsia" w:ascii="宋体" w:hAnsi="宋体" w:cs="宋体"/>
          <w:sz w:val="24"/>
          <w:highlight w:val="none"/>
        </w:rPr>
        <w:t>二、设计费总额构成：</w:t>
      </w:r>
    </w:p>
    <w:p w14:paraId="053E94B6">
      <w:pPr>
        <w:spacing w:line="360" w:lineRule="auto"/>
        <w:ind w:firstLine="480" w:firstLineChars="200"/>
        <w:rPr>
          <w:sz w:val="24"/>
          <w:highlight w:val="none"/>
          <w:u w:val="single"/>
        </w:rPr>
      </w:pPr>
      <w:r>
        <w:rPr>
          <w:rFonts w:hint="eastAsia" w:ascii="宋体" w:hAnsi="宋体" w:cs="宋体"/>
          <w:sz w:val="24"/>
          <w:highlight w:val="none"/>
        </w:rPr>
        <w:t>1.工程设计基本服务费用：固定总价：</w:t>
      </w:r>
      <w:r>
        <w:rPr>
          <w:rFonts w:hint="eastAsia" w:ascii="宋体" w:hAnsi="宋体" w:cs="宋体"/>
          <w:sz w:val="24"/>
          <w:highlight w:val="none"/>
          <w:u w:val="single"/>
        </w:rPr>
        <w:t>本项目设计费用采用含税包干总价方式，本项目设计费用采用含税包干总价方式，该费用包含成交人开展本项目项下约定事宜采购人所需支付的全部费用，包括但不限于</w:t>
      </w:r>
      <w:r>
        <w:rPr>
          <w:sz w:val="24"/>
          <w:highlight w:val="none"/>
          <w:u w:val="single"/>
        </w:rPr>
        <w:t>但不限于完成本项目</w:t>
      </w:r>
      <w:r>
        <w:rPr>
          <w:rFonts w:hint="eastAsia"/>
          <w:sz w:val="24"/>
          <w:highlight w:val="none"/>
          <w:u w:val="single"/>
        </w:rPr>
        <w:t>服务</w:t>
      </w:r>
      <w:r>
        <w:rPr>
          <w:sz w:val="24"/>
          <w:highlight w:val="none"/>
          <w:u w:val="single"/>
        </w:rPr>
        <w:t>范围内</w:t>
      </w:r>
      <w:r>
        <w:rPr>
          <w:spacing w:val="-1"/>
          <w:sz w:val="24"/>
          <w:highlight w:val="none"/>
          <w:u w:val="single"/>
        </w:rPr>
        <w:t>全部设计工作所需的人工费、材科费、设备费、图纸资料</w:t>
      </w:r>
      <w:r>
        <w:rPr>
          <w:sz w:val="24"/>
          <w:highlight w:val="none"/>
          <w:u w:val="single"/>
        </w:rPr>
        <w:t>等直接费、间接费、利润、税金、管理费、风险费、政策文件规定的与设计工作有关其</w:t>
      </w:r>
      <w:r>
        <w:rPr>
          <w:spacing w:val="-1"/>
          <w:sz w:val="24"/>
          <w:highlight w:val="none"/>
          <w:u w:val="single"/>
        </w:rPr>
        <w:t>他所</w:t>
      </w:r>
      <w:r>
        <w:rPr>
          <w:spacing w:val="-9"/>
          <w:sz w:val="24"/>
          <w:highlight w:val="none"/>
          <w:u w:val="single"/>
        </w:rPr>
        <w:t>有费用</w:t>
      </w:r>
      <w:r>
        <w:rPr>
          <w:rFonts w:hint="eastAsia" w:ascii="宋体" w:hAnsi="宋体" w:cs="宋体"/>
          <w:sz w:val="24"/>
          <w:highlight w:val="none"/>
          <w:u w:val="single"/>
        </w:rPr>
        <w:t>，是完成设计及后续服务的综合体现，不因任何因素而调整。</w:t>
      </w:r>
    </w:p>
    <w:p w14:paraId="05FDF4D3">
      <w:pPr>
        <w:spacing w:line="360" w:lineRule="auto"/>
        <w:ind w:firstLine="540"/>
        <w:rPr>
          <w:rFonts w:hint="eastAsia" w:ascii="宋体" w:hAnsi="宋体" w:cs="宋体"/>
          <w:sz w:val="24"/>
          <w:highlight w:val="none"/>
          <w:u w:val="single"/>
        </w:rPr>
      </w:pPr>
      <w:r>
        <w:rPr>
          <w:rFonts w:hint="eastAsia" w:ascii="宋体" w:hAnsi="宋体" w:cs="宋体"/>
          <w:sz w:val="24"/>
          <w:highlight w:val="none"/>
        </w:rPr>
        <w:t>2.工程设计其他服务费用：</w:t>
      </w:r>
      <w:r>
        <w:rPr>
          <w:rFonts w:hint="eastAsia" w:ascii="宋体" w:hAnsi="宋体" w:cs="宋体"/>
          <w:sz w:val="24"/>
          <w:highlight w:val="none"/>
          <w:u w:val="single"/>
        </w:rPr>
        <w:t xml:space="preserve">       /                      </w:t>
      </w:r>
    </w:p>
    <w:p w14:paraId="514156AE">
      <w:pPr>
        <w:spacing w:line="360" w:lineRule="auto"/>
        <w:ind w:firstLine="540"/>
        <w:rPr>
          <w:rFonts w:hint="eastAsia" w:ascii="宋体" w:hAnsi="宋体" w:cs="宋体"/>
          <w:sz w:val="24"/>
          <w:highlight w:val="none"/>
        </w:rPr>
      </w:pPr>
      <w:r>
        <w:rPr>
          <w:rFonts w:hint="eastAsia" w:ascii="宋体" w:hAnsi="宋体" w:cs="宋体"/>
          <w:sz w:val="24"/>
          <w:highlight w:val="none"/>
        </w:rPr>
        <w:t>3.合同签订前设计人已完成工作的费用：</w:t>
      </w:r>
      <w:r>
        <w:rPr>
          <w:rFonts w:hint="eastAsia" w:ascii="宋体" w:hAnsi="宋体" w:cs="宋体"/>
          <w:sz w:val="24"/>
          <w:highlight w:val="none"/>
          <w:u w:val="single"/>
        </w:rPr>
        <w:t xml:space="preserve">        /           </w:t>
      </w:r>
      <w:r>
        <w:rPr>
          <w:rFonts w:hint="eastAsia" w:ascii="宋体" w:hAnsi="宋体" w:cs="宋体"/>
          <w:sz w:val="24"/>
          <w:highlight w:val="none"/>
        </w:rPr>
        <w:t xml:space="preserve">         </w:t>
      </w:r>
    </w:p>
    <w:p w14:paraId="02B00F00">
      <w:pPr>
        <w:spacing w:line="360" w:lineRule="auto"/>
        <w:ind w:firstLine="448" w:firstLineChars="187"/>
        <w:rPr>
          <w:rFonts w:hint="eastAsia" w:ascii="宋体" w:hAnsi="宋体" w:cs="宋体"/>
          <w:sz w:val="24"/>
          <w:highlight w:val="none"/>
        </w:rPr>
      </w:pPr>
      <w:r>
        <w:rPr>
          <w:rFonts w:hint="eastAsia" w:ascii="宋体" w:hAnsi="宋体" w:cs="宋体"/>
          <w:sz w:val="24"/>
          <w:highlight w:val="none"/>
        </w:rPr>
        <w:t>三、设计费支付方式</w:t>
      </w:r>
    </w:p>
    <w:p w14:paraId="7CD2AA3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1.本合同生效后7天内，发包人向设计人支付设计费总额的</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%作为定金或预付款，计</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元，设计合同履行完毕后，定金或预付款抵作部分设计费。</w:t>
      </w:r>
    </w:p>
    <w:p w14:paraId="05DB0E1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2.设计人向发包人提交方案设计[含电子版)后</w:t>
      </w:r>
      <w:r>
        <w:rPr>
          <w:rFonts w:hint="eastAsia" w:ascii="宋体" w:hAnsi="宋体" w:cs="宋体"/>
          <w:color w:val="auto"/>
          <w:sz w:val="24"/>
          <w:highlight w:val="none"/>
          <w:u w:val="single"/>
        </w:rPr>
        <w:t xml:space="preserve"> 7  </w:t>
      </w:r>
      <w:r>
        <w:rPr>
          <w:rFonts w:hint="eastAsia" w:ascii="宋体" w:hAnsi="宋体" w:cs="宋体"/>
          <w:color w:val="auto"/>
          <w:sz w:val="24"/>
          <w:highlight w:val="none"/>
        </w:rPr>
        <w:t>天内，发包人向设计人支付设计费总额的</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rPr>
        <w:t>%,计</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元。</w:t>
      </w:r>
    </w:p>
    <w:p w14:paraId="7E67FBC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3.设计人向发包人提交</w:t>
      </w:r>
      <w:r>
        <w:rPr>
          <w:rFonts w:hint="eastAsia" w:ascii="宋体" w:hAnsi="宋体" w:cs="宋体"/>
          <w:color w:val="auto"/>
          <w:sz w:val="24"/>
          <w:highlight w:val="none"/>
          <w:lang w:val="en-US" w:eastAsia="zh-CN"/>
        </w:rPr>
        <w:t>成果文件</w:t>
      </w:r>
      <w:r>
        <w:rPr>
          <w:rFonts w:hint="eastAsia" w:ascii="宋体" w:hAnsi="宋体" w:cs="宋体"/>
          <w:color w:val="auto"/>
          <w:sz w:val="24"/>
          <w:highlight w:val="none"/>
        </w:rPr>
        <w:t>设计文件后7天内，发包人向设计人支付设计费总额的</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 xml:space="preserve">%，计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元。</w:t>
      </w:r>
    </w:p>
    <w:p w14:paraId="26D40405">
      <w:pPr>
        <w:spacing w:line="360" w:lineRule="auto"/>
        <w:ind w:firstLine="480" w:firstLineChars="200"/>
        <w:rPr>
          <w:rFonts w:hint="eastAsia" w:ascii="仿宋_GB2312" w:hAnsi="仿宋_GB2312" w:eastAsia="仿宋_GB2312"/>
          <w:color w:val="auto"/>
          <w:sz w:val="30"/>
          <w:szCs w:val="30"/>
          <w:highlight w:val="none"/>
        </w:rPr>
      </w:pPr>
      <w:r>
        <w:rPr>
          <w:rFonts w:hint="eastAsia" w:ascii="宋体" w:hAnsi="宋体" w:cs="宋体"/>
          <w:color w:val="auto"/>
          <w:sz w:val="24"/>
          <w:highlight w:val="none"/>
        </w:rPr>
        <w:t>4.工程竣工验收后15天内, 发包人向设计人支付全部剩余设计费</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%，共计</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元。</w:t>
      </w:r>
    </w:p>
    <w:p w14:paraId="17A70B6A">
      <w:pPr>
        <w:rPr>
          <w:color w:val="auto"/>
          <w:highlight w:val="none"/>
        </w:rPr>
      </w:pPr>
    </w:p>
    <w:p w14:paraId="06A25237">
      <w:pPr>
        <w:pStyle w:val="18"/>
        <w:rPr>
          <w:rFonts w:hint="default"/>
          <w:highlight w:val="none"/>
        </w:rPr>
      </w:pPr>
      <w:r>
        <w:rPr>
          <w:rFonts w:ascii="仿宋_GB2312" w:hAnsi="仿宋_GB2312" w:eastAsia="仿宋_GB2312" w:cs="仿宋_GB2312"/>
          <w:color w:val="auto"/>
          <w:highlight w:val="none"/>
        </w:rPr>
        <w:t xml:space="preserve"> </w:t>
      </w:r>
      <w:r>
        <w:rPr>
          <w:rFonts w:ascii="仿宋_GB2312" w:hAnsi="仿宋_GB2312" w:eastAsia="仿宋_GB2312" w:cs="仿宋_GB2312"/>
          <w:color w:val="auto"/>
          <w:highlight w:val="none"/>
        </w:rPr>
        <w:br w:type="textWrapping"/>
      </w:r>
    </w:p>
    <w:p w14:paraId="7F37D424">
      <w:pPr>
        <w:rPr>
          <w:rFonts w:hint="eastAsia" w:ascii="仿宋" w:hAnsi="仿宋" w:eastAsia="仿宋" w:cs="仿宋"/>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E336C7"/>
    <w:multiLevelType w:val="singleLevel"/>
    <w:tmpl w:val="ECE336C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zOGJlZTQxYzY3ZWY4ODg1YmNmNTNiZDdlZGNlMDcifQ=="/>
  </w:docVars>
  <w:rsids>
    <w:rsidRoot w:val="00A83D43"/>
    <w:rsid w:val="0002283D"/>
    <w:rsid w:val="00054ADE"/>
    <w:rsid w:val="00400BBE"/>
    <w:rsid w:val="00420E0E"/>
    <w:rsid w:val="005F1BA2"/>
    <w:rsid w:val="00727984"/>
    <w:rsid w:val="00957E12"/>
    <w:rsid w:val="00A83D43"/>
    <w:rsid w:val="00CD7B41"/>
    <w:rsid w:val="00F85635"/>
    <w:rsid w:val="0A22328E"/>
    <w:rsid w:val="0F027759"/>
    <w:rsid w:val="102F1D27"/>
    <w:rsid w:val="108E1F9E"/>
    <w:rsid w:val="27456259"/>
    <w:rsid w:val="567B2254"/>
    <w:rsid w:val="59DB5676"/>
    <w:rsid w:val="682664D1"/>
    <w:rsid w:val="6BD75441"/>
    <w:rsid w:val="76BE62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4"/>
    <w:qFormat/>
    <w:uiPriority w:val="0"/>
    <w:pPr>
      <w:keepNext/>
      <w:keepLines/>
      <w:spacing w:before="340" w:after="330" w:line="480" w:lineRule="auto"/>
      <w:jc w:val="center"/>
      <w:outlineLvl w:val="0"/>
    </w:pPr>
    <w:rPr>
      <w:b/>
      <w:bCs/>
      <w:kern w:val="44"/>
      <w:sz w:val="32"/>
      <w:szCs w:val="44"/>
    </w:rPr>
  </w:style>
  <w:style w:type="paragraph" w:styleId="5">
    <w:name w:val="heading 2"/>
    <w:basedOn w:val="1"/>
    <w:next w:val="1"/>
    <w:unhideWhenUsed/>
    <w:qFormat/>
    <w:uiPriority w:val="0"/>
    <w:pPr>
      <w:keepNext/>
      <w:keepLines/>
      <w:spacing w:before="260" w:after="260" w:line="500" w:lineRule="exact"/>
      <w:jc w:val="center"/>
      <w:outlineLvl w:val="1"/>
    </w:pPr>
    <w:rPr>
      <w:rFonts w:ascii="Arial" w:hAnsi="Arial" w:eastAsia="黑体" w:cs="Arial"/>
      <w:b/>
      <w:bCs/>
      <w:sz w:val="30"/>
      <w:szCs w:val="32"/>
    </w:rPr>
  </w:style>
  <w:style w:type="paragraph" w:styleId="6">
    <w:name w:val="heading 3"/>
    <w:basedOn w:val="1"/>
    <w:next w:val="1"/>
    <w:unhideWhenUsed/>
    <w:qFormat/>
    <w:uiPriority w:val="0"/>
    <w:pPr>
      <w:keepNext/>
      <w:keepLines/>
      <w:spacing w:before="260" w:after="260" w:line="480" w:lineRule="exact"/>
      <w:outlineLvl w:val="2"/>
    </w:pPr>
    <w:rPr>
      <w:rFonts w:ascii="宋体" w:hAnsi="宋体" w:cs="宋体"/>
      <w:b/>
      <w:sz w:val="28"/>
    </w:rPr>
  </w:style>
  <w:style w:type="paragraph" w:styleId="7">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paragraph" w:styleId="8">
    <w:name w:val="heading 5"/>
    <w:basedOn w:val="1"/>
    <w:next w:val="1"/>
    <w:qFormat/>
    <w:uiPriority w:val="0"/>
    <w:pPr>
      <w:keepNext/>
      <w:keepLines/>
      <w:spacing w:before="280" w:after="290" w:line="372" w:lineRule="auto"/>
      <w:outlineLvl w:val="4"/>
    </w:pPr>
    <w:rPr>
      <w:b/>
      <w:bCs/>
      <w:sz w:val="28"/>
      <w:szCs w:val="28"/>
    </w:rPr>
  </w:style>
  <w:style w:type="character" w:default="1" w:styleId="14">
    <w:name w:val="Default Paragraph Font"/>
    <w:semiHidden/>
    <w:unhideWhenUsed/>
    <w:qFormat/>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2">
    <w:name w:val="Normal Indent"/>
    <w:basedOn w:val="1"/>
    <w:autoRedefine/>
    <w:qFormat/>
    <w:uiPriority w:val="0"/>
    <w:pPr>
      <w:autoSpaceDE w:val="0"/>
      <w:autoSpaceDN w:val="0"/>
      <w:adjustRightInd w:val="0"/>
      <w:spacing w:line="640" w:lineRule="exact"/>
      <w:ind w:firstLine="585"/>
    </w:pPr>
    <w:rPr>
      <w:rFonts w:ascii="楷体_GB2312" w:eastAsia="楷体_GB2312"/>
      <w:sz w:val="32"/>
      <w:szCs w:val="32"/>
    </w:rPr>
  </w:style>
  <w:style w:type="paragraph" w:customStyle="1" w:styleId="4">
    <w:name w:val="论文正文_0"/>
    <w:basedOn w:val="1"/>
    <w:qFormat/>
    <w:uiPriority w:val="0"/>
    <w:pPr>
      <w:adjustRightInd w:val="0"/>
      <w:spacing w:before="62" w:beforeLines="20"/>
      <w:ind w:left="480"/>
    </w:pPr>
  </w:style>
  <w:style w:type="paragraph" w:styleId="9">
    <w:name w:val="Body Text"/>
    <w:basedOn w:val="1"/>
    <w:next w:val="1"/>
    <w:autoRedefine/>
    <w:qFormat/>
    <w:uiPriority w:val="0"/>
    <w:pPr>
      <w:spacing w:after="120"/>
    </w:pPr>
    <w:rPr>
      <w:rFonts w:ascii="宋体" w:hAnsi="宋体"/>
    </w:rPr>
  </w:style>
  <w:style w:type="paragraph" w:styleId="10">
    <w:name w:val="Body Text Indent 2"/>
    <w:basedOn w:val="1"/>
    <w:autoRedefine/>
    <w:qFormat/>
    <w:uiPriority w:val="0"/>
    <w:pPr>
      <w:spacing w:after="120" w:line="480" w:lineRule="auto"/>
      <w:ind w:left="420" w:leftChars="200"/>
    </w:pPr>
    <w:rPr>
      <w:sz w:val="24"/>
    </w:rPr>
  </w:style>
  <w:style w:type="paragraph" w:styleId="11">
    <w:name w:val="footer"/>
    <w:basedOn w:val="1"/>
    <w:link w:val="17"/>
    <w:qFormat/>
    <w:uiPriority w:val="0"/>
    <w:pPr>
      <w:tabs>
        <w:tab w:val="center" w:pos="4153"/>
        <w:tab w:val="right" w:pos="8306"/>
      </w:tabs>
      <w:snapToGrid w:val="0"/>
      <w:jc w:val="left"/>
    </w:pPr>
    <w:rPr>
      <w:sz w:val="18"/>
      <w:szCs w:val="18"/>
    </w:rPr>
  </w:style>
  <w:style w:type="paragraph" w:styleId="12">
    <w:name w:val="header"/>
    <w:basedOn w:val="1"/>
    <w:link w:val="16"/>
    <w:qFormat/>
    <w:uiPriority w:val="0"/>
    <w:pPr>
      <w:tabs>
        <w:tab w:val="center" w:pos="4153"/>
        <w:tab w:val="right" w:pos="8306"/>
      </w:tabs>
      <w:snapToGrid w:val="0"/>
      <w:jc w:val="center"/>
    </w:pPr>
    <w:rPr>
      <w:sz w:val="18"/>
      <w:szCs w:val="18"/>
    </w:rPr>
  </w:style>
  <w:style w:type="character" w:styleId="15">
    <w:name w:val="annotation reference"/>
    <w:autoRedefine/>
    <w:qFormat/>
    <w:uiPriority w:val="0"/>
    <w:rPr>
      <w:rFonts w:cs="Times New Roman"/>
      <w:sz w:val="21"/>
      <w:szCs w:val="21"/>
    </w:rPr>
  </w:style>
  <w:style w:type="character" w:customStyle="1" w:styleId="16">
    <w:name w:val="页眉 字符"/>
    <w:basedOn w:val="14"/>
    <w:link w:val="12"/>
    <w:qFormat/>
    <w:uiPriority w:val="0"/>
    <w:rPr>
      <w:rFonts w:ascii="Times New Roman" w:hAnsi="Times New Roman"/>
      <w:kern w:val="2"/>
      <w:sz w:val="18"/>
      <w:szCs w:val="18"/>
    </w:rPr>
  </w:style>
  <w:style w:type="character" w:customStyle="1" w:styleId="17">
    <w:name w:val="页脚 字符"/>
    <w:basedOn w:val="14"/>
    <w:link w:val="11"/>
    <w:qFormat/>
    <w:uiPriority w:val="0"/>
    <w:rPr>
      <w:rFonts w:ascii="Times New Roman" w:hAnsi="Times New Roman"/>
      <w:kern w:val="2"/>
      <w:sz w:val="18"/>
      <w:szCs w:val="18"/>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43</Pages>
  <Words>23349</Words>
  <Characters>24566</Characters>
  <Lines>199</Lines>
  <Paragraphs>56</Paragraphs>
  <TotalTime>4</TotalTime>
  <ScaleCrop>false</ScaleCrop>
  <LinksUpToDate>false</LinksUpToDate>
  <CharactersWithSpaces>27173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2024-05-20T04:37:00Z</dcterms:created>
  <dc:creator>47393</dc:creator>
  <cp:lastModifiedBy>文</cp:lastModifiedBy>
  <dcterms:modified xsi:type="dcterms:W3CDTF">2025-08-04T02:31:36Z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5F675965000F4409B610522D7F4F181D_13</vt:lpwstr>
  </property>
  <property fmtid="{D5CDD505-2E9C-101B-9397-08002B2CF9AE}" pid="4" name="KSOTemplateDocerSaveRecord">
    <vt:lpwstr>eyJoZGlkIjoiZDQyYTg3NzgzZThiOTJlODQ4ODJkNThkOWNjOGQ1Y2QiLCJ1c2VySWQiOiI1OTk1NDc2NjkifQ==</vt:lpwstr>
  </property>
</Properties>
</file>