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版本号：CTSD2025-GC-03420250815001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三原县2025年村道安防工程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CTSD2025-GC-034</w:t>
      </w:r>
      <w:r>
        <w:br/>
      </w:r>
      <w:r>
        <w:br/>
      </w:r>
      <w:r>
        <w:br/>
      </w:r>
    </w:p>
    <w:p>
      <w:pPr>
        <w:pStyle w:val="null3"/>
        <w:jc w:val="center"/>
        <w:outlineLvl w:val="2"/>
      </w:pPr>
      <w:r>
        <w:rPr>
          <w:rFonts w:ascii="仿宋_GB2312" w:hAnsi="仿宋_GB2312" w:cs="仿宋_GB2312" w:eastAsia="仿宋_GB2312"/>
          <w:sz w:val="28"/>
          <w:b/>
        </w:rPr>
        <w:t>三原县农村公路管理站</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三原县农村公路管理站</w:t>
      </w:r>
      <w:r>
        <w:rPr>
          <w:rFonts w:ascii="仿宋_GB2312" w:hAnsi="仿宋_GB2312" w:cs="仿宋_GB2312" w:eastAsia="仿宋_GB2312"/>
        </w:rPr>
        <w:t>委托，拟对</w:t>
      </w:r>
      <w:r>
        <w:rPr>
          <w:rFonts w:ascii="仿宋_GB2312" w:hAnsi="仿宋_GB2312" w:cs="仿宋_GB2312" w:eastAsia="仿宋_GB2312"/>
        </w:rPr>
        <w:t>三原县2025年村道安防工程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CTSD2025-GC-034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三原县2025年村道安防工程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2025年下达我县安全生命防护工程共计39条8.176公里，分别为康马-贾家坡、西独李-西独李北、埝凹-小盘站等，主要实施内容完善隐患路段护栏设施。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采购包1（三原县2025年村道安防工程）：属于专门面向中小企业采购。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1、拟派项目负责人资质和专业要求。：项目负责人具有公路工程专业二级及以上注册建造师资格，并取得有效的安全生产考核合格证书（交安B证），且无在建项目（提供承诺书）。</w:t>
      </w:r>
    </w:p>
    <w:p>
      <w:pPr>
        <w:pStyle w:val="null3"/>
      </w:pPr>
      <w:r>
        <w:rPr>
          <w:rFonts w:ascii="仿宋_GB2312" w:hAnsi="仿宋_GB2312" w:cs="仿宋_GB2312" w:eastAsia="仿宋_GB2312"/>
        </w:rPr>
        <w:t>2、企业资质：供应商应具有公路工程施工总承包三级及以上资质，且具有有效的安全生产许可证。</w:t>
      </w:r>
    </w:p>
    <w:p>
      <w:pPr>
        <w:pStyle w:val="null3"/>
      </w:pPr>
      <w:r>
        <w:rPr>
          <w:rFonts w:ascii="仿宋_GB2312" w:hAnsi="仿宋_GB2312" w:cs="仿宋_GB2312" w:eastAsia="仿宋_GB2312"/>
        </w:rPr>
        <w:t>3、法人及委托授权：法定代表人直接参加投标的，须提供法定代表人身份证明；法定代表人授权代表参加投标的，须提供法定代表人授权委托书。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信用记录：供应商不得为“信用中国”网站（www.creditchina.gov.cn）严重失信主体和重大税收违法失信主体的供应商，不得为中国政府采购网（www.ccgp.gov.cn）政府采购严重违法失信行为记录名单中被财政部门禁止参加政府采购活动的的供应商。</w:t>
      </w:r>
    </w:p>
    <w:p>
      <w:pPr>
        <w:pStyle w:val="null3"/>
      </w:pPr>
      <w:r>
        <w:rPr>
          <w:rFonts w:ascii="仿宋_GB2312" w:hAnsi="仿宋_GB2312" w:cs="仿宋_GB2312" w:eastAsia="仿宋_GB2312"/>
        </w:rPr>
        <w:t>5、联合体：本项目不接受联合体。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三原县城关镇三里店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029-32316365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采购包1：1,909,371.00元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代理服务费收费标准：成交供应商应在领取通知书的同时，支付本项目代理服务费。 成交单位的代理服务费缴纳信息： 银行户名：城投时代（陕西）项目管理有限公司 开户银行：平安银行西安经济技术开发区支行 账号：15014069400074 联系电话：029-89160083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三原县农村公路管理站</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合格（符合国家、行业的标准和有关规定）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1,909,371.00</w:t>
      </w:r>
    </w:p>
    <w:p>
      <w:pPr>
        <w:pStyle w:val="null3"/>
      </w:pPr>
      <w:r>
        <w:rPr>
          <w:rFonts w:ascii="仿宋_GB2312" w:hAnsi="仿宋_GB2312" w:cs="仿宋_GB2312" w:eastAsia="仿宋_GB2312"/>
        </w:rPr>
        <w:t>采购包最高限价（元）: 1,909,371.00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1,909,371.00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rPr>
              <w:t xml:space="preserve">  </w:t>
            </w:r>
            <w:r>
              <w:rPr>
                <w:rFonts w:ascii="仿宋_GB2312" w:hAnsi="仿宋_GB2312" w:cs="仿宋_GB2312" w:eastAsia="仿宋_GB2312"/>
                <w:sz w:val="36"/>
                <w:b/>
              </w:rPr>
              <w:t>编制说明</w:t>
            </w:r>
          </w:p>
          <w:p>
            <w:pPr>
              <w:pStyle w:val="null3"/>
              <w:ind w:firstLine="474"/>
              <w:jc w:val="left"/>
            </w:pPr>
            <w:r>
              <w:rPr>
                <w:rFonts w:ascii="仿宋_GB2312" w:hAnsi="仿宋_GB2312" w:cs="仿宋_GB2312" w:eastAsia="仿宋_GB2312"/>
                <w:sz w:val="24"/>
                <w:b/>
              </w:rPr>
              <w:t>一、编制依据</w:t>
            </w:r>
          </w:p>
          <w:p>
            <w:pPr>
              <w:pStyle w:val="null3"/>
              <w:jc w:val="left"/>
            </w:pPr>
            <w:r>
              <w:rPr>
                <w:rFonts w:ascii="仿宋_GB2312" w:hAnsi="仿宋_GB2312" w:cs="仿宋_GB2312" w:eastAsia="仿宋_GB2312"/>
                <w:sz w:val="24"/>
              </w:rPr>
              <w:t>1.【部颁】交通运输部关于发布《公路工程建设项目投资估算编制办法》《公路工程建设项目概算预算编制办法》及《公路工程估算指标》《公路工程概算定额》《公路工程预算定额》《公路工程机械台班费用定额》的公告-交通运输部第 86 号</w:t>
            </w:r>
            <w:r>
              <w:br/>
            </w:r>
            <w:r>
              <w:rPr>
                <w:rFonts w:ascii="仿宋_GB2312" w:hAnsi="仿宋_GB2312" w:cs="仿宋_GB2312" w:eastAsia="仿宋_GB2312"/>
                <w:sz w:val="24"/>
              </w:rPr>
              <w:t>2.《公路工程基木建设项目概算预算编制办法》(JTG 3830-2018)及《公路工程概算定额》（JTG/T 3831</w:t>
            </w:r>
            <w:r>
              <w:rPr>
                <w:rFonts w:ascii="仿宋_GB2312" w:hAnsi="仿宋_GB2312" w:cs="仿宋_GB2312" w:eastAsia="仿宋_GB2312"/>
                <w:sz w:val="24"/>
              </w:rPr>
              <w:t>—</w:t>
            </w:r>
            <w:r>
              <w:rPr>
                <w:rFonts w:ascii="仿宋_GB2312" w:hAnsi="仿宋_GB2312" w:cs="仿宋_GB2312" w:eastAsia="仿宋_GB2312"/>
                <w:sz w:val="24"/>
              </w:rPr>
              <w:t>2018)、中华人民共和国行业推荐性标准《公路工程预算定额》 (JTG/T3832-2018)，《公路工程机械台班费用定额》 (JTG/T 3833-2018)；</w:t>
            </w:r>
            <w:r>
              <w:br/>
            </w:r>
            <w:r>
              <w:rPr>
                <w:rFonts w:ascii="仿宋_GB2312" w:hAnsi="仿宋_GB2312" w:cs="仿宋_GB2312" w:eastAsia="仿宋_GB2312"/>
                <w:sz w:val="24"/>
              </w:rPr>
              <w:t>3.陕西省交通运输厅关于印发《&lt;公路工程建设项目投资估算编制办法&gt;&lt;公路工程建设项目概预算编制办法&gt;补充规定》的通知 陕交发〔2019〕93 号。</w:t>
            </w:r>
            <w:r>
              <w:br/>
            </w:r>
            <w:r>
              <w:rPr>
                <w:rFonts w:ascii="仿宋_GB2312" w:hAnsi="仿宋_GB2312" w:cs="仿宋_GB2312" w:eastAsia="仿宋_GB2312"/>
                <w:sz w:val="24"/>
              </w:rPr>
              <w:t>4.交通运输部关于调整《公路工程建设项目投资估算编制办法》(JTG 3820-2018)和《公路工程建设项目概算预算编制办法》(JTG 3830-2018)中</w:t>
            </w:r>
            <w:r>
              <w:rPr>
                <w:rFonts w:ascii="仿宋_GB2312" w:hAnsi="仿宋_GB2312" w:cs="仿宋_GB2312" w:eastAsia="仿宋_GB2312"/>
                <w:sz w:val="24"/>
              </w:rPr>
              <w:t>“</w:t>
            </w:r>
            <w:r>
              <w:rPr>
                <w:rFonts w:ascii="仿宋_GB2312" w:hAnsi="仿宋_GB2312" w:cs="仿宋_GB2312" w:eastAsia="仿宋_GB2312"/>
                <w:sz w:val="24"/>
              </w:rPr>
              <w:t>税金</w:t>
            </w:r>
            <w:r>
              <w:rPr>
                <w:rFonts w:ascii="仿宋_GB2312" w:hAnsi="仿宋_GB2312" w:cs="仿宋_GB2312" w:eastAsia="仿宋_GB2312"/>
                <w:sz w:val="24"/>
              </w:rPr>
              <w:t>”</w:t>
            </w:r>
            <w:r>
              <w:rPr>
                <w:rFonts w:ascii="仿宋_GB2312" w:hAnsi="仿宋_GB2312" w:cs="仿宋_GB2312" w:eastAsia="仿宋_GB2312"/>
                <w:sz w:val="24"/>
              </w:rPr>
              <w:t>有关规定的公告-交通部 2019年第 26 号公告。</w:t>
            </w:r>
            <w:r>
              <w:br/>
            </w:r>
            <w:r>
              <w:rPr>
                <w:rFonts w:ascii="仿宋_GB2312" w:hAnsi="仿宋_GB2312" w:cs="仿宋_GB2312" w:eastAsia="仿宋_GB2312"/>
                <w:sz w:val="24"/>
              </w:rPr>
              <w:t>5.财政部税务总局海关总署关于深化增值税改革有关政策的公告〔2019〕39 号；</w:t>
            </w:r>
            <w:r>
              <w:br/>
            </w:r>
            <w:r>
              <w:rPr>
                <w:rFonts w:ascii="仿宋_GB2312" w:hAnsi="仿宋_GB2312" w:cs="仿宋_GB2312" w:eastAsia="仿宋_GB2312"/>
                <w:sz w:val="24"/>
              </w:rPr>
              <w:t>6.陕西省人民政府 2012 年第 153 号令《陕西省车船税征收办法》有关规定；</w:t>
            </w:r>
            <w:r>
              <w:rPr>
                <w:rFonts w:ascii="仿宋_GB2312" w:hAnsi="仿宋_GB2312" w:cs="仿宋_GB2312" w:eastAsia="仿宋_GB2312"/>
                <w:sz w:val="21"/>
              </w:rPr>
              <w:t xml:space="preserve"> </w:t>
            </w:r>
          </w:p>
          <w:p>
            <w:pPr>
              <w:pStyle w:val="null3"/>
              <w:ind w:firstLine="474"/>
              <w:jc w:val="left"/>
            </w:pPr>
            <w:r>
              <w:rPr>
                <w:rFonts w:ascii="仿宋_GB2312" w:hAnsi="仿宋_GB2312" w:cs="仿宋_GB2312" w:eastAsia="仿宋_GB2312"/>
                <w:sz w:val="24"/>
                <w:b/>
                <w:color w:val="000000"/>
              </w:rPr>
              <w:t>二、编制范围</w:t>
            </w:r>
          </w:p>
          <w:p>
            <w:pPr>
              <w:pStyle w:val="null3"/>
              <w:ind w:firstLine="465"/>
              <w:jc w:val="left"/>
            </w:pPr>
            <w:r>
              <w:rPr>
                <w:rFonts w:ascii="仿宋_GB2312" w:hAnsi="仿宋_GB2312" w:cs="仿宋_GB2312" w:eastAsia="仿宋_GB2312"/>
                <w:sz w:val="24"/>
              </w:rPr>
              <w:t>三原县</w:t>
            </w:r>
            <w:r>
              <w:rPr>
                <w:rFonts w:ascii="仿宋_GB2312" w:hAnsi="仿宋_GB2312" w:cs="仿宋_GB2312" w:eastAsia="仿宋_GB2312"/>
                <w:sz w:val="24"/>
              </w:rPr>
              <w:t xml:space="preserve">2025年村道安防工程一阶段施工图设计。                                               </w:t>
            </w:r>
          </w:p>
          <w:p>
            <w:pPr>
              <w:pStyle w:val="null3"/>
              <w:ind w:firstLine="474"/>
              <w:jc w:val="left"/>
            </w:pPr>
            <w:r>
              <w:rPr>
                <w:rFonts w:ascii="仿宋_GB2312" w:hAnsi="仿宋_GB2312" w:cs="仿宋_GB2312" w:eastAsia="仿宋_GB2312"/>
                <w:sz w:val="24"/>
                <w:b/>
                <w:color w:val="000000"/>
              </w:rPr>
              <w:t>三、费用说明</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直接费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人工工资</w:t>
            </w:r>
            <w:r>
              <w:br/>
            </w:r>
            <w:r>
              <w:rPr>
                <w:rFonts w:ascii="仿宋_GB2312" w:hAnsi="仿宋_GB2312" w:cs="仿宋_GB2312" w:eastAsia="仿宋_GB2312"/>
                <w:sz w:val="24"/>
              </w:rPr>
              <w:t>根据</w:t>
            </w:r>
            <w:r>
              <w:rPr>
                <w:rFonts w:ascii="仿宋_GB2312" w:hAnsi="仿宋_GB2312" w:cs="仿宋_GB2312" w:eastAsia="仿宋_GB2312"/>
                <w:sz w:val="24"/>
              </w:rPr>
              <w:t>“</w:t>
            </w:r>
            <w:r>
              <w:rPr>
                <w:rFonts w:ascii="仿宋_GB2312" w:hAnsi="仿宋_GB2312" w:cs="仿宋_GB2312" w:eastAsia="仿宋_GB2312"/>
                <w:sz w:val="24"/>
              </w:rPr>
              <w:t>陕西省交通厅关于执行交通部公路工程概算预算定额及编制办法的通知</w:t>
            </w:r>
            <w:r>
              <w:rPr>
                <w:rFonts w:ascii="仿宋_GB2312" w:hAnsi="仿宋_GB2312" w:cs="仿宋_GB2312" w:eastAsia="仿宋_GB2312"/>
                <w:sz w:val="24"/>
              </w:rPr>
              <w:t>”</w:t>
            </w:r>
            <w:r>
              <w:rPr>
                <w:rFonts w:ascii="仿宋_GB2312" w:hAnsi="仿宋_GB2312" w:cs="仿宋_GB2312" w:eastAsia="仿宋_GB2312"/>
                <w:sz w:val="24"/>
              </w:rPr>
              <w:t>和陕交发〔2019〕93 号及本工程实际情况，人工工资为 105.89 元/工日。</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材料费</w:t>
            </w:r>
            <w:r>
              <w:br/>
            </w:r>
            <w:r>
              <w:rPr>
                <w:rFonts w:ascii="仿宋_GB2312" w:hAnsi="仿宋_GB2312" w:cs="仿宋_GB2312" w:eastAsia="仿宋_GB2312"/>
                <w:sz w:val="24"/>
              </w:rPr>
              <w:t>1.外购材料的单价根据陕西省交通</w:t>
            </w:r>
            <w:r>
              <w:rPr>
                <w:rFonts w:ascii="仿宋_GB2312" w:hAnsi="仿宋_GB2312" w:cs="仿宋_GB2312" w:eastAsia="仿宋_GB2312"/>
                <w:sz w:val="24"/>
              </w:rPr>
              <w:t>厅</w:t>
            </w:r>
            <w:r>
              <w:rPr>
                <w:rFonts w:ascii="仿宋_GB2312" w:hAnsi="仿宋_GB2312" w:cs="仿宋_GB2312" w:eastAsia="仿宋_GB2312"/>
                <w:sz w:val="24"/>
              </w:rPr>
              <w:t>发布的二</w:t>
            </w: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五</w:t>
            </w:r>
            <w:r>
              <w:rPr>
                <w:rFonts w:ascii="仿宋_GB2312" w:hAnsi="仿宋_GB2312" w:cs="仿宋_GB2312" w:eastAsia="仿宋_GB2312"/>
                <w:sz w:val="24"/>
              </w:rPr>
              <w:t>年</w:t>
            </w:r>
            <w:r>
              <w:rPr>
                <w:rFonts w:ascii="仿宋_GB2312" w:hAnsi="仿宋_GB2312" w:cs="仿宋_GB2312" w:eastAsia="仿宋_GB2312"/>
                <w:sz w:val="24"/>
              </w:rPr>
              <w:t>3月份价格信息及市场调查价确定。</w:t>
            </w:r>
            <w:r>
              <w:rPr>
                <w:rFonts w:ascii="仿宋_GB2312" w:hAnsi="仿宋_GB2312" w:cs="仿宋_GB2312" w:eastAsia="仿宋_GB2312"/>
                <w:sz w:val="24"/>
              </w:rPr>
              <w:t>购买商品基层、面层料、垃圾土外运价格参照咸阳市造价信息</w:t>
            </w:r>
            <w:r>
              <w:rPr>
                <w:rFonts w:ascii="仿宋_GB2312" w:hAnsi="仿宋_GB2312" w:cs="仿宋_GB2312" w:eastAsia="仿宋_GB2312"/>
                <w:sz w:val="24"/>
              </w:rPr>
              <w:t>2025</w:t>
            </w:r>
            <w:r>
              <w:rPr>
                <w:rFonts w:ascii="仿宋_GB2312" w:hAnsi="仿宋_GB2312" w:cs="仿宋_GB2312" w:eastAsia="仿宋_GB2312"/>
                <w:sz w:val="24"/>
              </w:rPr>
              <w:t>年第</w:t>
            </w:r>
            <w:r>
              <w:rPr>
                <w:rFonts w:ascii="仿宋_GB2312" w:hAnsi="仿宋_GB2312" w:cs="仿宋_GB2312" w:eastAsia="仿宋_GB2312"/>
                <w:sz w:val="24"/>
              </w:rPr>
              <w:t>2</w:t>
            </w:r>
            <w:r>
              <w:rPr>
                <w:rFonts w:ascii="仿宋_GB2312" w:hAnsi="仿宋_GB2312" w:cs="仿宋_GB2312" w:eastAsia="仿宋_GB2312"/>
                <w:sz w:val="24"/>
              </w:rPr>
              <w:t>期三原县价格。</w:t>
            </w:r>
            <w:r>
              <w:br/>
            </w:r>
            <w:r>
              <w:rPr>
                <w:rFonts w:ascii="仿宋_GB2312" w:hAnsi="仿宋_GB2312" w:cs="仿宋_GB2312" w:eastAsia="仿宋_GB2312"/>
                <w:sz w:val="24"/>
              </w:rPr>
              <w:t>2.地方性材料根据当地材料调查价确定。</w:t>
            </w:r>
            <w:r>
              <w:br/>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施工机械使用费</w:t>
            </w:r>
            <w:r>
              <w:br/>
            </w:r>
            <w:r>
              <w:rPr>
                <w:rFonts w:ascii="仿宋_GB2312" w:hAnsi="仿宋_GB2312" w:cs="仿宋_GB2312" w:eastAsia="仿宋_GB2312"/>
                <w:sz w:val="24"/>
              </w:rPr>
              <w:t>机械台班单价按交通部</w:t>
            </w:r>
            <w:r>
              <w:rPr>
                <w:rFonts w:ascii="仿宋_GB2312" w:hAnsi="仿宋_GB2312" w:cs="仿宋_GB2312" w:eastAsia="仿宋_GB2312"/>
                <w:sz w:val="24"/>
              </w:rPr>
              <w:t xml:space="preserve"> 2018 年第 86 号文公布的《公路工程机械台班费用定额》（JTG/T3833-2018）计算，其不变费用直接采用，可变费用中人工按 105.89 元/工日，动力燃料按材料预算单价，养路费及车船使用税按陕西省税务部门有关规定计算，不计养路费。</w:t>
            </w:r>
          </w:p>
          <w:p>
            <w:pPr>
              <w:pStyle w:val="null3"/>
              <w:jc w:val="left"/>
            </w:pPr>
            <w:r>
              <w:rPr>
                <w:rFonts w:ascii="仿宋_GB2312" w:hAnsi="仿宋_GB2312" w:cs="仿宋_GB2312" w:eastAsia="仿宋_GB2312"/>
                <w:sz w:val="24"/>
              </w:rPr>
              <w:t>（二）设备购置费</w:t>
            </w:r>
          </w:p>
          <w:p>
            <w:pPr>
              <w:pStyle w:val="null3"/>
              <w:jc w:val="left"/>
            </w:pPr>
            <w:r>
              <w:rPr>
                <w:rFonts w:ascii="仿宋_GB2312" w:hAnsi="仿宋_GB2312" w:cs="仿宋_GB2312" w:eastAsia="仿宋_GB2312"/>
                <w:sz w:val="24"/>
              </w:rPr>
              <w:t>本项目不计设备购置费</w:t>
            </w:r>
            <w:r>
              <w:br/>
            </w: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措施</w:t>
            </w:r>
            <w:r>
              <w:rPr>
                <w:rFonts w:ascii="仿宋_GB2312" w:hAnsi="仿宋_GB2312" w:cs="仿宋_GB2312" w:eastAsia="仿宋_GB2312"/>
                <w:sz w:val="24"/>
              </w:rPr>
              <w:t>费</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冬季施工增加费：按</w:t>
            </w:r>
            <w:r>
              <w:rPr>
                <w:rFonts w:ascii="仿宋_GB2312" w:hAnsi="仿宋_GB2312" w:cs="仿宋_GB2312" w:eastAsia="仿宋_GB2312"/>
                <w:sz w:val="24"/>
              </w:rPr>
              <w:t>冬一</w:t>
            </w:r>
            <w:r>
              <w:rPr>
                <w:rFonts w:ascii="仿宋_GB2312" w:hAnsi="仿宋_GB2312" w:cs="仿宋_GB2312" w:eastAsia="仿宋_GB2312"/>
                <w:sz w:val="24"/>
              </w:rPr>
              <w:t>区</w:t>
            </w:r>
            <w:r>
              <w:rPr>
                <w:rFonts w:ascii="仿宋_GB2312" w:hAnsi="仿宋_GB2312" w:cs="仿宋_GB2312" w:eastAsia="仿宋_GB2312"/>
                <w:sz w:val="24"/>
              </w:rPr>
              <w:t>Ⅰ</w:t>
            </w:r>
            <w:r>
              <w:rPr>
                <w:rFonts w:ascii="仿宋_GB2312" w:hAnsi="仿宋_GB2312" w:cs="仿宋_GB2312" w:eastAsia="仿宋_GB2312"/>
                <w:sz w:val="24"/>
              </w:rPr>
              <w:t>计</w:t>
            </w:r>
            <w:r>
              <w:rPr>
                <w:rFonts w:ascii="仿宋_GB2312" w:hAnsi="仿宋_GB2312" w:cs="仿宋_GB2312" w:eastAsia="仿宋_GB2312"/>
                <w:sz w:val="24"/>
              </w:rPr>
              <w:t>取</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雨季施工增加费：按</w:t>
            </w:r>
            <w:r>
              <w:rPr>
                <w:rFonts w:ascii="仿宋_GB2312" w:hAnsi="仿宋_GB2312" w:cs="仿宋_GB2312" w:eastAsia="仿宋_GB2312"/>
                <w:sz w:val="24"/>
              </w:rPr>
              <w:t>Ⅰ</w:t>
            </w:r>
            <w:r>
              <w:rPr>
                <w:rFonts w:ascii="仿宋_GB2312" w:hAnsi="仿宋_GB2312" w:cs="仿宋_GB2312" w:eastAsia="仿宋_GB2312"/>
                <w:sz w:val="24"/>
              </w:rPr>
              <w:t>区2个月计</w:t>
            </w:r>
            <w:r>
              <w:rPr>
                <w:rFonts w:ascii="仿宋_GB2312" w:hAnsi="仿宋_GB2312" w:cs="仿宋_GB2312" w:eastAsia="仿宋_GB2312"/>
                <w:sz w:val="24"/>
              </w:rPr>
              <w:t>取</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夜间施工增加费：不计；</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特殊地区施工增加费：不计；</w:t>
            </w:r>
            <w:r>
              <w:br/>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行车干扰工程施工增加费：</w:t>
            </w:r>
            <w:r>
              <w:rPr>
                <w:rFonts w:ascii="仿宋_GB2312" w:hAnsi="仿宋_GB2312" w:cs="仿宋_GB2312" w:eastAsia="仿宋_GB2312"/>
                <w:sz w:val="24"/>
              </w:rPr>
              <w:t>按平均每昼夜双向行车次数</w:t>
            </w:r>
            <w:r>
              <w:rPr>
                <w:rFonts w:ascii="仿宋_GB2312" w:hAnsi="仿宋_GB2312" w:cs="仿宋_GB2312" w:eastAsia="仿宋_GB2312"/>
                <w:sz w:val="24"/>
              </w:rPr>
              <w:t>101-500</w:t>
            </w:r>
            <w:r>
              <w:rPr>
                <w:rFonts w:ascii="仿宋_GB2312" w:hAnsi="仿宋_GB2312" w:cs="仿宋_GB2312" w:eastAsia="仿宋_GB2312"/>
                <w:sz w:val="24"/>
              </w:rPr>
              <w:t>计列；</w:t>
            </w:r>
            <w:r>
              <w:br/>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施工辅助费：按</w:t>
            </w:r>
            <w:r>
              <w:rPr>
                <w:rFonts w:ascii="仿宋_GB2312" w:hAnsi="仿宋_GB2312" w:cs="仿宋_GB2312" w:eastAsia="仿宋_GB2312"/>
                <w:sz w:val="24"/>
              </w:rPr>
              <w:t>编办</w:t>
            </w:r>
            <w:r>
              <w:rPr>
                <w:rFonts w:ascii="仿宋_GB2312" w:hAnsi="仿宋_GB2312" w:cs="仿宋_GB2312" w:eastAsia="仿宋_GB2312"/>
                <w:sz w:val="24"/>
              </w:rPr>
              <w:t>规定计</w:t>
            </w:r>
            <w:r>
              <w:rPr>
                <w:rFonts w:ascii="仿宋_GB2312" w:hAnsi="仿宋_GB2312" w:cs="仿宋_GB2312" w:eastAsia="仿宋_GB2312"/>
                <w:sz w:val="24"/>
              </w:rPr>
              <w:t>取</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工地转移费：按</w:t>
            </w:r>
            <w:r>
              <w:rPr>
                <w:rFonts w:ascii="仿宋_GB2312" w:hAnsi="仿宋_GB2312" w:cs="仿宋_GB2312" w:eastAsia="仿宋_GB2312"/>
                <w:sz w:val="24"/>
              </w:rPr>
              <w:t>咸阳</w:t>
            </w:r>
            <w:r>
              <w:rPr>
                <w:rFonts w:ascii="仿宋_GB2312" w:hAnsi="仿宋_GB2312" w:cs="仿宋_GB2312" w:eastAsia="仿宋_GB2312"/>
                <w:sz w:val="24"/>
              </w:rPr>
              <w:t>市至工地</w:t>
            </w:r>
            <w:r>
              <w:rPr>
                <w:rFonts w:ascii="仿宋_GB2312" w:hAnsi="仿宋_GB2312" w:cs="仿宋_GB2312" w:eastAsia="仿宋_GB2312"/>
                <w:sz w:val="24"/>
              </w:rPr>
              <w:t>70公里计算。</w:t>
            </w:r>
            <w:r>
              <w:br/>
            </w:r>
            <w:r>
              <w:rPr>
                <w:rFonts w:ascii="仿宋_GB2312" w:hAnsi="仿宋_GB2312" w:cs="仿宋_GB2312" w:eastAsia="仿宋_GB2312"/>
                <w:sz w:val="24"/>
              </w:rPr>
              <w:t>（四）</w:t>
            </w:r>
            <w:r>
              <w:rPr>
                <w:rFonts w:ascii="仿宋_GB2312" w:hAnsi="仿宋_GB2312" w:cs="仿宋_GB2312" w:eastAsia="仿宋_GB2312"/>
                <w:sz w:val="24"/>
              </w:rPr>
              <w:t>企业管理费</w:t>
            </w:r>
            <w:r>
              <w:br/>
            </w:r>
            <w:r>
              <w:rPr>
                <w:rFonts w:ascii="仿宋_GB2312" w:hAnsi="仿宋_GB2312" w:cs="仿宋_GB2312" w:eastAsia="仿宋_GB2312"/>
                <w:sz w:val="24"/>
              </w:rPr>
              <w:t>a.基本费用：按</w:t>
            </w:r>
            <w:r>
              <w:rPr>
                <w:rFonts w:ascii="仿宋_GB2312" w:hAnsi="仿宋_GB2312" w:cs="仿宋_GB2312" w:eastAsia="仿宋_GB2312"/>
                <w:sz w:val="24"/>
              </w:rPr>
              <w:t>编办</w:t>
            </w:r>
            <w:r>
              <w:rPr>
                <w:rFonts w:ascii="仿宋_GB2312" w:hAnsi="仿宋_GB2312" w:cs="仿宋_GB2312" w:eastAsia="仿宋_GB2312"/>
                <w:sz w:val="24"/>
              </w:rPr>
              <w:t>规定计</w:t>
            </w:r>
            <w:r>
              <w:rPr>
                <w:rFonts w:ascii="仿宋_GB2312" w:hAnsi="仿宋_GB2312" w:cs="仿宋_GB2312" w:eastAsia="仿宋_GB2312"/>
                <w:sz w:val="24"/>
              </w:rPr>
              <w:t>取</w:t>
            </w:r>
            <w:r>
              <w:rPr>
                <w:rFonts w:ascii="仿宋_GB2312" w:hAnsi="仿宋_GB2312" w:cs="仿宋_GB2312" w:eastAsia="仿宋_GB2312"/>
                <w:sz w:val="24"/>
              </w:rPr>
              <w:t>；</w:t>
            </w:r>
            <w:r>
              <w:br/>
            </w:r>
            <w:r>
              <w:rPr>
                <w:rFonts w:ascii="仿宋_GB2312" w:hAnsi="仿宋_GB2312" w:cs="仿宋_GB2312" w:eastAsia="仿宋_GB2312"/>
                <w:sz w:val="24"/>
              </w:rPr>
              <w:t>b.主副食运费补贴：按5公里计算；</w:t>
            </w:r>
            <w:r>
              <w:br/>
            </w:r>
            <w:r>
              <w:rPr>
                <w:rFonts w:ascii="仿宋_GB2312" w:hAnsi="仿宋_GB2312" w:cs="仿宋_GB2312" w:eastAsia="仿宋_GB2312"/>
                <w:sz w:val="24"/>
              </w:rPr>
              <w:t>c.职工探亲路费：按</w:t>
            </w:r>
            <w:r>
              <w:rPr>
                <w:rFonts w:ascii="仿宋_GB2312" w:hAnsi="仿宋_GB2312" w:cs="仿宋_GB2312" w:eastAsia="仿宋_GB2312"/>
                <w:sz w:val="24"/>
              </w:rPr>
              <w:t>编办</w:t>
            </w:r>
            <w:r>
              <w:rPr>
                <w:rFonts w:ascii="仿宋_GB2312" w:hAnsi="仿宋_GB2312" w:cs="仿宋_GB2312" w:eastAsia="仿宋_GB2312"/>
                <w:sz w:val="24"/>
              </w:rPr>
              <w:t>规定计</w:t>
            </w:r>
            <w:r>
              <w:rPr>
                <w:rFonts w:ascii="仿宋_GB2312" w:hAnsi="仿宋_GB2312" w:cs="仿宋_GB2312" w:eastAsia="仿宋_GB2312"/>
                <w:sz w:val="24"/>
              </w:rPr>
              <w:t>取</w:t>
            </w:r>
            <w:r>
              <w:rPr>
                <w:rFonts w:ascii="仿宋_GB2312" w:hAnsi="仿宋_GB2312" w:cs="仿宋_GB2312" w:eastAsia="仿宋_GB2312"/>
                <w:sz w:val="24"/>
              </w:rPr>
              <w:t>；</w:t>
            </w:r>
            <w:r>
              <w:br/>
            </w:r>
            <w:r>
              <w:rPr>
                <w:rFonts w:ascii="仿宋_GB2312" w:hAnsi="仿宋_GB2312" w:cs="仿宋_GB2312" w:eastAsia="仿宋_GB2312"/>
                <w:sz w:val="24"/>
              </w:rPr>
              <w:t>d.职工取暖补贴：按</w:t>
            </w:r>
            <w:r>
              <w:rPr>
                <w:rFonts w:ascii="仿宋_GB2312" w:hAnsi="仿宋_GB2312" w:cs="仿宋_GB2312" w:eastAsia="仿宋_GB2312"/>
                <w:sz w:val="24"/>
              </w:rPr>
              <w:t>编办</w:t>
            </w:r>
            <w:r>
              <w:rPr>
                <w:rFonts w:ascii="仿宋_GB2312" w:hAnsi="仿宋_GB2312" w:cs="仿宋_GB2312" w:eastAsia="仿宋_GB2312"/>
                <w:sz w:val="24"/>
              </w:rPr>
              <w:t>规定计</w:t>
            </w:r>
            <w:r>
              <w:rPr>
                <w:rFonts w:ascii="仿宋_GB2312" w:hAnsi="仿宋_GB2312" w:cs="仿宋_GB2312" w:eastAsia="仿宋_GB2312"/>
                <w:sz w:val="24"/>
              </w:rPr>
              <w:t>取</w:t>
            </w:r>
            <w:r>
              <w:rPr>
                <w:rFonts w:ascii="仿宋_GB2312" w:hAnsi="仿宋_GB2312" w:cs="仿宋_GB2312" w:eastAsia="仿宋_GB2312"/>
                <w:sz w:val="24"/>
              </w:rPr>
              <w:t>；</w:t>
            </w:r>
            <w:r>
              <w:br/>
            </w:r>
            <w:r>
              <w:rPr>
                <w:rFonts w:ascii="仿宋_GB2312" w:hAnsi="仿宋_GB2312" w:cs="仿宋_GB2312" w:eastAsia="仿宋_GB2312"/>
                <w:sz w:val="24"/>
              </w:rPr>
              <w:t>e.财务费用：按</w:t>
            </w:r>
            <w:r>
              <w:rPr>
                <w:rFonts w:ascii="仿宋_GB2312" w:hAnsi="仿宋_GB2312" w:cs="仿宋_GB2312" w:eastAsia="仿宋_GB2312"/>
                <w:sz w:val="24"/>
              </w:rPr>
              <w:t>编办</w:t>
            </w:r>
            <w:r>
              <w:rPr>
                <w:rFonts w:ascii="仿宋_GB2312" w:hAnsi="仿宋_GB2312" w:cs="仿宋_GB2312" w:eastAsia="仿宋_GB2312"/>
                <w:sz w:val="24"/>
              </w:rPr>
              <w:t>规定计</w:t>
            </w:r>
            <w:r>
              <w:rPr>
                <w:rFonts w:ascii="仿宋_GB2312" w:hAnsi="仿宋_GB2312" w:cs="仿宋_GB2312" w:eastAsia="仿宋_GB2312"/>
                <w:sz w:val="24"/>
              </w:rPr>
              <w:t>取</w:t>
            </w:r>
            <w:r>
              <w:rPr>
                <w:rFonts w:ascii="仿宋_GB2312" w:hAnsi="仿宋_GB2312" w:cs="仿宋_GB2312" w:eastAsia="仿宋_GB2312"/>
                <w:sz w:val="24"/>
              </w:rPr>
              <w:t>。</w:t>
            </w:r>
            <w:r>
              <w:br/>
            </w:r>
            <w:r>
              <w:rPr>
                <w:rFonts w:ascii="仿宋_GB2312" w:hAnsi="仿宋_GB2312" w:cs="仿宋_GB2312" w:eastAsia="仿宋_GB2312"/>
                <w:sz w:val="24"/>
              </w:rPr>
              <w:t>（五）</w:t>
            </w:r>
            <w:r>
              <w:rPr>
                <w:rFonts w:ascii="仿宋_GB2312" w:hAnsi="仿宋_GB2312" w:cs="仿宋_GB2312" w:eastAsia="仿宋_GB2312"/>
                <w:sz w:val="24"/>
              </w:rPr>
              <w:t>规费</w:t>
            </w:r>
          </w:p>
          <w:p>
            <w:pPr>
              <w:pStyle w:val="null3"/>
              <w:jc w:val="left"/>
            </w:pPr>
            <w:r>
              <w:rPr>
                <w:rFonts w:ascii="仿宋_GB2312" w:hAnsi="仿宋_GB2312" w:cs="仿宋_GB2312" w:eastAsia="仿宋_GB2312"/>
                <w:sz w:val="24"/>
              </w:rPr>
              <w:t>按照</w:t>
            </w:r>
            <w:r>
              <w:rPr>
                <w:rFonts w:ascii="仿宋_GB2312" w:hAnsi="仿宋_GB2312" w:cs="仿宋_GB2312" w:eastAsia="仿宋_GB2312"/>
                <w:sz w:val="24"/>
              </w:rPr>
              <w:t>陕交发〔</w:t>
            </w:r>
            <w:r>
              <w:rPr>
                <w:rFonts w:ascii="仿宋_GB2312" w:hAnsi="仿宋_GB2312" w:cs="仿宋_GB2312" w:eastAsia="仿宋_GB2312"/>
                <w:sz w:val="24"/>
              </w:rPr>
              <w:t>2019〕93 号</w:t>
            </w:r>
            <w:r>
              <w:rPr>
                <w:rFonts w:ascii="仿宋_GB2312" w:hAnsi="仿宋_GB2312" w:cs="仿宋_GB2312" w:eastAsia="仿宋_GB2312"/>
                <w:sz w:val="24"/>
              </w:rPr>
              <w:t>文，根据陕西省有关规定，公路工程规费以各类工程的人工费之和为基数按下列费率计取：</w:t>
            </w:r>
            <w:r>
              <w:br/>
            </w:r>
            <w:r>
              <w:rPr>
                <w:rFonts w:ascii="仿宋_GB2312" w:hAnsi="仿宋_GB2312" w:cs="仿宋_GB2312" w:eastAsia="仿宋_GB2312"/>
                <w:sz w:val="24"/>
              </w:rPr>
              <w:t>a.养老保险费：按补充规定计取费率为 16%计算；</w:t>
            </w:r>
            <w:r>
              <w:br/>
            </w:r>
            <w:r>
              <w:rPr>
                <w:rFonts w:ascii="仿宋_GB2312" w:hAnsi="仿宋_GB2312" w:cs="仿宋_GB2312" w:eastAsia="仿宋_GB2312"/>
                <w:sz w:val="24"/>
              </w:rPr>
              <w:t>b.失业保险费：按补充规定计取费率为 0.7%计算；</w:t>
            </w:r>
            <w:r>
              <w:br/>
            </w:r>
            <w:r>
              <w:rPr>
                <w:rFonts w:ascii="仿宋_GB2312" w:hAnsi="仿宋_GB2312" w:cs="仿宋_GB2312" w:eastAsia="仿宋_GB2312"/>
                <w:sz w:val="24"/>
              </w:rPr>
              <w:t>c.医疗保险费：按补充规定计取费率为 7.25%计算；</w:t>
            </w:r>
            <w:r>
              <w:br/>
            </w:r>
            <w:r>
              <w:rPr>
                <w:rFonts w:ascii="仿宋_GB2312" w:hAnsi="仿宋_GB2312" w:cs="仿宋_GB2312" w:eastAsia="仿宋_GB2312"/>
                <w:sz w:val="24"/>
              </w:rPr>
              <w:t>d.住房公积金：按补充规定计取费率为 8.5%计算；</w:t>
            </w:r>
            <w:r>
              <w:br/>
            </w:r>
            <w:r>
              <w:rPr>
                <w:rFonts w:ascii="仿宋_GB2312" w:hAnsi="仿宋_GB2312" w:cs="仿宋_GB2312" w:eastAsia="仿宋_GB2312"/>
                <w:sz w:val="24"/>
              </w:rPr>
              <w:t>e.工伤保险费：按补充规定计取费率为 0.91%计算。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）利润</w:t>
            </w:r>
            <w:r>
              <w:br/>
            </w:r>
            <w:r>
              <w:rPr>
                <w:rFonts w:ascii="仿宋_GB2312" w:hAnsi="仿宋_GB2312" w:cs="仿宋_GB2312" w:eastAsia="仿宋_GB2312"/>
                <w:sz w:val="24"/>
              </w:rPr>
              <w:t>利润</w:t>
            </w:r>
            <w:r>
              <w:rPr>
                <w:rFonts w:ascii="仿宋_GB2312" w:hAnsi="仿宋_GB2312" w:cs="仿宋_GB2312" w:eastAsia="仿宋_GB2312"/>
                <w:sz w:val="24"/>
              </w:rPr>
              <w:t>按交办公路</w:t>
            </w:r>
            <w:r>
              <w:rPr>
                <w:rFonts w:ascii="仿宋_GB2312" w:hAnsi="仿宋_GB2312" w:cs="仿宋_GB2312" w:eastAsia="仿宋_GB2312"/>
                <w:sz w:val="24"/>
              </w:rPr>
              <w:t>[2016]66号规定</w:t>
            </w:r>
            <w:r>
              <w:rPr>
                <w:rFonts w:ascii="仿宋_GB2312" w:hAnsi="仿宋_GB2312" w:cs="仿宋_GB2312" w:eastAsia="仿宋_GB2312"/>
                <w:sz w:val="24"/>
              </w:rPr>
              <w:t>按直接费</w:t>
            </w:r>
            <w:r>
              <w:rPr>
                <w:rFonts w:ascii="仿宋_GB2312" w:hAnsi="仿宋_GB2312" w:cs="仿宋_GB2312" w:eastAsia="仿宋_GB2312"/>
                <w:sz w:val="24"/>
              </w:rPr>
              <w:t>及措施费、企业管理费</w:t>
            </w:r>
            <w:r>
              <w:rPr>
                <w:rFonts w:ascii="仿宋_GB2312" w:hAnsi="仿宋_GB2312" w:cs="仿宋_GB2312" w:eastAsia="仿宋_GB2312"/>
                <w:sz w:val="24"/>
              </w:rPr>
              <w:t>之和的</w:t>
            </w:r>
            <w:r>
              <w:rPr>
                <w:rFonts w:ascii="仿宋_GB2312" w:hAnsi="仿宋_GB2312" w:cs="仿宋_GB2312" w:eastAsia="仿宋_GB2312"/>
                <w:sz w:val="24"/>
              </w:rPr>
              <w:t xml:space="preserve"> 7.42%计算；</w:t>
            </w:r>
          </w:p>
          <w:p>
            <w:pPr>
              <w:pStyle w:val="null3"/>
              <w:jc w:val="left"/>
            </w:pPr>
            <w:r>
              <w:rPr>
                <w:rFonts w:ascii="仿宋_GB2312" w:hAnsi="仿宋_GB2312" w:cs="仿宋_GB2312" w:eastAsia="仿宋_GB2312"/>
                <w:sz w:val="24"/>
              </w:rPr>
              <w:t>（七）</w:t>
            </w:r>
            <w:r>
              <w:rPr>
                <w:rFonts w:ascii="仿宋_GB2312" w:hAnsi="仿宋_GB2312" w:cs="仿宋_GB2312" w:eastAsia="仿宋_GB2312"/>
                <w:sz w:val="24"/>
              </w:rPr>
              <w:t>税金</w:t>
            </w:r>
          </w:p>
          <w:p>
            <w:pPr>
              <w:pStyle w:val="null3"/>
              <w:jc w:val="left"/>
            </w:pPr>
            <w:r>
              <w:rPr>
                <w:rFonts w:ascii="仿宋_GB2312" w:hAnsi="仿宋_GB2312" w:cs="仿宋_GB2312" w:eastAsia="仿宋_GB2312"/>
                <w:sz w:val="24"/>
              </w:rPr>
              <w:t>税金按直接费、</w:t>
            </w:r>
            <w:r>
              <w:rPr>
                <w:rFonts w:ascii="仿宋_GB2312" w:hAnsi="仿宋_GB2312" w:cs="仿宋_GB2312" w:eastAsia="仿宋_GB2312"/>
                <w:sz w:val="24"/>
              </w:rPr>
              <w:t>设备购置费、措施费、企业管理费、规费</w:t>
            </w:r>
            <w:r>
              <w:rPr>
                <w:rFonts w:ascii="仿宋_GB2312" w:hAnsi="仿宋_GB2312" w:cs="仿宋_GB2312" w:eastAsia="仿宋_GB2312"/>
                <w:sz w:val="24"/>
              </w:rPr>
              <w:t>与利润之和乘以建筑业增值税税率计算，本项目建筑业增值税税率为</w:t>
            </w:r>
            <w:r>
              <w:rPr>
                <w:rFonts w:ascii="仿宋_GB2312" w:hAnsi="仿宋_GB2312" w:cs="仿宋_GB2312" w:eastAsia="仿宋_GB2312"/>
                <w:sz w:val="24"/>
              </w:rPr>
              <w:t xml:space="preserve"> 9%。</w:t>
            </w:r>
          </w:p>
          <w:p>
            <w:pPr>
              <w:pStyle w:val="null3"/>
              <w:jc w:val="left"/>
            </w:pPr>
            <w:r>
              <w:rPr>
                <w:rFonts w:ascii="仿宋_GB2312" w:hAnsi="仿宋_GB2312" w:cs="仿宋_GB2312" w:eastAsia="仿宋_GB2312"/>
                <w:sz w:val="24"/>
              </w:rPr>
              <w:t>（八）专项费用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1）施工场地建设费：按编办规定计取；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2）安全生产费：按建筑安装工程费乘以安全生产费费率计算，本项目按1</w:t>
            </w:r>
            <w:r>
              <w:rPr>
                <w:rFonts w:ascii="仿宋_GB2312" w:hAnsi="仿宋_GB2312" w:cs="仿宋_GB2312" w:eastAsia="仿宋_GB2312"/>
                <w:sz w:val="24"/>
              </w:rPr>
              <w:t>.5</w:t>
            </w:r>
            <w:r>
              <w:rPr>
                <w:rFonts w:ascii="仿宋_GB2312" w:hAnsi="仿宋_GB2312" w:cs="仿宋_GB2312" w:eastAsia="仿宋_GB2312"/>
                <w:sz w:val="24"/>
              </w:rPr>
              <w:t>%计取。</w:t>
            </w:r>
          </w:p>
          <w:p>
            <w:pPr>
              <w:pStyle w:val="null3"/>
              <w:jc w:val="left"/>
            </w:pPr>
            <w:r>
              <w:rPr>
                <w:rFonts w:ascii="仿宋_GB2312" w:hAnsi="仿宋_GB2312" w:cs="仿宋_GB2312" w:eastAsia="仿宋_GB2312"/>
                <w:sz w:val="24"/>
              </w:rPr>
              <w:t>（九）土地使用及拆迁补偿费</w:t>
            </w:r>
          </w:p>
          <w:p>
            <w:pPr>
              <w:pStyle w:val="null3"/>
              <w:jc w:val="left"/>
            </w:pPr>
            <w:r>
              <w:rPr>
                <w:rFonts w:ascii="仿宋_GB2312" w:hAnsi="仿宋_GB2312" w:cs="仿宋_GB2312" w:eastAsia="仿宋_GB2312"/>
                <w:sz w:val="24"/>
              </w:rPr>
              <w:t>本项目不计土地使用及拆迁补偿费。</w:t>
            </w:r>
            <w:r>
              <w:br/>
            </w: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）工程建设其他费</w:t>
            </w:r>
            <w:r>
              <w:br/>
            </w:r>
            <w:r>
              <w:rPr>
                <w:rFonts w:ascii="仿宋_GB2312" w:hAnsi="仿宋_GB2312" w:cs="仿宋_GB2312" w:eastAsia="仿宋_GB2312"/>
                <w:sz w:val="24"/>
              </w:rPr>
              <w:t>包括建设项目管理费、研究试验费、建设项目前期费用、专项评价（估）费、联合试运转费、生产准备费、工程保通管理费、工程保险费、其他相关费。费用计算根据项目情况按编办规定计算。</w:t>
            </w:r>
            <w:r>
              <w:br/>
            </w:r>
            <w:r>
              <w:rPr>
                <w:rFonts w:ascii="仿宋_GB2312" w:hAnsi="仿宋_GB2312" w:cs="仿宋_GB2312" w:eastAsia="仿宋_GB2312"/>
                <w:sz w:val="24"/>
              </w:rPr>
              <w:t>（</w:t>
            </w:r>
            <w:r>
              <w:rPr>
                <w:rFonts w:ascii="仿宋_GB2312" w:hAnsi="仿宋_GB2312" w:cs="仿宋_GB2312" w:eastAsia="仿宋_GB2312"/>
                <w:sz w:val="24"/>
              </w:rPr>
              <w:t>十一</w:t>
            </w:r>
            <w:r>
              <w:rPr>
                <w:rFonts w:ascii="仿宋_GB2312" w:hAnsi="仿宋_GB2312" w:cs="仿宋_GB2312" w:eastAsia="仿宋_GB2312"/>
                <w:sz w:val="24"/>
              </w:rPr>
              <w:t>）预备费</w:t>
            </w:r>
            <w:r>
              <w:br/>
            </w:r>
            <w:r>
              <w:rPr>
                <w:rFonts w:ascii="仿宋_GB2312" w:hAnsi="仿宋_GB2312" w:cs="仿宋_GB2312" w:eastAsia="仿宋_GB2312"/>
                <w:sz w:val="24"/>
              </w:rPr>
              <w:t>差价预备费根据规定不计，基本预备费</w:t>
            </w:r>
            <w:r>
              <w:rPr>
                <w:rFonts w:ascii="仿宋_GB2312" w:hAnsi="仿宋_GB2312" w:cs="仿宋_GB2312" w:eastAsia="仿宋_GB2312"/>
                <w:sz w:val="24"/>
              </w:rPr>
              <w:t>以建筑安装工程费、土地使用及拆迁补偿费、工程建设其他费之和为基数，按</w:t>
            </w:r>
            <w:r>
              <w:rPr>
                <w:rFonts w:ascii="仿宋_GB2312" w:hAnsi="仿宋_GB2312" w:cs="仿宋_GB2312" w:eastAsia="仿宋_GB2312"/>
                <w:sz w:val="24"/>
              </w:rPr>
              <w:t>3%计算</w:t>
            </w:r>
            <w:r>
              <w:rPr>
                <w:rFonts w:ascii="仿宋_GB2312" w:hAnsi="仿宋_GB2312" w:cs="仿宋_GB2312" w:eastAsia="仿宋_GB2312"/>
                <w:sz w:val="24"/>
              </w:rPr>
              <w:t>。</w:t>
            </w:r>
          </w:p>
          <w:p>
            <w:pPr>
              <w:pStyle w:val="null3"/>
              <w:jc w:val="left"/>
            </w:pPr>
            <w:r>
              <w:rPr>
                <w:rFonts w:ascii="仿宋_GB2312" w:hAnsi="仿宋_GB2312" w:cs="仿宋_GB2312" w:eastAsia="仿宋_GB2312"/>
                <w:sz w:val="21"/>
                <w:b/>
              </w:rPr>
              <w:t>四、工程量清单：详见附件</w:t>
            </w:r>
          </w:p>
          <w:p>
            <w:pPr>
              <w:pStyle w:val="null3"/>
            </w:pPr>
            <w:r>
              <w:rPr>
                <w:rFonts w:ascii="仿宋_GB2312" w:hAnsi="仿宋_GB2312" w:cs="仿宋_GB2312" w:eastAsia="仿宋_GB2312"/>
                <w:sz w:val="21"/>
                <w:b/>
              </w:rPr>
              <w:t>五、本清单采用同望工程造价管理软件编制。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合格（符合国家、行业的标准和有关规定）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为独立承担民事责任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2.提供磋商截止时间前6个月内至少一个月的依法缴纳税收的相关凭据（时间以税款所属日期为准)，依法免税或无须缴纳税收的供应商应提供相关证明材料；提供磋商截止时间前6个月内至少一个月的社保缴纳凭据或社保机构开具的社会保险参保缴纳情况证明，依法不需要缴纳社会保障金的供应商需具有社保部门 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 5.磋商单位具备法律、行政法规规定的其他条件（提供承诺函）。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1.供应商可提供2023或2024年度经审计的财务报告（包含审计报告和审计报告中所涉及的财务报表和报表附注）或提供截至资格申请文件提交截止日6个月内银行出具的资信证明及开户许可证(基本存款账户信息）；2.供应商注册时间截至资格申请文件提交截止日不足一年的，也可提供在工商管理部门备案的公司章程及财务管理制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项目负责人具有公路工程专业二级及以上注册建造师资格，并取得有效的安全生产考核合格证书（交安B证），且无在建项目（提供承诺书）。</w:t>
            </w:r>
          </w:p>
        </w:tc>
        <w:tc>
          <w:tcPr>
            <w:tcW w:type="dxa" w:w="1661"/>
          </w:tcPr>
          <w:p>
            <w:pPr>
              <w:pStyle w:val="null3"/>
            </w:pPr>
            <w:r>
              <w:rPr>
                <w:rFonts w:ascii="仿宋_GB2312" w:hAnsi="仿宋_GB2312" w:cs="仿宋_GB2312" w:eastAsia="仿宋_GB2312"/>
              </w:rPr>
              <w:t>项目管理机构组成表 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供应商应具有公路工程施工总承包三级及以上资质，且具有有效的安全生产许可证。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法人及委托授权</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严重失信主体和重大税收违法失信主体的供应商，不得为中国政府采购网（www.ccgp.gov.cn）政府采购严重违法失信行为记录名单中被财政部门禁止参加政府采购活动的的供应商。</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按照磋商文件规定要求签署、盖章的。法定代 表人或法定代表人授权书。</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响应文件格式.docx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满足本磋商文件中标注的实质性条款（工期、质保期、服务地点、支付方式、支付约定等）要求的。</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响应文件格式.docx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响应文件格式.docx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响应文件格式.docx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按照本项目要求提供详细完善的施工方案与技术措施： 1.方案科学合理、可行性强，并有针对性得18分； 2.方案完整、可行、针对性满足项目需求得13.5分； 3.方案完整、基本可行得9分； 4.方案基本完整、可行性较差得4.5分； 5.未提供不得分。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工期技术组织措施</w:t>
            </w:r>
          </w:p>
        </w:tc>
        <w:tc>
          <w:tcPr>
            <w:tcW w:type="dxa" w:w="2492"/>
          </w:tcPr>
          <w:p>
            <w:pPr>
              <w:pStyle w:val="null3"/>
            </w:pPr>
            <w:r>
              <w:rPr>
                <w:rFonts w:ascii="仿宋_GB2312" w:hAnsi="仿宋_GB2312" w:cs="仿宋_GB2312" w:eastAsia="仿宋_GB2312"/>
              </w:rPr>
              <w:t>确保工期的技术组织措施： 1.措施完善、合理可行得9分； 2.措施基本完善、合理得6分； 3.措施欠缺、不利于项目实施得3分；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施工进度表或施工网</w:t>
            </w:r>
          </w:p>
        </w:tc>
        <w:tc>
          <w:tcPr>
            <w:tcW w:type="dxa" w:w="2492"/>
          </w:tcPr>
          <w:p>
            <w:pPr>
              <w:pStyle w:val="null3"/>
            </w:pPr>
            <w:r>
              <w:rPr>
                <w:rFonts w:ascii="仿宋_GB2312" w:hAnsi="仿宋_GB2312" w:cs="仿宋_GB2312" w:eastAsia="仿宋_GB2312"/>
              </w:rPr>
              <w:t>提供施工进度表或施工网络图： 1.进度表或网络图结构清晰、安排科学合理得3分； 2.进度表或网络图结构基本清晰、安排合理得2分； 3.进度表或网络图结构不清晰，不能体现项目整体安排的得1分；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工程质量技术保证措施</w:t>
            </w:r>
          </w:p>
        </w:tc>
        <w:tc>
          <w:tcPr>
            <w:tcW w:type="dxa" w:w="2492"/>
          </w:tcPr>
          <w:p>
            <w:pPr>
              <w:pStyle w:val="null3"/>
            </w:pPr>
            <w:r>
              <w:rPr>
                <w:rFonts w:ascii="仿宋_GB2312" w:hAnsi="仿宋_GB2312" w:cs="仿宋_GB2312" w:eastAsia="仿宋_GB2312"/>
              </w:rPr>
              <w:t>确保工程质量技术保证措施： 1.措施完善、合理可行得9分； 2.措施基本完善、合理得6分； 3.措施欠缺、不利于项目实施得3分；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确保安全生产保证措施： 1.措施完善、合理可行得9分； 2.措施基本完善、合理得6分； 3.措施欠缺、不利于项目实施得3分；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文明施工技术组织措施及环境保护措施</w:t>
            </w:r>
          </w:p>
        </w:tc>
        <w:tc>
          <w:tcPr>
            <w:tcW w:type="dxa" w:w="2492"/>
          </w:tcPr>
          <w:p>
            <w:pPr>
              <w:pStyle w:val="null3"/>
            </w:pPr>
            <w:r>
              <w:rPr>
                <w:rFonts w:ascii="仿宋_GB2312" w:hAnsi="仿宋_GB2312" w:cs="仿宋_GB2312" w:eastAsia="仿宋_GB2312"/>
              </w:rPr>
              <w:t>确保文明施工技术组织措施及环境保护措施： 1.措施完善、合理可行得4分； 2.措施基本完善、合理得2分。 3.措施欠缺、不利于项目实施得1分；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施工机械配备、材料、人员等投入计划，根据其合理性、完整性： 1.完善、合理可行得4分； 2.基本完善、合理得2分； 3.欠缺、不利于项目实施得1分；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新技术、新材料、新工艺、对提高工程质量、缩短工期、降低造价的可行性</w:t>
            </w:r>
          </w:p>
        </w:tc>
        <w:tc>
          <w:tcPr>
            <w:tcW w:type="dxa" w:w="2492"/>
          </w:tcPr>
          <w:p>
            <w:pPr>
              <w:pStyle w:val="null3"/>
            </w:pPr>
            <w:r>
              <w:rPr>
                <w:rFonts w:ascii="仿宋_GB2312" w:hAnsi="仿宋_GB2312" w:cs="仿宋_GB2312" w:eastAsia="仿宋_GB2312"/>
              </w:rPr>
              <w:t>新技术新产品新工艺新材料应用，根据其合理性、完整性： 1.完善、合理可行得4分； 2.基本完善、合理得2分； 3.欠缺、不利于项目实施得1分；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依据施工单位的保修期限、施工保修、质量标准承诺：以上3项承诺完整提供的得6分，不能完整提供或未提供不得分。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提供供应商的2022年8月1日至今类似业绩合同（提供业绩合同复印件或扫描件加盖公章，合同以签订日期为准）每提供一份得2分，满分4分。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满足磋商文件要求且磋商价格最低的报价为评审基准价，其价格分为满分。 其他投标供应商的价格分统一按照下列公式计算：投标报价得分=（评标基准价 /投标报价）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