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BD14E">
      <w:pPr>
        <w:pStyle w:val="4"/>
        <w:outlineLvl w:val="9"/>
        <w:rPr>
          <w:rFonts w:hint="eastAsia" w:ascii="仿宋" w:hAnsi="仿宋" w:eastAsia="仿宋" w:cs="仿宋"/>
          <w:sz w:val="24"/>
          <w:szCs w:val="24"/>
          <w:lang w:val="zh-CN"/>
        </w:rPr>
      </w:pPr>
    </w:p>
    <w:p w14:paraId="4C4085B5">
      <w:pPr>
        <w:pStyle w:val="3"/>
        <w:spacing w:line="360" w:lineRule="auto"/>
        <w:outlineLvl w:val="9"/>
        <w:rPr>
          <w:rFonts w:hint="eastAsia" w:ascii="宋体" w:hAnsi="宋体" w:cs="宋体"/>
          <w:sz w:val="21"/>
          <w:szCs w:val="21"/>
          <w:shd w:val="clear" w:color="auto" w:fill="FFFFFF"/>
        </w:rPr>
      </w:pPr>
      <w:bookmarkStart w:id="0" w:name="_Toc30965"/>
      <w:bookmarkStart w:id="1" w:name="_Toc16849"/>
      <w:bookmarkStart w:id="2" w:name="_Toc20417_WPSOffice_Level1"/>
      <w:bookmarkStart w:id="3" w:name="_Toc20155"/>
      <w:bookmarkStart w:id="4" w:name="_Toc512002132"/>
      <w:r>
        <w:rPr>
          <w:rFonts w:hint="eastAsia" w:ascii="宋体" w:hAnsi="宋体" w:cs="宋体"/>
          <w:b/>
          <w:bCs/>
          <w:sz w:val="32"/>
          <w:szCs w:val="32"/>
          <w:shd w:val="clear" w:color="auto" w:fill="FFFFFF"/>
        </w:rPr>
        <w:t xml:space="preserve"> </w:t>
      </w:r>
      <w:bookmarkStart w:id="5" w:name="_Toc2858"/>
      <w:r>
        <w:rPr>
          <w:rFonts w:hint="eastAsia" w:ascii="宋体" w:hAnsi="宋体" w:cs="宋体"/>
          <w:b/>
          <w:bCs/>
          <w:sz w:val="32"/>
          <w:szCs w:val="32"/>
          <w:shd w:val="clear" w:color="auto" w:fill="FFFFFF"/>
        </w:rPr>
        <w:t>合同条款及格式</w:t>
      </w:r>
      <w:bookmarkEnd w:id="0"/>
      <w:bookmarkEnd w:id="1"/>
      <w:bookmarkEnd w:id="2"/>
      <w:bookmarkEnd w:id="3"/>
      <w:bookmarkEnd w:id="4"/>
      <w:bookmarkEnd w:id="5"/>
    </w:p>
    <w:p w14:paraId="726651A3">
      <w:pPr>
        <w:rPr>
          <w:rFonts w:hint="eastAsia"/>
          <w:lang w:val="zh-CN"/>
        </w:rPr>
      </w:pPr>
    </w:p>
    <w:p w14:paraId="369D6CD7">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08911A89">
      <w:pPr>
        <w:widowControl w:val="0"/>
        <w:spacing w:line="360" w:lineRule="auto"/>
        <w:ind w:firstLine="480" w:firstLineChars="200"/>
        <w:rPr>
          <w:rFonts w:hint="eastAsia" w:ascii="仿宋" w:hAnsi="仿宋" w:eastAsia="仿宋" w:cs="仿宋"/>
          <w:sz w:val="24"/>
          <w:szCs w:val="24"/>
          <w:shd w:val="clear" w:color="auto" w:fill="FFFFFF"/>
          <w:lang w:val="zh-CN"/>
        </w:rPr>
      </w:pPr>
    </w:p>
    <w:p w14:paraId="7E408DCA">
      <w:pPr>
        <w:rPr>
          <w:rFonts w:hint="eastAsia"/>
          <w:lang w:val="zh-CN"/>
        </w:rPr>
      </w:pPr>
    </w:p>
    <w:p w14:paraId="1D351C53">
      <w:pPr>
        <w:pStyle w:val="4"/>
        <w:outlineLvl w:val="9"/>
        <w:rPr>
          <w:rFonts w:hint="eastAsia"/>
          <w:lang w:val="zh-CN"/>
        </w:rPr>
      </w:pPr>
    </w:p>
    <w:p w14:paraId="712CC731">
      <w:pPr>
        <w:rPr>
          <w:rFonts w:hint="eastAsia"/>
          <w:lang w:val="zh-CN"/>
        </w:rPr>
      </w:pPr>
    </w:p>
    <w:p w14:paraId="558FF799">
      <w:pPr>
        <w:ind w:firstLine="480" w:firstLineChars="200"/>
        <w:rPr>
          <w:rFonts w:hint="eastAsia" w:ascii="仿宋" w:hAnsi="仿宋" w:eastAsia="仿宋" w:cs="仿宋"/>
          <w:sz w:val="24"/>
          <w:szCs w:val="24"/>
          <w:lang w:val="zh-CN"/>
        </w:rPr>
      </w:pPr>
    </w:p>
    <w:p w14:paraId="616165A1">
      <w:pPr>
        <w:ind w:firstLine="480" w:firstLineChars="200"/>
        <w:rPr>
          <w:rFonts w:hint="eastAsia" w:ascii="仿宋" w:hAnsi="仿宋" w:eastAsia="仿宋" w:cs="仿宋"/>
          <w:sz w:val="24"/>
          <w:szCs w:val="24"/>
          <w:lang w:val="zh-CN"/>
        </w:rPr>
      </w:pPr>
    </w:p>
    <w:p w14:paraId="2199BCBA">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 xml:space="preserve"> .</w:t>
      </w:r>
    </w:p>
    <w:p w14:paraId="22158AA7">
      <w:pPr>
        <w:ind w:firstLine="480" w:firstLineChars="200"/>
        <w:rPr>
          <w:rFonts w:hint="eastAsia" w:ascii="仿宋" w:hAnsi="仿宋" w:eastAsia="仿宋" w:cs="仿宋"/>
          <w:sz w:val="24"/>
          <w:szCs w:val="24"/>
          <w:lang w:val="zh-CN"/>
        </w:rPr>
      </w:pPr>
    </w:p>
    <w:p w14:paraId="4EA8D49E">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w:t>
      </w:r>
    </w:p>
    <w:p w14:paraId="5087E00E">
      <w:pPr>
        <w:spacing w:line="360" w:lineRule="auto"/>
        <w:ind w:firstLine="480" w:firstLineChars="200"/>
        <w:rPr>
          <w:rFonts w:hint="eastAsia" w:ascii="仿宋" w:hAnsi="仿宋" w:eastAsia="仿宋" w:cs="仿宋"/>
          <w:sz w:val="24"/>
          <w:szCs w:val="24"/>
        </w:rPr>
      </w:pPr>
    </w:p>
    <w:p w14:paraId="152CA659">
      <w:pPr>
        <w:ind w:firstLine="1920" w:firstLineChars="800"/>
        <w:rPr>
          <w:rFonts w:hint="eastAsia" w:ascii="仿宋" w:hAnsi="仿宋" w:eastAsia="仿宋" w:cs="仿宋"/>
          <w:sz w:val="24"/>
          <w:szCs w:val="24"/>
          <w:lang w:val="zh-CN"/>
        </w:rPr>
      </w:pPr>
      <w:r>
        <w:rPr>
          <w:rFonts w:hint="eastAsia" w:ascii="仿宋" w:hAnsi="仿宋" w:eastAsia="仿宋" w:cs="仿宋"/>
          <w:sz w:val="24"/>
          <w:szCs w:val="24"/>
          <w:lang w:val="zh-CN"/>
        </w:rPr>
        <w:t>签约时间：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月</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日</w:t>
      </w:r>
    </w:p>
    <w:p w14:paraId="3CAFBBC0">
      <w:pPr>
        <w:pStyle w:val="11"/>
        <w:rPr>
          <w:rFonts w:hint="eastAsia" w:ascii="仿宋" w:hAnsi="仿宋" w:eastAsia="仿宋" w:cs="仿宋"/>
          <w:sz w:val="24"/>
          <w:szCs w:val="24"/>
          <w:lang w:val="zh-CN"/>
        </w:rPr>
      </w:pPr>
    </w:p>
    <w:p w14:paraId="0691461A">
      <w:pPr>
        <w:pStyle w:val="7"/>
        <w:tabs>
          <w:tab w:val="right" w:leader="dot" w:pos="9180"/>
        </w:tabs>
        <w:spacing w:line="360" w:lineRule="auto"/>
        <w:ind w:left="0" w:leftChars="0" w:firstLine="0" w:firstLineChars="0"/>
        <w:jc w:val="both"/>
        <w:rPr>
          <w:rFonts w:hint="eastAsia" w:ascii="仿宋" w:hAnsi="仿宋" w:eastAsia="仿宋" w:cs="仿宋"/>
          <w:sz w:val="24"/>
          <w:szCs w:val="24"/>
        </w:rPr>
      </w:pPr>
      <w:bookmarkStart w:id="6" w:name="_Toc30380"/>
    </w:p>
    <w:p w14:paraId="28639B93">
      <w:pPr>
        <w:adjustRightInd w:val="0"/>
        <w:snapToGrid w:val="0"/>
        <w:spacing w:line="360" w:lineRule="auto"/>
        <w:ind w:firstLine="480" w:firstLineChars="200"/>
        <w:rPr>
          <w:rFonts w:hint="eastAsia" w:ascii="仿宋" w:hAnsi="仿宋" w:eastAsia="仿宋" w:cs="仿宋"/>
          <w:sz w:val="24"/>
          <w:szCs w:val="24"/>
        </w:rPr>
      </w:pPr>
    </w:p>
    <w:p w14:paraId="356241F5">
      <w:pPr>
        <w:jc w:val="both"/>
        <w:rPr>
          <w:rFonts w:hint="eastAsia" w:ascii="仿宋" w:hAnsi="仿宋" w:eastAsia="仿宋" w:cs="仿宋"/>
          <w:b/>
          <w:sz w:val="24"/>
          <w:szCs w:val="24"/>
        </w:rPr>
        <w:sectPr>
          <w:footerReference r:id="rId5" w:type="default"/>
          <w:pgSz w:w="11906" w:h="16838"/>
          <w:pgMar w:top="1418" w:right="1418" w:bottom="1418" w:left="1417" w:header="737" w:footer="737" w:gutter="0"/>
          <w:pgNumType w:fmt="decimal" w:start="1"/>
          <w:cols w:space="720" w:num="1"/>
          <w:docGrid w:linePitch="312" w:charSpace="0"/>
        </w:sectPr>
      </w:pPr>
    </w:p>
    <w:p w14:paraId="10AAFB9E">
      <w:pPr>
        <w:jc w:val="center"/>
        <w:outlineLvl w:val="0"/>
        <w:rPr>
          <w:rFonts w:hint="eastAsia" w:ascii="仿宋" w:hAnsi="仿宋" w:eastAsia="仿宋" w:cs="仿宋"/>
          <w:b/>
          <w:bCs/>
          <w:w w:val="99"/>
          <w:sz w:val="24"/>
          <w:szCs w:val="24"/>
        </w:rPr>
      </w:pPr>
      <w:bookmarkStart w:id="7" w:name="_Toc23121"/>
      <w:bookmarkStart w:id="8" w:name="_Toc2476"/>
      <w:r>
        <w:rPr>
          <w:rFonts w:hint="eastAsia" w:ascii="仿宋" w:hAnsi="仿宋" w:eastAsia="仿宋" w:cs="仿宋"/>
          <w:b/>
          <w:sz w:val="24"/>
          <w:szCs w:val="24"/>
        </w:rPr>
        <w:t>第一部分  协议书</w:t>
      </w:r>
      <w:bookmarkEnd w:id="6"/>
      <w:bookmarkEnd w:id="7"/>
      <w:bookmarkEnd w:id="8"/>
    </w:p>
    <w:p w14:paraId="72C62AA3">
      <w:pPr>
        <w:adjustRightInd w:val="0"/>
        <w:snapToGrid w:val="0"/>
        <w:spacing w:line="360" w:lineRule="auto"/>
        <w:ind w:firstLine="480" w:firstLineChars="200"/>
        <w:rPr>
          <w:rFonts w:hint="eastAsia" w:ascii="仿宋" w:hAnsi="仿宋" w:eastAsia="仿宋" w:cs="仿宋"/>
          <w:sz w:val="24"/>
          <w:szCs w:val="24"/>
        </w:rPr>
      </w:pPr>
    </w:p>
    <w:p w14:paraId="7FE6EF17">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p>
    <w:p w14:paraId="3092BCD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58D767A7">
      <w:pPr>
        <w:widowControl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依照《中华人民共和国</w:t>
      </w:r>
      <w:r>
        <w:rPr>
          <w:rFonts w:hint="eastAsia" w:ascii="仿宋" w:hAnsi="仿宋" w:eastAsia="仿宋" w:cs="仿宋"/>
          <w:sz w:val="24"/>
          <w:szCs w:val="24"/>
          <w:shd w:val="clear" w:color="auto" w:fill="FFFFFF"/>
          <w:lang w:val="en-US" w:eastAsia="zh-CN"/>
        </w:rPr>
        <w:t>民法典</w:t>
      </w:r>
      <w:r>
        <w:rPr>
          <w:rFonts w:hint="eastAsia" w:ascii="仿宋" w:hAnsi="仿宋" w:eastAsia="仿宋" w:cs="仿宋"/>
          <w:sz w:val="24"/>
          <w:szCs w:val="24"/>
          <w:shd w:val="clear" w:color="auto" w:fill="FFFFFF"/>
        </w:rPr>
        <w:t>》、《中华人民共和国建筑法》、《</w:t>
      </w:r>
      <w:r>
        <w:rPr>
          <w:rFonts w:hint="eastAsia" w:ascii="仿宋" w:hAnsi="仿宋" w:eastAsia="仿宋" w:cs="仿宋"/>
          <w:kern w:val="0"/>
          <w:sz w:val="24"/>
          <w:lang w:val="en-US" w:eastAsia="zh-CN" w:bidi="ar"/>
        </w:rPr>
        <w:t>中华人民共和国政府采购法</w:t>
      </w:r>
      <w:r>
        <w:rPr>
          <w:rFonts w:hint="eastAsia" w:ascii="仿宋" w:hAnsi="仿宋" w:eastAsia="仿宋" w:cs="仿宋"/>
          <w:sz w:val="24"/>
          <w:szCs w:val="24"/>
          <w:shd w:val="clear" w:color="auto" w:fill="FFFFFF"/>
        </w:rPr>
        <w:t>》及其他有关法律、行政法规，遵循平等、自愿、公平和诚实信用的原则，双方就本建设工程施工协商一致，订立本合同。</w:t>
      </w:r>
    </w:p>
    <w:p w14:paraId="7FDF400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一、工程概况</w:t>
      </w:r>
    </w:p>
    <w:p w14:paraId="1921734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F2EAE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13E6D58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资金来源：</w:t>
      </w:r>
      <w:r>
        <w:rPr>
          <w:rFonts w:hint="eastAsia" w:ascii="仿宋" w:hAnsi="仿宋" w:eastAsia="仿宋" w:cs="仿宋"/>
          <w:sz w:val="24"/>
          <w:szCs w:val="24"/>
          <w:u w:val="single"/>
          <w:lang w:val="en-US" w:eastAsia="zh-CN"/>
        </w:rPr>
        <w:t xml:space="preserve">                                 </w:t>
      </w:r>
    </w:p>
    <w:p w14:paraId="3FE8A2C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二、工程承包范围</w:t>
      </w:r>
    </w:p>
    <w:p w14:paraId="5E17A3D4">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承包范围：</w:t>
      </w:r>
      <w:r>
        <w:rPr>
          <w:rFonts w:hint="eastAsia" w:ascii="仿宋" w:hAnsi="仿宋" w:eastAsia="仿宋" w:cs="仿宋"/>
          <w:sz w:val="24"/>
          <w:szCs w:val="24"/>
          <w:u w:val="single"/>
          <w:lang w:val="en-US" w:eastAsia="zh-CN"/>
        </w:rPr>
        <w:t xml:space="preserve">                                 </w:t>
      </w:r>
    </w:p>
    <w:p w14:paraId="6A4B6FBC">
      <w:pPr>
        <w:adjustRightIn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三、合同工期</w:t>
      </w:r>
    </w:p>
    <w:p w14:paraId="71E65F9C">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总日历天数：</w:t>
      </w:r>
      <w:r>
        <w:rPr>
          <w:rFonts w:hint="eastAsia" w:ascii="仿宋" w:hAnsi="仿宋" w:eastAsia="仿宋" w:cs="仿宋"/>
          <w:sz w:val="24"/>
          <w:szCs w:val="24"/>
          <w:u w:val="single"/>
        </w:rPr>
        <w:t xml:space="preserve">     </w:t>
      </w:r>
      <w:r>
        <w:rPr>
          <w:rFonts w:hint="eastAsia" w:ascii="仿宋" w:hAnsi="仿宋" w:eastAsia="仿宋" w:cs="仿宋"/>
          <w:sz w:val="24"/>
          <w:szCs w:val="24"/>
        </w:rPr>
        <w:t>天；</w:t>
      </w:r>
    </w:p>
    <w:p w14:paraId="4DFC89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开工日期：具体以开工报告为准</w:t>
      </w:r>
    </w:p>
    <w:p w14:paraId="5D96D6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竣工日期：不超过总日历天数</w:t>
      </w:r>
    </w:p>
    <w:p w14:paraId="013A75B4">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四、质量标准</w:t>
      </w:r>
    </w:p>
    <w:p w14:paraId="729CD3EE">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工程质量标准：达到国家现行行业施工验收规范“合格”标准</w:t>
      </w:r>
    </w:p>
    <w:p w14:paraId="7267BAD8">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五、合同价款</w:t>
      </w:r>
    </w:p>
    <w:p w14:paraId="50C4698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总价人民币（大写）：</w:t>
      </w:r>
      <w:r>
        <w:rPr>
          <w:rFonts w:hint="eastAsia" w:ascii="仿宋" w:hAnsi="仿宋" w:eastAsia="仿宋" w:cs="仿宋"/>
          <w:sz w:val="24"/>
          <w:szCs w:val="24"/>
          <w:u w:val="single"/>
        </w:rPr>
        <w:t xml:space="preserve">               </w:t>
      </w:r>
    </w:p>
    <w:p w14:paraId="18983CE4">
      <w:pPr>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p>
    <w:p w14:paraId="7E10AD5A">
      <w:pPr>
        <w:adjustRightInd w:val="0"/>
        <w:snapToGrid w:val="0"/>
        <w:spacing w:line="360" w:lineRule="auto"/>
        <w:ind w:firstLine="720" w:firstLineChars="300"/>
        <w:rPr>
          <w:rFonts w:hint="eastAsia" w:ascii="仿宋" w:hAnsi="仿宋" w:eastAsia="仿宋" w:cs="仿宋"/>
          <w:color w:val="auto"/>
          <w:sz w:val="24"/>
          <w:szCs w:val="24"/>
        </w:rPr>
      </w:pPr>
      <w:bookmarkStart w:id="9" w:name="_Toc22384"/>
      <w:bookmarkStart w:id="10" w:name="_Toc16350"/>
      <w:bookmarkStart w:id="11" w:name="_Toc2635"/>
      <w:r>
        <w:rPr>
          <w:rFonts w:hint="eastAsia" w:ascii="仿宋" w:hAnsi="仿宋" w:eastAsia="仿宋" w:cs="仿宋"/>
          <w:color w:val="auto"/>
          <w:sz w:val="24"/>
          <w:szCs w:val="24"/>
        </w:rPr>
        <w:t>其中不含税价为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元，税率</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bookmarkEnd w:id="9"/>
      <w:bookmarkEnd w:id="10"/>
      <w:bookmarkEnd w:id="11"/>
    </w:p>
    <w:p w14:paraId="466CB79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总价包含税金，其中：措施项目费</w:t>
      </w:r>
      <w:r>
        <w:rPr>
          <w:rFonts w:hint="eastAsia" w:ascii="仿宋" w:hAnsi="仿宋" w:eastAsia="仿宋" w:cs="仿宋"/>
          <w:sz w:val="24"/>
          <w:szCs w:val="24"/>
          <w:u w:val="single"/>
        </w:rPr>
        <w:t xml:space="preserve">       </w:t>
      </w:r>
      <w:r>
        <w:rPr>
          <w:rFonts w:hint="eastAsia" w:ascii="仿宋" w:hAnsi="仿宋" w:eastAsia="仿宋" w:cs="仿宋"/>
          <w:sz w:val="24"/>
          <w:szCs w:val="24"/>
        </w:rPr>
        <w:t>元，安全防护、文明施工措施费</w:t>
      </w:r>
      <w:r>
        <w:rPr>
          <w:rFonts w:hint="eastAsia" w:ascii="仿宋" w:hAnsi="仿宋" w:eastAsia="仿宋" w:cs="仿宋"/>
          <w:sz w:val="24"/>
          <w:szCs w:val="24"/>
          <w:u w:val="single"/>
        </w:rPr>
        <w:t xml:space="preserve">          </w:t>
      </w:r>
      <w:r>
        <w:rPr>
          <w:rFonts w:hint="eastAsia" w:ascii="仿宋" w:hAnsi="仿宋" w:eastAsia="仿宋" w:cs="仿宋"/>
          <w:sz w:val="24"/>
          <w:szCs w:val="24"/>
        </w:rPr>
        <w:t>元，暂列金额</w:t>
      </w:r>
      <w:r>
        <w:rPr>
          <w:rFonts w:hint="eastAsia" w:ascii="仿宋" w:hAnsi="仿宋" w:eastAsia="仿宋" w:cs="仿宋"/>
          <w:sz w:val="24"/>
          <w:szCs w:val="24"/>
          <w:u w:val="single"/>
        </w:rPr>
        <w:t xml:space="preserve">         </w:t>
      </w:r>
      <w:r>
        <w:rPr>
          <w:rFonts w:hint="eastAsia" w:ascii="仿宋" w:hAnsi="仿宋" w:eastAsia="仿宋" w:cs="仿宋"/>
          <w:sz w:val="24"/>
          <w:szCs w:val="24"/>
        </w:rPr>
        <w:t>元，专业工程暂估价</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39EB955A">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2.综合单价：详见</w:t>
      </w:r>
      <w:r>
        <w:rPr>
          <w:rFonts w:hint="eastAsia" w:ascii="仿宋" w:hAnsi="仿宋" w:eastAsia="仿宋" w:cs="仿宋"/>
          <w:sz w:val="24"/>
          <w:szCs w:val="24"/>
          <w:lang w:eastAsia="zh-CN"/>
        </w:rPr>
        <w:t>乙方</w:t>
      </w:r>
      <w:r>
        <w:rPr>
          <w:rFonts w:hint="eastAsia" w:ascii="仿宋" w:hAnsi="仿宋" w:eastAsia="仿宋" w:cs="仿宋"/>
          <w:sz w:val="24"/>
          <w:szCs w:val="24"/>
        </w:rPr>
        <w:t>的报价书。</w:t>
      </w:r>
    </w:p>
    <w:p w14:paraId="50C0DC9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六、合同文件构成</w:t>
      </w:r>
    </w:p>
    <w:p w14:paraId="369021F1">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组成本合同的文件包括：</w:t>
      </w:r>
    </w:p>
    <w:p w14:paraId="33862BE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14:paraId="1CB286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2.投标函及其附录；</w:t>
      </w:r>
    </w:p>
    <w:p w14:paraId="0B48839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3.本合同协议书；</w:t>
      </w:r>
    </w:p>
    <w:p w14:paraId="3D25398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4.专用合同条款及其附件；</w:t>
      </w:r>
    </w:p>
    <w:p w14:paraId="36117A0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5.通用合同条款；</w:t>
      </w:r>
    </w:p>
    <w:p w14:paraId="4737AB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6.技术标准和要求；</w:t>
      </w:r>
    </w:p>
    <w:p w14:paraId="7B4E7EF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7DB24E6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8.已标价工程量清单或预算书；</w:t>
      </w:r>
    </w:p>
    <w:p w14:paraId="36AA360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9.招标文件及答疑纪要；</w:t>
      </w:r>
    </w:p>
    <w:p w14:paraId="2AA1A10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10.其他合同文件。</w:t>
      </w:r>
    </w:p>
    <w:p w14:paraId="6E0AA09B">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在合同订立及履行过程中形成的与合同有关的文件均构成合同文件组成部分。为履行本合同的有关洽商、变更等书面协议、文件，视为本合同的组成部分。</w:t>
      </w:r>
    </w:p>
    <w:p w14:paraId="5A6E8D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七、本协议书中有关词语含义与本合同第二部分《通用条款》中赋予的定义相同。</w:t>
      </w:r>
    </w:p>
    <w:p w14:paraId="0B574D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按照合同约定进行施工、竣工并在质量保修期内承担工程质量保修责任。</w:t>
      </w:r>
    </w:p>
    <w:p w14:paraId="750D4A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w:t>
      </w:r>
      <w:r>
        <w:rPr>
          <w:rFonts w:hint="eastAsia" w:ascii="仿宋" w:hAnsi="仿宋" w:eastAsia="仿宋" w:cs="仿宋"/>
          <w:sz w:val="24"/>
          <w:szCs w:val="24"/>
          <w:lang w:eastAsia="zh-CN"/>
        </w:rPr>
        <w:t>甲方</w:t>
      </w:r>
      <w:r>
        <w:rPr>
          <w:rFonts w:hint="eastAsia" w:ascii="仿宋" w:hAnsi="仿宋" w:eastAsia="仿宋" w:cs="仿宋"/>
          <w:sz w:val="24"/>
          <w:szCs w:val="24"/>
        </w:rPr>
        <w:t>按照合同约定的期限和方式支付合同价款及其他应当支付的款项。</w:t>
      </w:r>
    </w:p>
    <w:p w14:paraId="1BAA9DF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十、合同生效</w:t>
      </w:r>
    </w:p>
    <w:p w14:paraId="6017B99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年    月    日 </w:t>
      </w:r>
    </w:p>
    <w:p w14:paraId="2A26262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合同订立地点：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59CAF8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份，正副本具有同等法律效力，正副本不一致时以正本为主；发、承包双方各持正本一份、副本四份。</w:t>
      </w:r>
    </w:p>
    <w:p w14:paraId="7A5A19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本合同双方约定</w:t>
      </w:r>
      <w:r>
        <w:rPr>
          <w:rFonts w:hint="eastAsia" w:ascii="仿宋" w:hAnsi="仿宋" w:eastAsia="仿宋" w:cs="仿宋"/>
          <w:sz w:val="24"/>
          <w:szCs w:val="24"/>
          <w:u w:val="single"/>
        </w:rPr>
        <w:t>__签字、盖章后</w:t>
      </w:r>
      <w:r>
        <w:rPr>
          <w:rFonts w:hint="eastAsia" w:ascii="仿宋" w:hAnsi="仿宋" w:eastAsia="仿宋" w:cs="仿宋"/>
          <w:sz w:val="24"/>
          <w:szCs w:val="24"/>
        </w:rPr>
        <w:t>成立。</w:t>
      </w:r>
    </w:p>
    <w:p w14:paraId="35FCB1A5">
      <w:pPr>
        <w:spacing w:line="480" w:lineRule="auto"/>
        <w:rPr>
          <w:rFonts w:hint="eastAsia" w:ascii="仿宋" w:hAnsi="仿宋" w:eastAsia="仿宋" w:cs="仿宋"/>
          <w:sz w:val="24"/>
          <w:szCs w:val="24"/>
          <w:u w:val="single"/>
        </w:rPr>
      </w:pPr>
      <w:r>
        <w:rPr>
          <w:rFonts w:hint="eastAsia" w:ascii="仿宋" w:hAnsi="仿宋" w:eastAsia="仿宋" w:cs="仿宋"/>
          <w:sz w:val="24"/>
          <w:szCs w:val="24"/>
          <w:lang w:val="en-US"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乙方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2A7A537F">
      <w:pPr>
        <w:spacing w:line="480" w:lineRule="auto"/>
        <w:rPr>
          <w:rFonts w:hint="eastAsia" w:ascii="仿宋" w:hAnsi="仿宋" w:eastAsia="仿宋" w:cs="仿宋"/>
          <w:sz w:val="24"/>
          <w:szCs w:val="24"/>
        </w:rPr>
      </w:pPr>
      <w:r>
        <w:rPr>
          <w:rFonts w:hint="eastAsia" w:ascii="仿宋" w:hAnsi="仿宋" w:eastAsia="仿宋" w:cs="仿宋"/>
          <w:sz w:val="24"/>
          <w:szCs w:val="24"/>
        </w:rPr>
        <w:t>住所地：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住所地： </w:t>
      </w:r>
      <w:r>
        <w:rPr>
          <w:rFonts w:hint="eastAsia" w:ascii="仿宋" w:hAnsi="仿宋" w:eastAsia="仿宋" w:cs="仿宋"/>
          <w:sz w:val="24"/>
          <w:szCs w:val="24"/>
          <w:u w:val="single"/>
        </w:rPr>
        <w:t xml:space="preserve">                         </w:t>
      </w:r>
    </w:p>
    <w:p w14:paraId="63C54E82">
      <w:pPr>
        <w:spacing w:line="480" w:lineRule="auto"/>
        <w:rPr>
          <w:rFonts w:hint="eastAsia" w:ascii="仿宋" w:hAnsi="仿宋" w:eastAsia="仿宋" w:cs="仿宋"/>
          <w:color w:val="auto"/>
          <w:sz w:val="24"/>
          <w:szCs w:val="24"/>
          <w:u w:val="single"/>
        </w:rPr>
      </w:pPr>
      <w:bookmarkStart w:id="12" w:name="_Toc13257"/>
      <w:bookmarkStart w:id="13" w:name="_Toc30073"/>
      <w:bookmarkStart w:id="14" w:name="_Toc31403"/>
      <w:r>
        <w:rPr>
          <w:rFonts w:hint="eastAsia" w:ascii="仿宋" w:hAnsi="仿宋" w:eastAsia="仿宋" w:cs="仿宋"/>
          <w:color w:val="auto"/>
          <w:sz w:val="24"/>
          <w:szCs w:val="24"/>
        </w:rPr>
        <w:t>送达地址：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送达地址：</w:t>
      </w:r>
      <w:bookmarkEnd w:id="12"/>
      <w:bookmarkEnd w:id="13"/>
      <w:bookmarkEnd w:id="14"/>
      <w:r>
        <w:rPr>
          <w:rFonts w:hint="eastAsia" w:ascii="仿宋" w:hAnsi="仿宋" w:eastAsia="仿宋" w:cs="仿宋"/>
          <w:color w:val="auto"/>
          <w:sz w:val="24"/>
          <w:szCs w:val="24"/>
          <w:u w:val="single"/>
        </w:rPr>
        <w:t xml:space="preserve">                         </w:t>
      </w:r>
    </w:p>
    <w:p w14:paraId="23B6B664">
      <w:pPr>
        <w:spacing w:line="480" w:lineRule="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邮政编码：</w:t>
      </w:r>
      <w:r>
        <w:rPr>
          <w:rFonts w:hint="eastAsia" w:ascii="仿宋" w:hAnsi="仿宋" w:eastAsia="仿宋" w:cs="仿宋"/>
          <w:sz w:val="24"/>
          <w:szCs w:val="24"/>
          <w:u w:val="single"/>
        </w:rPr>
        <w:t xml:space="preserve">                           </w:t>
      </w:r>
    </w:p>
    <w:p w14:paraId="6CAB6C2C">
      <w:pPr>
        <w:spacing w:line="480" w:lineRule="auto"/>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p>
    <w:p w14:paraId="49434FD7">
      <w:pPr>
        <w:spacing w:line="480" w:lineRule="auto"/>
        <w:rPr>
          <w:rFonts w:hint="eastAsia" w:ascii="仿宋" w:hAnsi="仿宋" w:eastAsia="仿宋" w:cs="仿宋"/>
          <w:sz w:val="24"/>
          <w:szCs w:val="24"/>
          <w:u w:val="single"/>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委托代理人：</w:t>
      </w:r>
      <w:r>
        <w:rPr>
          <w:rFonts w:hint="eastAsia" w:ascii="仿宋" w:hAnsi="仿宋" w:eastAsia="仿宋" w:cs="仿宋"/>
          <w:sz w:val="24"/>
          <w:szCs w:val="24"/>
          <w:u w:val="single"/>
        </w:rPr>
        <w:t xml:space="preserve">                       </w:t>
      </w:r>
    </w:p>
    <w:p w14:paraId="7980108A">
      <w:pPr>
        <w:spacing w:line="480" w:lineRule="auto"/>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电    话：</w:t>
      </w:r>
      <w:r>
        <w:rPr>
          <w:rFonts w:hint="eastAsia" w:ascii="仿宋" w:hAnsi="仿宋" w:eastAsia="仿宋" w:cs="仿宋"/>
          <w:sz w:val="24"/>
          <w:szCs w:val="24"/>
          <w:u w:val="single"/>
        </w:rPr>
        <w:t xml:space="preserve">                        </w:t>
      </w:r>
    </w:p>
    <w:p w14:paraId="29D3D587">
      <w:pPr>
        <w:spacing w:line="480" w:lineRule="auto"/>
        <w:rPr>
          <w:rFonts w:hint="eastAsia"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u w:val="single"/>
        </w:rPr>
        <w:t xml:space="preserve">                        </w:t>
      </w:r>
    </w:p>
    <w:p w14:paraId="55909ABA">
      <w:pPr>
        <w:spacing w:line="480" w:lineRule="auto"/>
        <w:rPr>
          <w:rFonts w:hint="eastAsia" w:ascii="仿宋" w:hAnsi="仿宋" w:eastAsia="仿宋" w:cs="仿宋"/>
          <w:sz w:val="24"/>
          <w:szCs w:val="24"/>
        </w:rPr>
      </w:pPr>
      <w:r>
        <w:rPr>
          <w:rFonts w:hint="eastAsia" w:ascii="仿宋" w:hAnsi="仿宋" w:eastAsia="仿宋" w:cs="仿宋"/>
          <w:sz w:val="24"/>
          <w:szCs w:val="24"/>
        </w:rPr>
        <w:t>财务专票信息：</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p>
    <w:p w14:paraId="470AA282">
      <w:pPr>
        <w:spacing w:line="480" w:lineRule="auto"/>
        <w:rPr>
          <w:rFonts w:hint="eastAsia" w:ascii="仿宋" w:hAnsi="仿宋" w:eastAsia="仿宋" w:cs="仿宋"/>
          <w:sz w:val="24"/>
          <w:szCs w:val="24"/>
          <w:u w:val="single"/>
        </w:rPr>
      </w:pPr>
      <w:r>
        <w:rPr>
          <w:rFonts w:hint="eastAsia" w:ascii="仿宋" w:hAnsi="仿宋" w:eastAsia="仿宋" w:cs="仿宋"/>
          <w:sz w:val="24"/>
          <w:szCs w:val="24"/>
        </w:rPr>
        <w:t>帐    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帐    号：</w:t>
      </w:r>
      <w:r>
        <w:rPr>
          <w:rFonts w:hint="eastAsia" w:ascii="仿宋" w:hAnsi="仿宋" w:eastAsia="仿宋" w:cs="仿宋"/>
          <w:sz w:val="24"/>
          <w:szCs w:val="24"/>
          <w:u w:val="single"/>
        </w:rPr>
        <w:t xml:space="preserve">                       </w:t>
      </w:r>
    </w:p>
    <w:p w14:paraId="661469A2">
      <w:pPr>
        <w:jc w:val="center"/>
        <w:outlineLvl w:val="0"/>
        <w:rPr>
          <w:rFonts w:hint="eastAsia" w:ascii="仿宋" w:hAnsi="仿宋" w:eastAsia="仿宋" w:cs="仿宋"/>
          <w:b/>
          <w:bCs/>
          <w:sz w:val="24"/>
          <w:szCs w:val="24"/>
        </w:rPr>
      </w:pPr>
      <w:r>
        <w:rPr>
          <w:rFonts w:hint="eastAsia" w:ascii="仿宋" w:hAnsi="仿宋" w:eastAsia="仿宋" w:cs="仿宋"/>
          <w:b/>
          <w:bCs/>
          <w:sz w:val="24"/>
          <w:szCs w:val="24"/>
        </w:rPr>
        <w:br w:type="page"/>
      </w:r>
      <w:bookmarkStart w:id="15" w:name="_Toc19979"/>
      <w:bookmarkStart w:id="16" w:name="_Toc3580"/>
      <w:r>
        <w:rPr>
          <w:rFonts w:hint="eastAsia" w:ascii="仿宋" w:hAnsi="仿宋" w:eastAsia="仿宋" w:cs="仿宋"/>
          <w:b/>
          <w:bCs/>
          <w:sz w:val="24"/>
          <w:szCs w:val="24"/>
        </w:rPr>
        <w:t>第二部分</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通用条款</w:t>
      </w:r>
      <w:bookmarkEnd w:id="15"/>
      <w:bookmarkEnd w:id="16"/>
    </w:p>
    <w:p w14:paraId="1C6C70A6">
      <w:pPr>
        <w:spacing w:line="360" w:lineRule="auto"/>
        <w:ind w:firstLine="482" w:firstLineChars="200"/>
        <w:rPr>
          <w:rFonts w:hint="eastAsia" w:ascii="仿宋" w:hAnsi="仿宋" w:eastAsia="仿宋" w:cs="仿宋"/>
          <w:b/>
          <w:sz w:val="24"/>
          <w:szCs w:val="24"/>
        </w:rPr>
      </w:pPr>
    </w:p>
    <w:p w14:paraId="11C4EB7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0D604CB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1、词语定义</w:t>
      </w:r>
    </w:p>
    <w:p w14:paraId="7411EBB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下列词语除专用条款另有约定外，应具有本条所赋予的定义：</w:t>
      </w:r>
    </w:p>
    <w:p w14:paraId="010083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1.1通用条款：是根据法律、行政法规规定及建设工程施工的需要订立，通用于建设工程施工的条款。</w:t>
      </w:r>
    </w:p>
    <w:p w14:paraId="3C5C5D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1.2专用条款：是</w:t>
      </w:r>
      <w:r>
        <w:rPr>
          <w:rFonts w:hint="eastAsia" w:ascii="仿宋" w:hAnsi="仿宋" w:eastAsia="仿宋" w:cs="仿宋"/>
          <w:sz w:val="24"/>
          <w:szCs w:val="24"/>
          <w:lang w:eastAsia="zh-CN"/>
        </w:rPr>
        <w:t>甲方</w:t>
      </w:r>
      <w:r>
        <w:rPr>
          <w:rFonts w:hint="eastAsia" w:ascii="仿宋" w:hAnsi="仿宋" w:eastAsia="仿宋" w:cs="仿宋"/>
          <w:sz w:val="24"/>
          <w:szCs w:val="24"/>
        </w:rPr>
        <w:t>与</w:t>
      </w:r>
      <w:r>
        <w:rPr>
          <w:rFonts w:hint="eastAsia" w:ascii="仿宋" w:hAnsi="仿宋" w:eastAsia="仿宋" w:cs="仿宋"/>
          <w:sz w:val="24"/>
          <w:szCs w:val="24"/>
          <w:lang w:eastAsia="zh-CN"/>
        </w:rPr>
        <w:t>乙方</w:t>
      </w:r>
      <w:r>
        <w:rPr>
          <w:rFonts w:hint="eastAsia" w:ascii="仿宋" w:hAnsi="仿宋" w:eastAsia="仿宋" w:cs="仿宋"/>
          <w:sz w:val="24"/>
          <w:szCs w:val="24"/>
        </w:rPr>
        <w:t>根据法律、行政法规规定，结合具体工程实际，经协商达成一致意见的条款，是对通用条款的具体化、补充或修改。</w:t>
      </w:r>
    </w:p>
    <w:p w14:paraId="1540CC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w:t>
      </w:r>
      <w:r>
        <w:rPr>
          <w:rFonts w:hint="eastAsia" w:ascii="仿宋" w:hAnsi="仿宋" w:eastAsia="仿宋" w:cs="仿宋"/>
          <w:sz w:val="24"/>
          <w:szCs w:val="24"/>
          <w:lang w:eastAsia="zh-CN"/>
        </w:rPr>
        <w:t>甲方</w:t>
      </w:r>
      <w:r>
        <w:rPr>
          <w:rFonts w:hint="eastAsia" w:ascii="仿宋" w:hAnsi="仿宋" w:eastAsia="仿宋" w:cs="仿宋"/>
          <w:sz w:val="24"/>
          <w:szCs w:val="24"/>
        </w:rPr>
        <w:t>：指在协议书中约定，具有工程发包主体资格和支付工程价款能力的当事人以及取得该当事人资格的合法继承人。</w:t>
      </w:r>
    </w:p>
    <w:p w14:paraId="3B85D7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w:t>
      </w:r>
      <w:r>
        <w:rPr>
          <w:rFonts w:hint="eastAsia" w:ascii="仿宋" w:hAnsi="仿宋" w:eastAsia="仿宋" w:cs="仿宋"/>
          <w:sz w:val="24"/>
          <w:szCs w:val="24"/>
          <w:lang w:eastAsia="zh-CN"/>
        </w:rPr>
        <w:t>乙方</w:t>
      </w:r>
      <w:r>
        <w:rPr>
          <w:rFonts w:hint="eastAsia" w:ascii="仿宋" w:hAnsi="仿宋" w:eastAsia="仿宋" w:cs="仿宋"/>
          <w:sz w:val="24"/>
          <w:szCs w:val="24"/>
        </w:rPr>
        <w:t>：指在协议书中约定，被</w:t>
      </w:r>
      <w:r>
        <w:rPr>
          <w:rFonts w:hint="eastAsia" w:ascii="仿宋" w:hAnsi="仿宋" w:eastAsia="仿宋" w:cs="仿宋"/>
          <w:sz w:val="24"/>
          <w:szCs w:val="24"/>
          <w:lang w:eastAsia="zh-CN"/>
        </w:rPr>
        <w:t>甲方</w:t>
      </w:r>
      <w:r>
        <w:rPr>
          <w:rFonts w:hint="eastAsia" w:ascii="仿宋" w:hAnsi="仿宋" w:eastAsia="仿宋" w:cs="仿宋"/>
          <w:sz w:val="24"/>
          <w:szCs w:val="24"/>
        </w:rPr>
        <w:t>接受的具有工程施工承包主体资格的当事人以及取得该当事人资格的合法继承人。</w:t>
      </w:r>
    </w:p>
    <w:p w14:paraId="6F43CD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1.5项目经理：指</w:t>
      </w:r>
      <w:r>
        <w:rPr>
          <w:rFonts w:hint="eastAsia" w:ascii="仿宋" w:hAnsi="仿宋" w:eastAsia="仿宋" w:cs="仿宋"/>
          <w:sz w:val="24"/>
          <w:szCs w:val="24"/>
          <w:lang w:eastAsia="zh-CN"/>
        </w:rPr>
        <w:t>乙方</w:t>
      </w:r>
      <w:r>
        <w:rPr>
          <w:rFonts w:hint="eastAsia" w:ascii="仿宋" w:hAnsi="仿宋" w:eastAsia="仿宋" w:cs="仿宋"/>
          <w:sz w:val="24"/>
          <w:szCs w:val="24"/>
        </w:rPr>
        <w:t>在专用条款中指定的具有执业资格的负责施工管理和合同履行的代表。</w:t>
      </w:r>
    </w:p>
    <w:p w14:paraId="5DE746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1.6设计单位：指</w:t>
      </w:r>
      <w:r>
        <w:rPr>
          <w:rFonts w:hint="eastAsia" w:ascii="仿宋" w:hAnsi="仿宋" w:eastAsia="仿宋" w:cs="仿宋"/>
          <w:sz w:val="24"/>
          <w:szCs w:val="24"/>
          <w:lang w:eastAsia="zh-CN"/>
        </w:rPr>
        <w:t>甲方</w:t>
      </w:r>
      <w:r>
        <w:rPr>
          <w:rFonts w:hint="eastAsia" w:ascii="仿宋" w:hAnsi="仿宋" w:eastAsia="仿宋" w:cs="仿宋"/>
          <w:sz w:val="24"/>
          <w:szCs w:val="24"/>
        </w:rPr>
        <w:t>委托的负责本工程设计并取得相应工程设计资质等级证书的单位。</w:t>
      </w:r>
    </w:p>
    <w:p w14:paraId="33B418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1.9工程造价管理部门：指国务院有关部门、县级以上人民政府建设行政主管部门或其委托的工程造价管理机构。</w:t>
      </w:r>
    </w:p>
    <w:p w14:paraId="77C2831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1.10工程：指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在协议书中约定的承包范围内的工程。</w:t>
      </w:r>
    </w:p>
    <w:p w14:paraId="4F9E175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1.11工程量清单：表现拟建工程的分部分项工程项目、措施项目、其他项目名称和相应数量的明细清单。</w:t>
      </w:r>
    </w:p>
    <w:p w14:paraId="6D75EA1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1.12综合单价：完成工程量清单中一个规定计量单位项目所需的人工费、材料费、机械使用费、管理费和利润，并考虑风险因素。</w:t>
      </w:r>
    </w:p>
    <w:p w14:paraId="415363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1.13合同价款：指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甲方</w:t>
      </w:r>
      <w:r>
        <w:rPr>
          <w:rFonts w:hint="eastAsia" w:ascii="仿宋" w:hAnsi="仿宋" w:eastAsia="仿宋" w:cs="仿宋"/>
          <w:sz w:val="24"/>
          <w:szCs w:val="24"/>
        </w:rPr>
        <w:t>用以支付</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按照合同约定完成承包范围内全部工程并承担质量保修责任的款项。</w:t>
      </w:r>
    </w:p>
    <w:p w14:paraId="57971EA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1.14预留金：指</w:t>
      </w:r>
      <w:r>
        <w:rPr>
          <w:rFonts w:hint="eastAsia" w:ascii="仿宋" w:hAnsi="仿宋" w:eastAsia="仿宋" w:cs="仿宋"/>
          <w:bCs/>
          <w:sz w:val="24"/>
          <w:szCs w:val="24"/>
          <w:lang w:eastAsia="zh-CN"/>
        </w:rPr>
        <w:t>甲方</w:t>
      </w:r>
      <w:r>
        <w:rPr>
          <w:rFonts w:hint="eastAsia" w:ascii="仿宋" w:hAnsi="仿宋" w:eastAsia="仿宋" w:cs="仿宋"/>
          <w:bCs/>
          <w:sz w:val="24"/>
          <w:szCs w:val="24"/>
        </w:rPr>
        <w:t>为可能发生的工程量变更而预留的款额。</w:t>
      </w:r>
    </w:p>
    <w:p w14:paraId="548C78F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1.17零星工作项目费：完成</w:t>
      </w:r>
      <w:r>
        <w:rPr>
          <w:rFonts w:hint="eastAsia" w:ascii="仿宋" w:hAnsi="仿宋" w:eastAsia="仿宋" w:cs="仿宋"/>
          <w:bCs/>
          <w:sz w:val="24"/>
          <w:szCs w:val="24"/>
          <w:lang w:eastAsia="zh-CN"/>
        </w:rPr>
        <w:t>甲方</w:t>
      </w:r>
      <w:r>
        <w:rPr>
          <w:rFonts w:hint="eastAsia" w:ascii="仿宋" w:hAnsi="仿宋" w:eastAsia="仿宋" w:cs="仿宋"/>
          <w:bCs/>
          <w:sz w:val="24"/>
          <w:szCs w:val="24"/>
        </w:rPr>
        <w:t>提出的工程量暂估的零星工作所需的费用。</w:t>
      </w:r>
    </w:p>
    <w:p w14:paraId="5DF091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1.19费用：指不包含在合同价款之内的应当由</w:t>
      </w:r>
      <w:r>
        <w:rPr>
          <w:rFonts w:hint="eastAsia" w:ascii="仿宋" w:hAnsi="仿宋" w:eastAsia="仿宋" w:cs="仿宋"/>
          <w:sz w:val="24"/>
          <w:szCs w:val="24"/>
          <w:lang w:eastAsia="zh-CN"/>
        </w:rPr>
        <w:t>甲方</w:t>
      </w:r>
      <w:r>
        <w:rPr>
          <w:rFonts w:hint="eastAsia" w:ascii="仿宋" w:hAnsi="仿宋" w:eastAsia="仿宋" w:cs="仿宋"/>
          <w:sz w:val="24"/>
          <w:szCs w:val="24"/>
        </w:rPr>
        <w:t>或</w:t>
      </w:r>
      <w:r>
        <w:rPr>
          <w:rFonts w:hint="eastAsia" w:ascii="仿宋" w:hAnsi="仿宋" w:eastAsia="仿宋" w:cs="仿宋"/>
          <w:sz w:val="24"/>
          <w:szCs w:val="24"/>
          <w:lang w:eastAsia="zh-CN"/>
        </w:rPr>
        <w:t>乙方</w:t>
      </w:r>
      <w:r>
        <w:rPr>
          <w:rFonts w:hint="eastAsia" w:ascii="仿宋" w:hAnsi="仿宋" w:eastAsia="仿宋" w:cs="仿宋"/>
          <w:sz w:val="24"/>
          <w:szCs w:val="24"/>
        </w:rPr>
        <w:t>承担的经济支出。</w:t>
      </w:r>
    </w:p>
    <w:p w14:paraId="2D97B4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1.20工期：指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在协议书中约定，按总日历天数（包括法定节假日）计算的承包天数。</w:t>
      </w:r>
    </w:p>
    <w:p w14:paraId="01061F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1.21开工日期：指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开始施工的绝对或相对的日期。</w:t>
      </w:r>
    </w:p>
    <w:p w14:paraId="160BC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1.22竣工日期：指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完成承包范围内工程的绝对或相对的日期。</w:t>
      </w:r>
    </w:p>
    <w:p w14:paraId="365B8D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1.23图纸：指由</w:t>
      </w:r>
      <w:r>
        <w:rPr>
          <w:rFonts w:hint="eastAsia" w:ascii="仿宋" w:hAnsi="仿宋" w:eastAsia="仿宋" w:cs="仿宋"/>
          <w:sz w:val="24"/>
          <w:szCs w:val="24"/>
          <w:lang w:eastAsia="zh-CN"/>
        </w:rPr>
        <w:t>甲方</w:t>
      </w:r>
      <w:r>
        <w:rPr>
          <w:rFonts w:hint="eastAsia" w:ascii="仿宋" w:hAnsi="仿宋" w:eastAsia="仿宋" w:cs="仿宋"/>
          <w:sz w:val="24"/>
          <w:szCs w:val="24"/>
        </w:rPr>
        <w:t>提供或由</w:t>
      </w:r>
      <w:r>
        <w:rPr>
          <w:rFonts w:hint="eastAsia" w:ascii="仿宋" w:hAnsi="仿宋" w:eastAsia="仿宋" w:cs="仿宋"/>
          <w:sz w:val="24"/>
          <w:szCs w:val="24"/>
          <w:lang w:eastAsia="zh-CN"/>
        </w:rPr>
        <w:t>乙方</w:t>
      </w:r>
      <w:r>
        <w:rPr>
          <w:rFonts w:hint="eastAsia" w:ascii="仿宋" w:hAnsi="仿宋" w:eastAsia="仿宋" w:cs="仿宋"/>
          <w:sz w:val="24"/>
          <w:szCs w:val="24"/>
        </w:rPr>
        <w:t>提供并经</w:t>
      </w:r>
      <w:r>
        <w:rPr>
          <w:rFonts w:hint="eastAsia" w:ascii="仿宋" w:hAnsi="仿宋" w:eastAsia="仿宋" w:cs="仿宋"/>
          <w:sz w:val="24"/>
          <w:szCs w:val="24"/>
          <w:lang w:eastAsia="zh-CN"/>
        </w:rPr>
        <w:t>甲方</w:t>
      </w:r>
      <w:r>
        <w:rPr>
          <w:rFonts w:hint="eastAsia" w:ascii="仿宋" w:hAnsi="仿宋" w:eastAsia="仿宋" w:cs="仿宋"/>
          <w:sz w:val="24"/>
          <w:szCs w:val="24"/>
        </w:rPr>
        <w:t>批准，满足</w:t>
      </w:r>
      <w:r>
        <w:rPr>
          <w:rFonts w:hint="eastAsia" w:ascii="仿宋" w:hAnsi="仿宋" w:eastAsia="仿宋" w:cs="仿宋"/>
          <w:sz w:val="24"/>
          <w:szCs w:val="24"/>
          <w:lang w:eastAsia="zh-CN"/>
        </w:rPr>
        <w:t>乙方</w:t>
      </w:r>
      <w:r>
        <w:rPr>
          <w:rFonts w:hint="eastAsia" w:ascii="仿宋" w:hAnsi="仿宋" w:eastAsia="仿宋" w:cs="仿宋"/>
          <w:sz w:val="24"/>
          <w:szCs w:val="24"/>
        </w:rPr>
        <w:t>施工需要的所有图纸（包括配套说明和有关资料）。</w:t>
      </w:r>
    </w:p>
    <w:p w14:paraId="22D669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1.24施工场地：指由</w:t>
      </w:r>
      <w:r>
        <w:rPr>
          <w:rFonts w:hint="eastAsia" w:ascii="仿宋" w:hAnsi="仿宋" w:eastAsia="仿宋" w:cs="仿宋"/>
          <w:sz w:val="24"/>
          <w:szCs w:val="24"/>
          <w:lang w:eastAsia="zh-CN"/>
        </w:rPr>
        <w:t>甲方</w:t>
      </w:r>
      <w:r>
        <w:rPr>
          <w:rFonts w:hint="eastAsia" w:ascii="仿宋" w:hAnsi="仿宋" w:eastAsia="仿宋" w:cs="仿宋"/>
          <w:sz w:val="24"/>
          <w:szCs w:val="24"/>
        </w:rPr>
        <w:t>提供的用于工程施工的场所以及</w:t>
      </w:r>
      <w:r>
        <w:rPr>
          <w:rFonts w:hint="eastAsia" w:ascii="仿宋" w:hAnsi="仿宋" w:eastAsia="仿宋" w:cs="仿宋"/>
          <w:sz w:val="24"/>
          <w:szCs w:val="24"/>
          <w:lang w:eastAsia="zh-CN"/>
        </w:rPr>
        <w:t>甲方</w:t>
      </w:r>
      <w:r>
        <w:rPr>
          <w:rFonts w:hint="eastAsia" w:ascii="仿宋" w:hAnsi="仿宋" w:eastAsia="仿宋" w:cs="仿宋"/>
          <w:sz w:val="24"/>
          <w:szCs w:val="24"/>
        </w:rPr>
        <w:t>在图纸中具体指定的供施工使用的任何其他场所。</w:t>
      </w:r>
    </w:p>
    <w:p w14:paraId="4BF7EE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1.25书面形式：指合同书、信件和数据电文（包括电报、电传、传真、电子数据交换和电子邮件）等可以有形地表现所载内容的形式。</w:t>
      </w:r>
    </w:p>
    <w:p w14:paraId="5AB84E8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1.26违约责任：指合同一方不履行合同义务或履行合同义务不符合约定所应承担的责任。</w:t>
      </w:r>
    </w:p>
    <w:p w14:paraId="26AEE2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1.27索赔：指在合同履行过程中，对于并非自己的过错，而是应由对方承担责任的情况造成的实际损失，向对方提出经济补偿和（或）工期顺延的要求。</w:t>
      </w:r>
    </w:p>
    <w:p w14:paraId="4197A7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1.28 不可抗力：指不能预见、不能避免并不能克服的客观情况。</w:t>
      </w:r>
    </w:p>
    <w:p w14:paraId="69EC2E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1D96FE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2、合同文件及解释顺序</w:t>
      </w:r>
    </w:p>
    <w:p w14:paraId="5E46D9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2.1合同文件应能相互解释，互为说明。除专用条款另有约定外，组成本合同的文件及优先解释顺序如下：</w:t>
      </w:r>
    </w:p>
    <w:p w14:paraId="519FCB2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（1）本合同协议书</w:t>
      </w:r>
    </w:p>
    <w:p w14:paraId="0E0B817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（2）本合同专用条款</w:t>
      </w:r>
    </w:p>
    <w:p w14:paraId="4F99A640">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（3）本合同通用条款</w:t>
      </w:r>
    </w:p>
    <w:p w14:paraId="1327364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70724C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（5）投标书、工程报价单或预算书及其附件</w:t>
      </w:r>
    </w:p>
    <w:p w14:paraId="2074908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（6）文件、答疑纪要及工程量清单　</w:t>
      </w:r>
    </w:p>
    <w:p w14:paraId="5A759F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0C737F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（8）标准、规范及有关技术文件</w:t>
      </w:r>
    </w:p>
    <w:p w14:paraId="3C7E946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双方为履行本合同的有关洽商、变更等书面协议、文件，视为本合同的组成部分。</w:t>
      </w:r>
    </w:p>
    <w:p w14:paraId="3AF2FE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2.2当合同文件内容含糊不清或不相一致时，在不影响工程正常进行的情况下，由</w:t>
      </w:r>
      <w:r>
        <w:rPr>
          <w:rFonts w:hint="eastAsia" w:ascii="仿宋" w:hAnsi="仿宋" w:eastAsia="仿宋" w:cs="仿宋"/>
          <w:sz w:val="24"/>
          <w:szCs w:val="24"/>
          <w:lang w:eastAsia="zh-CN"/>
        </w:rPr>
        <w:t>甲方乙方</w:t>
      </w:r>
      <w:r>
        <w:rPr>
          <w:rFonts w:hint="eastAsia" w:ascii="仿宋" w:hAnsi="仿宋" w:eastAsia="仿宋" w:cs="仿宋"/>
          <w:sz w:val="24"/>
          <w:szCs w:val="24"/>
        </w:rPr>
        <w:t>协商解决。双方协商不成，按本通用条款第41条关于争议的约定处理。</w:t>
      </w:r>
    </w:p>
    <w:p w14:paraId="56C3217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3、语言文字和适用法律、标准及规范</w:t>
      </w:r>
    </w:p>
    <w:p w14:paraId="2065227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3.1语言文字</w:t>
      </w:r>
    </w:p>
    <w:p w14:paraId="79E97D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本合同文件使用汉语语言文字书写、解释和说明。如专用条款约定使用两种以上（含两种）语言文字时，汉语应为解释和说明本合同的标准语言文字。</w:t>
      </w:r>
    </w:p>
    <w:p w14:paraId="6DDF14FF">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3.2适用法律和法规</w:t>
      </w:r>
    </w:p>
    <w:p w14:paraId="645D6A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本合同文件适用国家的法律和行政法规。需要明示的法律、行政法规，由双方在专用条款中约定。</w:t>
      </w:r>
    </w:p>
    <w:p w14:paraId="6B0D3518">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3.3适用标准、规范</w:t>
      </w:r>
    </w:p>
    <w:p w14:paraId="030245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提供一式两份约定的标准、规范。</w:t>
      </w:r>
    </w:p>
    <w:p w14:paraId="4C666FF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国内没有相应标准、规范的，由</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提出施工技术要求，</w:t>
      </w:r>
      <w:r>
        <w:rPr>
          <w:rFonts w:hint="eastAsia" w:ascii="仿宋" w:hAnsi="仿宋" w:eastAsia="仿宋" w:cs="仿宋"/>
          <w:sz w:val="24"/>
          <w:szCs w:val="24"/>
          <w:lang w:eastAsia="zh-CN"/>
        </w:rPr>
        <w:t>乙方</w:t>
      </w:r>
      <w:r>
        <w:rPr>
          <w:rFonts w:hint="eastAsia" w:ascii="仿宋" w:hAnsi="仿宋" w:eastAsia="仿宋" w:cs="仿宋"/>
          <w:sz w:val="24"/>
          <w:szCs w:val="24"/>
        </w:rPr>
        <w:t>按约定的时间和要求提出施工工艺，经</w:t>
      </w:r>
      <w:r>
        <w:rPr>
          <w:rFonts w:hint="eastAsia" w:ascii="仿宋" w:hAnsi="仿宋" w:eastAsia="仿宋" w:cs="仿宋"/>
          <w:sz w:val="24"/>
          <w:szCs w:val="24"/>
          <w:lang w:eastAsia="zh-CN"/>
        </w:rPr>
        <w:t>甲方</w:t>
      </w:r>
      <w:r>
        <w:rPr>
          <w:rFonts w:hint="eastAsia" w:ascii="仿宋" w:hAnsi="仿宋" w:eastAsia="仿宋" w:cs="仿宋"/>
          <w:sz w:val="24"/>
          <w:szCs w:val="24"/>
        </w:rPr>
        <w:t>认可后执行。</w:t>
      </w:r>
      <w:r>
        <w:rPr>
          <w:rFonts w:hint="eastAsia" w:ascii="仿宋" w:hAnsi="仿宋" w:eastAsia="仿宋" w:cs="仿宋"/>
          <w:sz w:val="24"/>
          <w:szCs w:val="24"/>
          <w:lang w:eastAsia="zh-CN"/>
        </w:rPr>
        <w:t>甲方</w:t>
      </w:r>
      <w:r>
        <w:rPr>
          <w:rFonts w:hint="eastAsia" w:ascii="仿宋" w:hAnsi="仿宋" w:eastAsia="仿宋" w:cs="仿宋"/>
          <w:sz w:val="24"/>
          <w:szCs w:val="24"/>
        </w:rPr>
        <w:t>要求使用国外标准、规范的，应负责提供中文译本。</w:t>
      </w:r>
    </w:p>
    <w:p w14:paraId="030AF0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本条所发生的购买、翻译标准、规范或制定施工工艺的费用，由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48EA8A6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4、图纸</w:t>
      </w:r>
    </w:p>
    <w:p w14:paraId="101152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应按专用条款约定的日期和套数，向</w:t>
      </w:r>
      <w:r>
        <w:rPr>
          <w:rFonts w:hint="eastAsia" w:ascii="仿宋" w:hAnsi="仿宋" w:eastAsia="仿宋" w:cs="仿宋"/>
          <w:sz w:val="24"/>
          <w:szCs w:val="24"/>
          <w:lang w:eastAsia="zh-CN"/>
        </w:rPr>
        <w:t>乙方</w:t>
      </w:r>
      <w:r>
        <w:rPr>
          <w:rFonts w:hint="eastAsia" w:ascii="仿宋" w:hAnsi="仿宋" w:eastAsia="仿宋" w:cs="仿宋"/>
          <w:sz w:val="24"/>
          <w:szCs w:val="24"/>
        </w:rPr>
        <w:t>提供图纸。</w:t>
      </w:r>
      <w:r>
        <w:rPr>
          <w:rFonts w:hint="eastAsia" w:ascii="仿宋" w:hAnsi="仿宋" w:eastAsia="仿宋" w:cs="仿宋"/>
          <w:sz w:val="24"/>
          <w:szCs w:val="24"/>
          <w:lang w:eastAsia="zh-CN"/>
        </w:rPr>
        <w:t>乙方</w:t>
      </w:r>
      <w:r>
        <w:rPr>
          <w:rFonts w:hint="eastAsia" w:ascii="仿宋" w:hAnsi="仿宋" w:eastAsia="仿宋" w:cs="仿宋"/>
          <w:sz w:val="24"/>
          <w:szCs w:val="24"/>
        </w:rPr>
        <w:t>需要增加图纸套数的，</w:t>
      </w:r>
      <w:r>
        <w:rPr>
          <w:rFonts w:hint="eastAsia" w:ascii="仿宋" w:hAnsi="仿宋" w:eastAsia="仿宋" w:cs="仿宋"/>
          <w:sz w:val="24"/>
          <w:szCs w:val="24"/>
          <w:lang w:eastAsia="zh-CN"/>
        </w:rPr>
        <w:t>甲方</w:t>
      </w:r>
      <w:r>
        <w:rPr>
          <w:rFonts w:hint="eastAsia" w:ascii="仿宋" w:hAnsi="仿宋" w:eastAsia="仿宋" w:cs="仿宋"/>
          <w:sz w:val="24"/>
          <w:szCs w:val="24"/>
        </w:rPr>
        <w:t>应代为复制，复制费用由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r>
        <w:rPr>
          <w:rFonts w:hint="eastAsia" w:ascii="仿宋" w:hAnsi="仿宋" w:eastAsia="仿宋" w:cs="仿宋"/>
          <w:sz w:val="24"/>
          <w:szCs w:val="24"/>
          <w:lang w:eastAsia="zh-CN"/>
        </w:rPr>
        <w:t>甲方</w:t>
      </w:r>
      <w:r>
        <w:rPr>
          <w:rFonts w:hint="eastAsia" w:ascii="仿宋" w:hAnsi="仿宋" w:eastAsia="仿宋" w:cs="仿宋"/>
          <w:sz w:val="24"/>
          <w:szCs w:val="24"/>
        </w:rPr>
        <w:t>对工程有保密要求的，应在专用条款中提出保密要求，保密措施费用由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r>
        <w:rPr>
          <w:rFonts w:hint="eastAsia" w:ascii="仿宋" w:hAnsi="仿宋" w:eastAsia="仿宋" w:cs="仿宋"/>
          <w:sz w:val="24"/>
          <w:szCs w:val="24"/>
          <w:lang w:eastAsia="zh-CN"/>
        </w:rPr>
        <w:t>乙方</w:t>
      </w:r>
      <w:r>
        <w:rPr>
          <w:rFonts w:hint="eastAsia" w:ascii="仿宋" w:hAnsi="仿宋" w:eastAsia="仿宋" w:cs="仿宋"/>
          <w:sz w:val="24"/>
          <w:szCs w:val="24"/>
        </w:rPr>
        <w:t>在约定保密期限内履行保密义务。</w:t>
      </w:r>
    </w:p>
    <w:p w14:paraId="4D9385B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w:t>
      </w:r>
      <w:r>
        <w:rPr>
          <w:rFonts w:hint="eastAsia" w:ascii="仿宋" w:hAnsi="仿宋" w:eastAsia="仿宋" w:cs="仿宋"/>
          <w:sz w:val="24"/>
          <w:szCs w:val="24"/>
          <w:lang w:eastAsia="zh-CN"/>
        </w:rPr>
        <w:t>乙方</w:t>
      </w:r>
      <w:r>
        <w:rPr>
          <w:rFonts w:hint="eastAsia" w:ascii="仿宋" w:hAnsi="仿宋" w:eastAsia="仿宋" w:cs="仿宋"/>
          <w:sz w:val="24"/>
          <w:szCs w:val="24"/>
        </w:rPr>
        <w:t>未经</w:t>
      </w:r>
      <w:r>
        <w:rPr>
          <w:rFonts w:hint="eastAsia" w:ascii="仿宋" w:hAnsi="仿宋" w:eastAsia="仿宋" w:cs="仿宋"/>
          <w:sz w:val="24"/>
          <w:szCs w:val="24"/>
          <w:lang w:eastAsia="zh-CN"/>
        </w:rPr>
        <w:t>甲方</w:t>
      </w:r>
      <w:r>
        <w:rPr>
          <w:rFonts w:hint="eastAsia" w:ascii="仿宋" w:hAnsi="仿宋" w:eastAsia="仿宋" w:cs="仿宋"/>
          <w:sz w:val="24"/>
          <w:szCs w:val="24"/>
        </w:rPr>
        <w:t>同意，不得将本工程图纸转给第三人。工程质量保修期满后，除</w:t>
      </w:r>
      <w:r>
        <w:rPr>
          <w:rFonts w:hint="eastAsia" w:ascii="仿宋" w:hAnsi="仿宋" w:eastAsia="仿宋" w:cs="仿宋"/>
          <w:sz w:val="24"/>
          <w:szCs w:val="24"/>
          <w:lang w:eastAsia="zh-CN"/>
        </w:rPr>
        <w:t>乙方</w:t>
      </w:r>
      <w:r>
        <w:rPr>
          <w:rFonts w:hint="eastAsia" w:ascii="仿宋" w:hAnsi="仿宋" w:eastAsia="仿宋" w:cs="仿宋"/>
          <w:sz w:val="24"/>
          <w:szCs w:val="24"/>
        </w:rPr>
        <w:t>存档需要的图纸外，应将全部图纸退还给</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76218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w:t>
      </w:r>
      <w:r>
        <w:rPr>
          <w:rFonts w:hint="eastAsia" w:ascii="仿宋" w:hAnsi="仿宋" w:eastAsia="仿宋" w:cs="仿宋"/>
          <w:sz w:val="24"/>
          <w:szCs w:val="24"/>
          <w:lang w:eastAsia="zh-CN"/>
        </w:rPr>
        <w:t>乙方</w:t>
      </w:r>
      <w:r>
        <w:rPr>
          <w:rFonts w:hint="eastAsia" w:ascii="仿宋" w:hAnsi="仿宋" w:eastAsia="仿宋" w:cs="仿宋"/>
          <w:sz w:val="24"/>
          <w:szCs w:val="24"/>
        </w:rPr>
        <w:t>应在施工现场保留一套完整图纸，供工程师及有关人员进行工程检查时使用。</w:t>
      </w:r>
    </w:p>
    <w:p w14:paraId="48B91340">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18D9F3F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5、工程师</w:t>
      </w:r>
    </w:p>
    <w:p w14:paraId="466D03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派驻施工场地履行合同的代表在本合同中也称工程师，其姓名、职务、职权由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64762E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5.6不实行工程监理的，本合同中工程师专指</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派驻施工场地履行合同的代表，其具体职权由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748FE1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6、工程师的委派和指令</w:t>
      </w:r>
    </w:p>
    <w:p w14:paraId="796E76C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6.2工程师的指令、通知由其本人签字后，以书面形式交给项目经理，项目经理在回执上签署姓名和收到时间后生效。确有必要时，工程师可发出口头指令，并在48小时内给予书面确认，</w:t>
      </w:r>
      <w:r>
        <w:rPr>
          <w:rFonts w:hint="eastAsia" w:ascii="仿宋" w:hAnsi="仿宋" w:eastAsia="仿宋" w:cs="仿宋"/>
          <w:sz w:val="24"/>
          <w:szCs w:val="24"/>
          <w:lang w:eastAsia="zh-CN"/>
        </w:rPr>
        <w:t>乙方</w:t>
      </w:r>
      <w:r>
        <w:rPr>
          <w:rFonts w:hint="eastAsia" w:ascii="仿宋" w:hAnsi="仿宋" w:eastAsia="仿宋" w:cs="仿宋"/>
          <w:sz w:val="24"/>
          <w:szCs w:val="24"/>
        </w:rPr>
        <w:t>对工程师的指令应予执行。工程师不能及时给予书面确认的，</w:t>
      </w:r>
      <w:r>
        <w:rPr>
          <w:rFonts w:hint="eastAsia" w:ascii="仿宋" w:hAnsi="仿宋" w:eastAsia="仿宋" w:cs="仿宋"/>
          <w:sz w:val="24"/>
          <w:szCs w:val="24"/>
          <w:lang w:eastAsia="zh-CN"/>
        </w:rPr>
        <w:t>乙方</w:t>
      </w:r>
      <w:r>
        <w:rPr>
          <w:rFonts w:hint="eastAsia" w:ascii="仿宋" w:hAnsi="仿宋" w:eastAsia="仿宋" w:cs="仿宋"/>
          <w:sz w:val="24"/>
          <w:szCs w:val="24"/>
        </w:rPr>
        <w:t>应于工程师发出口头指令后7天内提出书面确认要求。工程师在</w:t>
      </w:r>
      <w:r>
        <w:rPr>
          <w:rFonts w:hint="eastAsia" w:ascii="仿宋" w:hAnsi="仿宋" w:eastAsia="仿宋" w:cs="仿宋"/>
          <w:sz w:val="24"/>
          <w:szCs w:val="24"/>
          <w:lang w:eastAsia="zh-CN"/>
        </w:rPr>
        <w:t>乙方</w:t>
      </w:r>
      <w:r>
        <w:rPr>
          <w:rFonts w:hint="eastAsia" w:ascii="仿宋" w:hAnsi="仿宋" w:eastAsia="仿宋" w:cs="仿宋"/>
          <w:sz w:val="24"/>
          <w:szCs w:val="24"/>
        </w:rPr>
        <w:t>提出确认要求后48小时内不予答复的，视为口头指令已被确认。</w:t>
      </w:r>
    </w:p>
    <w:p w14:paraId="39110B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认为工程师指令不合理，应在收到指令后24小时内向工程师提出修改指令的书面报告，工程师在收到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报告后24小时内作出修改指令或继续执行原指令的决定，并以书面形式通知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。紧急情况下，工程师要求</w:t>
      </w:r>
      <w:r>
        <w:rPr>
          <w:rFonts w:hint="eastAsia" w:ascii="仿宋" w:hAnsi="仿宋" w:eastAsia="仿宋" w:cs="仿宋"/>
          <w:sz w:val="24"/>
          <w:szCs w:val="24"/>
          <w:lang w:eastAsia="zh-CN"/>
        </w:rPr>
        <w:t>乙方</w:t>
      </w:r>
      <w:r>
        <w:rPr>
          <w:rFonts w:hint="eastAsia" w:ascii="仿宋" w:hAnsi="仿宋" w:eastAsia="仿宋" w:cs="仿宋"/>
          <w:sz w:val="24"/>
          <w:szCs w:val="24"/>
        </w:rPr>
        <w:t>立即执行的指令或</w:t>
      </w:r>
      <w:r>
        <w:rPr>
          <w:rFonts w:hint="eastAsia" w:ascii="仿宋" w:hAnsi="仿宋" w:eastAsia="仿宋" w:cs="仿宋"/>
          <w:sz w:val="24"/>
          <w:szCs w:val="24"/>
          <w:lang w:eastAsia="zh-CN"/>
        </w:rPr>
        <w:t>乙方</w:t>
      </w:r>
      <w:r>
        <w:rPr>
          <w:rFonts w:hint="eastAsia" w:ascii="仿宋" w:hAnsi="仿宋" w:eastAsia="仿宋" w:cs="仿宋"/>
          <w:sz w:val="24"/>
          <w:szCs w:val="24"/>
        </w:rPr>
        <w:t>虽有异议，但工程师决定仍继续执行的指令，</w:t>
      </w:r>
      <w:r>
        <w:rPr>
          <w:rFonts w:hint="eastAsia" w:ascii="仿宋" w:hAnsi="仿宋" w:eastAsia="仿宋" w:cs="仿宋"/>
          <w:sz w:val="24"/>
          <w:szCs w:val="24"/>
          <w:lang w:eastAsia="zh-CN"/>
        </w:rPr>
        <w:t>乙方</w:t>
      </w:r>
      <w:r>
        <w:rPr>
          <w:rFonts w:hint="eastAsia" w:ascii="仿宋" w:hAnsi="仿宋" w:eastAsia="仿宋" w:cs="仿宋"/>
          <w:sz w:val="24"/>
          <w:szCs w:val="24"/>
        </w:rPr>
        <w:t>应予执行。因指令错误发生的追加合同价款和给</w:t>
      </w:r>
      <w:r>
        <w:rPr>
          <w:rFonts w:hint="eastAsia" w:ascii="仿宋" w:hAnsi="仿宋" w:eastAsia="仿宋" w:cs="仿宋"/>
          <w:sz w:val="24"/>
          <w:szCs w:val="24"/>
          <w:lang w:eastAsia="zh-CN"/>
        </w:rPr>
        <w:t>乙方</w:t>
      </w:r>
      <w:r>
        <w:rPr>
          <w:rFonts w:hint="eastAsia" w:ascii="仿宋" w:hAnsi="仿宋" w:eastAsia="仿宋" w:cs="仿宋"/>
          <w:sz w:val="24"/>
          <w:szCs w:val="24"/>
        </w:rPr>
        <w:t>造成的损失由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356E1F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本款规定同样适用于由工程师代表发出的指令、通知。</w:t>
      </w:r>
    </w:p>
    <w:p w14:paraId="2E1DB3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6.3工程师应按合同约定，及时向</w:t>
      </w:r>
      <w:r>
        <w:rPr>
          <w:rFonts w:hint="eastAsia" w:ascii="仿宋" w:hAnsi="仿宋" w:eastAsia="仿宋" w:cs="仿宋"/>
          <w:sz w:val="24"/>
          <w:szCs w:val="24"/>
          <w:lang w:eastAsia="zh-CN"/>
        </w:rPr>
        <w:t>乙方</w:t>
      </w:r>
      <w:r>
        <w:rPr>
          <w:rFonts w:hint="eastAsia" w:ascii="仿宋" w:hAnsi="仿宋" w:eastAsia="仿宋" w:cs="仿宋"/>
          <w:sz w:val="24"/>
          <w:szCs w:val="24"/>
        </w:rPr>
        <w:t>提供所需指令、批准并履行约定的其他义务。由于工程师未能按合同约定履行义务造成工期延误，</w:t>
      </w:r>
      <w:r>
        <w:rPr>
          <w:rFonts w:hint="eastAsia" w:ascii="仿宋" w:hAnsi="仿宋" w:eastAsia="仿宋" w:cs="仿宋"/>
          <w:sz w:val="24"/>
          <w:szCs w:val="24"/>
          <w:lang w:eastAsia="zh-CN"/>
        </w:rPr>
        <w:t>甲方</w:t>
      </w:r>
      <w:r>
        <w:rPr>
          <w:rFonts w:hint="eastAsia" w:ascii="仿宋" w:hAnsi="仿宋" w:eastAsia="仿宋" w:cs="仿宋"/>
          <w:sz w:val="24"/>
          <w:szCs w:val="24"/>
        </w:rPr>
        <w:t>应承担延误造成的追加合同价款，并赔偿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062D6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6.4如需更换工程师，</w:t>
      </w:r>
      <w:r>
        <w:rPr>
          <w:rFonts w:hint="eastAsia" w:ascii="仿宋" w:hAnsi="仿宋" w:eastAsia="仿宋" w:cs="仿宋"/>
          <w:sz w:val="24"/>
          <w:szCs w:val="24"/>
          <w:lang w:eastAsia="zh-CN"/>
        </w:rPr>
        <w:t>甲方</w:t>
      </w:r>
      <w:r>
        <w:rPr>
          <w:rFonts w:hint="eastAsia" w:ascii="仿宋" w:hAnsi="仿宋" w:eastAsia="仿宋" w:cs="仿宋"/>
          <w:sz w:val="24"/>
          <w:szCs w:val="24"/>
        </w:rPr>
        <w:t>应至少提前7天以书面形式通知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，后任继续行使合同文件约定的前任的职权，履行前任的义务。</w:t>
      </w:r>
    </w:p>
    <w:p w14:paraId="7E33DC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7、项目经理</w:t>
      </w:r>
    </w:p>
    <w:p w14:paraId="157B1E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7.1项目经理的姓名、职务在专用条款内写明。</w:t>
      </w:r>
    </w:p>
    <w:p w14:paraId="11575F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7.2</w:t>
      </w:r>
      <w:r>
        <w:rPr>
          <w:rFonts w:hint="eastAsia" w:ascii="仿宋" w:hAnsi="仿宋" w:eastAsia="仿宋" w:cs="仿宋"/>
          <w:sz w:val="24"/>
          <w:szCs w:val="24"/>
          <w:lang w:eastAsia="zh-CN"/>
        </w:rPr>
        <w:t>乙方</w:t>
      </w:r>
      <w:r>
        <w:rPr>
          <w:rFonts w:hint="eastAsia" w:ascii="仿宋" w:hAnsi="仿宋" w:eastAsia="仿宋" w:cs="仿宋"/>
          <w:sz w:val="24"/>
          <w:szCs w:val="24"/>
        </w:rPr>
        <w:t>依据合同发出的通知，以书面形式由项目经理签字后送交工程师，工程师在回执上签署姓名和收到时间后生效。</w:t>
      </w:r>
    </w:p>
    <w:p w14:paraId="565EFA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7.5</w:t>
      </w:r>
      <w:r>
        <w:rPr>
          <w:rFonts w:hint="eastAsia" w:ascii="仿宋" w:hAnsi="仿宋" w:eastAsia="仿宋" w:cs="仿宋"/>
          <w:sz w:val="24"/>
          <w:szCs w:val="24"/>
          <w:lang w:eastAsia="zh-CN"/>
        </w:rPr>
        <w:t>甲方</w:t>
      </w:r>
      <w:r>
        <w:rPr>
          <w:rFonts w:hint="eastAsia" w:ascii="仿宋" w:hAnsi="仿宋" w:eastAsia="仿宋" w:cs="仿宋"/>
          <w:sz w:val="24"/>
          <w:szCs w:val="24"/>
        </w:rPr>
        <w:t>可以与</w:t>
      </w:r>
      <w:r>
        <w:rPr>
          <w:rFonts w:hint="eastAsia" w:ascii="仿宋" w:hAnsi="仿宋" w:eastAsia="仿宋" w:cs="仿宋"/>
          <w:sz w:val="24"/>
          <w:szCs w:val="24"/>
          <w:lang w:eastAsia="zh-CN"/>
        </w:rPr>
        <w:t>乙方</w:t>
      </w:r>
      <w:r>
        <w:rPr>
          <w:rFonts w:hint="eastAsia" w:ascii="仿宋" w:hAnsi="仿宋" w:eastAsia="仿宋" w:cs="仿宋"/>
          <w:sz w:val="24"/>
          <w:szCs w:val="24"/>
        </w:rPr>
        <w:t>协商，建议更换其认为不称职的项目经理。</w:t>
      </w:r>
    </w:p>
    <w:p w14:paraId="65365B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甲方</w:t>
      </w:r>
      <w:r>
        <w:rPr>
          <w:rFonts w:hint="eastAsia" w:ascii="仿宋" w:hAnsi="仿宋" w:eastAsia="仿宋" w:cs="仿宋"/>
          <w:sz w:val="24"/>
          <w:szCs w:val="24"/>
        </w:rPr>
        <w:t>工作</w:t>
      </w:r>
    </w:p>
    <w:p w14:paraId="0C6790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按专用条款约定的内容和时间完成以下工作：</w:t>
      </w:r>
    </w:p>
    <w:p w14:paraId="3346A5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（1）办理土地征用、拆迁补偿、平整施工场地等工作，使施工场地具备施工条件，在开工后继续负责解决以上事项遗留问题；</w:t>
      </w:r>
    </w:p>
    <w:p w14:paraId="6CB43F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（2）将施工所需水、电、电讯线路从施工场地外部接至专用条款约定地点，保证施工期间的需要；</w:t>
      </w:r>
    </w:p>
    <w:p w14:paraId="1F9921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（3）开通施工场地与城乡公共道路的通道，以及专用条款约定的施工场地内的主要道路，满足施工运输的需要，保证施工期间的畅通；</w:t>
      </w:r>
    </w:p>
    <w:p w14:paraId="2ABFFC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（4）向</w:t>
      </w:r>
      <w:r>
        <w:rPr>
          <w:rFonts w:hint="eastAsia" w:ascii="仿宋" w:hAnsi="仿宋" w:eastAsia="仿宋" w:cs="仿宋"/>
          <w:sz w:val="24"/>
          <w:szCs w:val="24"/>
          <w:lang w:eastAsia="zh-CN"/>
        </w:rPr>
        <w:t>乙方</w:t>
      </w:r>
      <w:r>
        <w:rPr>
          <w:rFonts w:hint="eastAsia" w:ascii="仿宋" w:hAnsi="仿宋" w:eastAsia="仿宋" w:cs="仿宋"/>
          <w:sz w:val="24"/>
          <w:szCs w:val="24"/>
        </w:rPr>
        <w:t>提供施工场地的工程地质和地下管线资料，对资料的真实准确性负责；</w:t>
      </w:r>
    </w:p>
    <w:p w14:paraId="718B67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（5）办理施工许可证及其它施工所需批件和临时用地、停水、停电、中断道路交通、爆破作业等的证件申请批准手续（证明</w:t>
      </w:r>
      <w:r>
        <w:rPr>
          <w:rFonts w:hint="eastAsia" w:ascii="仿宋" w:hAnsi="仿宋" w:eastAsia="仿宋" w:cs="仿宋"/>
          <w:sz w:val="24"/>
          <w:szCs w:val="24"/>
          <w:lang w:eastAsia="zh-CN"/>
        </w:rPr>
        <w:t>乙方</w:t>
      </w:r>
      <w:r>
        <w:rPr>
          <w:rFonts w:hint="eastAsia" w:ascii="仿宋" w:hAnsi="仿宋" w:eastAsia="仿宋" w:cs="仿宋"/>
          <w:sz w:val="24"/>
          <w:szCs w:val="24"/>
        </w:rPr>
        <w:t>自身资质的证件除外）；</w:t>
      </w:r>
    </w:p>
    <w:p w14:paraId="69AB80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（6）确定水准点与坐标控制点，以书面形式交给</w:t>
      </w:r>
      <w:r>
        <w:rPr>
          <w:rFonts w:hint="eastAsia" w:ascii="仿宋" w:hAnsi="仿宋" w:eastAsia="仿宋" w:cs="仿宋"/>
          <w:sz w:val="24"/>
          <w:szCs w:val="24"/>
          <w:lang w:eastAsia="zh-CN"/>
        </w:rPr>
        <w:t>乙方</w:t>
      </w:r>
      <w:r>
        <w:rPr>
          <w:rFonts w:hint="eastAsia" w:ascii="仿宋" w:hAnsi="仿宋" w:eastAsia="仿宋" w:cs="仿宋"/>
          <w:sz w:val="24"/>
          <w:szCs w:val="24"/>
        </w:rPr>
        <w:t>，进行现场交验；</w:t>
      </w:r>
    </w:p>
    <w:p w14:paraId="6F1487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（7）组织</w:t>
      </w:r>
      <w:r>
        <w:rPr>
          <w:rFonts w:hint="eastAsia" w:ascii="仿宋" w:hAnsi="仿宋" w:eastAsia="仿宋" w:cs="仿宋"/>
          <w:sz w:val="24"/>
          <w:szCs w:val="24"/>
          <w:lang w:eastAsia="zh-CN"/>
        </w:rPr>
        <w:t>乙方</w:t>
      </w:r>
      <w:r>
        <w:rPr>
          <w:rFonts w:hint="eastAsia" w:ascii="仿宋" w:hAnsi="仿宋" w:eastAsia="仿宋" w:cs="仿宋"/>
          <w:sz w:val="24"/>
          <w:szCs w:val="24"/>
        </w:rPr>
        <w:t>和设计单位进行图纸会审和设计交底；</w:t>
      </w:r>
    </w:p>
    <w:p w14:paraId="665469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（8）协调处理施工场地周围地下管线和邻近建筑物、构筑物（包括文物保护建筑）、古树名木的保护工作、承担有关费用；</w:t>
      </w:r>
    </w:p>
    <w:p w14:paraId="3E313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应做的其他工作，双方在专用条款内约定。</w:t>
      </w:r>
    </w:p>
    <w:p w14:paraId="37BC07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w:t>
      </w:r>
      <w:r>
        <w:rPr>
          <w:rFonts w:hint="eastAsia" w:ascii="仿宋" w:hAnsi="仿宋" w:eastAsia="仿宋" w:cs="仿宋"/>
          <w:sz w:val="24"/>
          <w:szCs w:val="24"/>
          <w:lang w:eastAsia="zh-CN"/>
        </w:rPr>
        <w:t>甲方</w:t>
      </w:r>
      <w:r>
        <w:rPr>
          <w:rFonts w:hint="eastAsia" w:ascii="仿宋" w:hAnsi="仿宋" w:eastAsia="仿宋" w:cs="仿宋"/>
          <w:sz w:val="24"/>
          <w:szCs w:val="24"/>
        </w:rPr>
        <w:t>可以将8.1款部分工作委托</w:t>
      </w:r>
      <w:r>
        <w:rPr>
          <w:rFonts w:hint="eastAsia" w:ascii="仿宋" w:hAnsi="仿宋" w:eastAsia="仿宋" w:cs="仿宋"/>
          <w:sz w:val="24"/>
          <w:szCs w:val="24"/>
          <w:lang w:eastAsia="zh-CN"/>
        </w:rPr>
        <w:t>乙方</w:t>
      </w:r>
      <w:r>
        <w:rPr>
          <w:rFonts w:hint="eastAsia" w:ascii="仿宋" w:hAnsi="仿宋" w:eastAsia="仿宋" w:cs="仿宋"/>
          <w:sz w:val="24"/>
          <w:szCs w:val="24"/>
        </w:rPr>
        <w:t>办理，双方在专用条款内约定，其费用由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5F4F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w:t>
      </w:r>
      <w:r>
        <w:rPr>
          <w:rFonts w:hint="eastAsia" w:ascii="仿宋" w:hAnsi="仿宋" w:eastAsia="仿宋" w:cs="仿宋"/>
          <w:sz w:val="24"/>
          <w:szCs w:val="24"/>
          <w:lang w:eastAsia="zh-CN"/>
        </w:rPr>
        <w:t>甲方</w:t>
      </w:r>
      <w:r>
        <w:rPr>
          <w:rFonts w:hint="eastAsia" w:ascii="仿宋" w:hAnsi="仿宋" w:eastAsia="仿宋" w:cs="仿宋"/>
          <w:sz w:val="24"/>
          <w:szCs w:val="24"/>
        </w:rPr>
        <w:t>未能履行8.1款各项义务，导致工期延误或给</w:t>
      </w:r>
      <w:r>
        <w:rPr>
          <w:rFonts w:hint="eastAsia" w:ascii="仿宋" w:hAnsi="仿宋" w:eastAsia="仿宋" w:cs="仿宋"/>
          <w:sz w:val="24"/>
          <w:szCs w:val="24"/>
          <w:lang w:eastAsia="zh-CN"/>
        </w:rPr>
        <w:t>乙方</w:t>
      </w:r>
      <w:r>
        <w:rPr>
          <w:rFonts w:hint="eastAsia" w:ascii="仿宋" w:hAnsi="仿宋" w:eastAsia="仿宋" w:cs="仿宋"/>
          <w:sz w:val="24"/>
          <w:szCs w:val="24"/>
        </w:rPr>
        <w:t>造成损失的，</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382DCD8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工作</w:t>
      </w:r>
    </w:p>
    <w:p w14:paraId="3226389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9.1</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按专用条款约定的内容和时间完成以下工作：</w:t>
      </w:r>
    </w:p>
    <w:p w14:paraId="25B977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w:t>
      </w:r>
      <w:r>
        <w:rPr>
          <w:rFonts w:hint="eastAsia" w:ascii="仿宋" w:hAnsi="仿宋" w:eastAsia="仿宋" w:cs="仿宋"/>
          <w:sz w:val="24"/>
          <w:szCs w:val="24"/>
          <w:lang w:eastAsia="zh-CN"/>
        </w:rPr>
        <w:t>甲方</w:t>
      </w:r>
      <w:r>
        <w:rPr>
          <w:rFonts w:hint="eastAsia" w:ascii="仿宋" w:hAnsi="仿宋" w:eastAsia="仿宋" w:cs="仿宋"/>
          <w:sz w:val="24"/>
          <w:szCs w:val="24"/>
        </w:rPr>
        <w:t>委托，在其设计资质等级和业务允许的范围内，完成施工图设计或与工程配套的设计，经工程师确认后使用，</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承担由此发生的费用；</w:t>
      </w:r>
    </w:p>
    <w:p w14:paraId="349B8D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（2）向工程师提供年、季、月度工程进度计划及相应进度统计报表；</w:t>
      </w:r>
    </w:p>
    <w:p w14:paraId="384FC2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（3）根据工程需要，提供和维修非夜间施工使用的照明、围栏设施；负责施工现场安全保卫；</w:t>
      </w:r>
    </w:p>
    <w:p w14:paraId="28EB4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（5）遵守政府有关主管部门对施工场地安全防护、文明施工、环境保护以及场地交通等的管理规定，按规定办理有关手续，并以书面形式通知</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507372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（6）已竣工工程未交付</w:t>
      </w:r>
      <w:r>
        <w:rPr>
          <w:rFonts w:hint="eastAsia" w:ascii="仿宋" w:hAnsi="仿宋" w:eastAsia="仿宋" w:cs="仿宋"/>
          <w:sz w:val="24"/>
          <w:szCs w:val="24"/>
          <w:lang w:eastAsia="zh-CN"/>
        </w:rPr>
        <w:t>甲方</w:t>
      </w:r>
      <w:r>
        <w:rPr>
          <w:rFonts w:hint="eastAsia" w:ascii="仿宋" w:hAnsi="仿宋" w:eastAsia="仿宋" w:cs="仿宋"/>
          <w:sz w:val="24"/>
          <w:szCs w:val="24"/>
        </w:rPr>
        <w:t>之前，</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按专用条款约定负责已完工程的保护工作，保护期间发生损坏，</w:t>
      </w:r>
      <w:r>
        <w:rPr>
          <w:rFonts w:hint="eastAsia" w:ascii="仿宋" w:hAnsi="仿宋" w:eastAsia="仿宋" w:cs="仿宋"/>
          <w:sz w:val="24"/>
          <w:szCs w:val="24"/>
          <w:lang w:eastAsia="zh-CN"/>
        </w:rPr>
        <w:t>乙方</w:t>
      </w:r>
      <w:r>
        <w:rPr>
          <w:rFonts w:hint="eastAsia" w:ascii="仿宋" w:hAnsi="仿宋" w:eastAsia="仿宋" w:cs="仿宋"/>
          <w:sz w:val="24"/>
          <w:szCs w:val="24"/>
        </w:rPr>
        <w:t>自费予以修复；</w:t>
      </w:r>
      <w:r>
        <w:rPr>
          <w:rFonts w:hint="eastAsia" w:ascii="仿宋" w:hAnsi="仿宋" w:eastAsia="仿宋" w:cs="仿宋"/>
          <w:sz w:val="24"/>
          <w:szCs w:val="24"/>
          <w:lang w:eastAsia="zh-CN"/>
        </w:rPr>
        <w:t>甲方</w:t>
      </w:r>
      <w:r>
        <w:rPr>
          <w:rFonts w:hint="eastAsia" w:ascii="仿宋" w:hAnsi="仿宋" w:eastAsia="仿宋" w:cs="仿宋"/>
          <w:sz w:val="24"/>
          <w:szCs w:val="24"/>
        </w:rPr>
        <w:t>要求</w:t>
      </w:r>
      <w:r>
        <w:rPr>
          <w:rFonts w:hint="eastAsia" w:ascii="仿宋" w:hAnsi="仿宋" w:eastAsia="仿宋" w:cs="仿宋"/>
          <w:sz w:val="24"/>
          <w:szCs w:val="24"/>
          <w:lang w:eastAsia="zh-CN"/>
        </w:rPr>
        <w:t>乙方</w:t>
      </w:r>
      <w:r>
        <w:rPr>
          <w:rFonts w:hint="eastAsia" w:ascii="仿宋" w:hAnsi="仿宋" w:eastAsia="仿宋" w:cs="仿宋"/>
          <w:sz w:val="24"/>
          <w:szCs w:val="24"/>
        </w:rPr>
        <w:t>采取特殊措施保护的工程部位和相应的追加合同价款，双方在专用条款内约定；</w:t>
      </w:r>
    </w:p>
    <w:p w14:paraId="331AB6B5">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（7）按专用条款约定做好施工场地地下管线和邻近建筑物、构筑物（包括文物保护建筑）、古树名木的保护工作</w:t>
      </w:r>
      <w:r>
        <w:rPr>
          <w:rFonts w:hint="eastAsia" w:ascii="仿宋" w:hAnsi="仿宋" w:eastAsia="仿宋" w:cs="仿宋"/>
          <w:b/>
          <w:bCs/>
          <w:sz w:val="24"/>
          <w:szCs w:val="24"/>
        </w:rPr>
        <w:t>；</w:t>
      </w:r>
    </w:p>
    <w:p w14:paraId="1585D52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（8）保证施工场地清洁符合环境卫生管理的有关规定，交工前清理现场达到专用条款约定的要求，承担因自身原因违反有关规定造成的损失和罚款；</w:t>
      </w:r>
    </w:p>
    <w:p w14:paraId="12077B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应做的其他工作，双方在专用条款内约定。</w:t>
      </w:r>
    </w:p>
    <w:p w14:paraId="4984C9B0">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9.2</w:t>
      </w:r>
      <w:r>
        <w:rPr>
          <w:rFonts w:hint="eastAsia" w:ascii="仿宋" w:hAnsi="仿宋" w:eastAsia="仿宋" w:cs="仿宋"/>
          <w:sz w:val="24"/>
          <w:szCs w:val="24"/>
          <w:lang w:eastAsia="zh-CN"/>
        </w:rPr>
        <w:t>乙方</w:t>
      </w:r>
      <w:r>
        <w:rPr>
          <w:rFonts w:hint="eastAsia" w:ascii="仿宋" w:hAnsi="仿宋" w:eastAsia="仿宋" w:cs="仿宋"/>
          <w:sz w:val="24"/>
          <w:szCs w:val="24"/>
        </w:rPr>
        <w:t>未能履行9.1款各项义务，造成</w:t>
      </w:r>
      <w:r>
        <w:rPr>
          <w:rFonts w:hint="eastAsia" w:ascii="仿宋" w:hAnsi="仿宋" w:eastAsia="仿宋" w:cs="仿宋"/>
          <w:sz w:val="24"/>
          <w:szCs w:val="24"/>
          <w:lang w:eastAsia="zh-CN"/>
        </w:rPr>
        <w:t>甲方</w:t>
      </w:r>
      <w:r>
        <w:rPr>
          <w:rFonts w:hint="eastAsia" w:ascii="仿宋" w:hAnsi="仿宋" w:eastAsia="仿宋" w:cs="仿宋"/>
          <w:sz w:val="24"/>
          <w:szCs w:val="24"/>
        </w:rPr>
        <w:t>损失的，</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有关损失。</w:t>
      </w:r>
    </w:p>
    <w:p w14:paraId="782AE58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6DB476C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10、进度计划</w:t>
      </w:r>
    </w:p>
    <w:p w14:paraId="1428F1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应按专用条款约定的日期，将施工组织设计和工程进度计划提交工程师，工程师按专用条款约定的时间予以确认或提出修改意见，逾期不确认也不提出书面意见的，视为同意。</w:t>
      </w:r>
    </w:p>
    <w:p w14:paraId="7CF18514">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11、开工及延期开工</w:t>
      </w:r>
    </w:p>
    <w:p w14:paraId="662CF77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w:t>
      </w:r>
      <w:r>
        <w:rPr>
          <w:rFonts w:hint="eastAsia" w:ascii="仿宋" w:hAnsi="仿宋" w:eastAsia="仿宋" w:cs="仿宋"/>
          <w:sz w:val="24"/>
          <w:szCs w:val="24"/>
          <w:lang w:eastAsia="zh-CN"/>
        </w:rPr>
        <w:t>乙方</w:t>
      </w:r>
      <w:r>
        <w:rPr>
          <w:rFonts w:hint="eastAsia" w:ascii="仿宋" w:hAnsi="仿宋" w:eastAsia="仿宋" w:cs="仿宋"/>
          <w:sz w:val="24"/>
          <w:szCs w:val="24"/>
        </w:rPr>
        <w:t>应当按照协议书约定的开工日期开工。</w:t>
      </w:r>
      <w:r>
        <w:rPr>
          <w:rFonts w:hint="eastAsia" w:ascii="仿宋" w:hAnsi="仿宋" w:eastAsia="仿宋" w:cs="仿宋"/>
          <w:sz w:val="24"/>
          <w:szCs w:val="24"/>
          <w:lang w:eastAsia="zh-CN"/>
        </w:rPr>
        <w:t>乙方</w:t>
      </w:r>
      <w:r>
        <w:rPr>
          <w:rFonts w:hint="eastAsia" w:ascii="仿宋" w:hAnsi="仿宋" w:eastAsia="仿宋" w:cs="仿宋"/>
          <w:sz w:val="24"/>
          <w:szCs w:val="24"/>
        </w:rPr>
        <w:t>不能按时开工，应当不迟于协议书约定的开工日期前7天，以书面形式向工程师提出延期开工的理由和要求。工程师应当在接到延期开工申请后的48小时内以书面形式答复</w:t>
      </w:r>
      <w:r>
        <w:rPr>
          <w:rFonts w:hint="eastAsia" w:ascii="仿宋" w:hAnsi="仿宋" w:eastAsia="仿宋" w:cs="仿宋"/>
          <w:sz w:val="24"/>
          <w:szCs w:val="24"/>
          <w:lang w:eastAsia="zh-CN"/>
        </w:rPr>
        <w:t>乙方</w:t>
      </w:r>
      <w:r>
        <w:rPr>
          <w:rFonts w:hint="eastAsia" w:ascii="仿宋" w:hAnsi="仿宋" w:eastAsia="仿宋" w:cs="仿宋"/>
          <w:sz w:val="24"/>
          <w:szCs w:val="24"/>
        </w:rPr>
        <w:t>。工程师在接到延期开工申请后48小时内不答复，视为同意</w:t>
      </w:r>
      <w:r>
        <w:rPr>
          <w:rFonts w:hint="eastAsia" w:ascii="仿宋" w:hAnsi="仿宋" w:eastAsia="仿宋" w:cs="仿宋"/>
          <w:sz w:val="24"/>
          <w:szCs w:val="24"/>
          <w:lang w:eastAsia="zh-CN"/>
        </w:rPr>
        <w:t>乙方</w:t>
      </w:r>
      <w:r>
        <w:rPr>
          <w:rFonts w:hint="eastAsia" w:ascii="仿宋" w:hAnsi="仿宋" w:eastAsia="仿宋" w:cs="仿宋"/>
          <w:sz w:val="24"/>
          <w:szCs w:val="24"/>
        </w:rPr>
        <w:t>要求，工期相应顺延。工程师不同意延期要求或</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未在规定时间内提出延期开工要求，工期不予顺延。</w:t>
      </w:r>
    </w:p>
    <w:p w14:paraId="2084E3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11.2因</w:t>
      </w:r>
      <w:r>
        <w:rPr>
          <w:rFonts w:hint="eastAsia" w:ascii="仿宋" w:hAnsi="仿宋" w:eastAsia="仿宋" w:cs="仿宋"/>
          <w:sz w:val="24"/>
          <w:szCs w:val="24"/>
          <w:lang w:eastAsia="zh-CN"/>
        </w:rPr>
        <w:t>甲方</w:t>
      </w:r>
      <w:r>
        <w:rPr>
          <w:rFonts w:hint="eastAsia" w:ascii="仿宋" w:hAnsi="仿宋" w:eastAsia="仿宋" w:cs="仿宋"/>
          <w:sz w:val="24"/>
          <w:szCs w:val="24"/>
        </w:rPr>
        <w:t>原因不能按照协议书约定的开工日期开工，工程师应以书面形式通知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，推迟开工日期。</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因延期开工造成的损失，并相应顺延工期。</w:t>
      </w:r>
    </w:p>
    <w:p w14:paraId="1555EA5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13、工期延误</w:t>
      </w:r>
    </w:p>
    <w:p w14:paraId="50B49C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13.1因以下原因造成工期延误，经工程师确认，工期相应顺延：</w:t>
      </w:r>
    </w:p>
    <w:p w14:paraId="56CE0C3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未能按专用条款的约定提供图纸及开工条件；</w:t>
      </w:r>
    </w:p>
    <w:p w14:paraId="52E257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未能按约定日期支付工程预付款、进度款，致使施工不能正常进行；</w:t>
      </w:r>
    </w:p>
    <w:p w14:paraId="25F52E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（3）工程师未按合同约定提供所需指令、批准等，致使施工不能正常进行；</w:t>
      </w:r>
    </w:p>
    <w:p w14:paraId="5FFE5C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（4）设计变更和工程量增加；</w:t>
      </w:r>
    </w:p>
    <w:p w14:paraId="287E64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（5）一周内非</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原因停水、停电、停气造成停工累计超过8小时；</w:t>
      </w:r>
    </w:p>
    <w:p w14:paraId="3C1330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（6）不可抗力；</w:t>
      </w:r>
    </w:p>
    <w:p w14:paraId="40FFF3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（7）专用条款中约定或工程师同意工期顺延的其他情况。</w:t>
      </w:r>
    </w:p>
    <w:p w14:paraId="298051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13.2</w:t>
      </w:r>
      <w:r>
        <w:rPr>
          <w:rFonts w:hint="eastAsia" w:ascii="仿宋" w:hAnsi="仿宋" w:eastAsia="仿宋" w:cs="仿宋"/>
          <w:sz w:val="24"/>
          <w:szCs w:val="24"/>
          <w:lang w:eastAsia="zh-CN"/>
        </w:rPr>
        <w:t>乙方</w:t>
      </w:r>
      <w:r>
        <w:rPr>
          <w:rFonts w:hint="eastAsia" w:ascii="仿宋" w:hAnsi="仿宋" w:eastAsia="仿宋" w:cs="仿宋"/>
          <w:sz w:val="24"/>
          <w:szCs w:val="24"/>
        </w:rPr>
        <w:t>在13.1款情况发生后14天内，就延误的工期以书面形式向工程师提出报告。工程师在收到报告后14天内予以确认，逾期不予确认也不提出修改意见，视为同意顺延工期。</w:t>
      </w:r>
    </w:p>
    <w:p w14:paraId="09F90743">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14、工程竣工</w:t>
      </w:r>
    </w:p>
    <w:p w14:paraId="320BE4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w:t>
      </w:r>
      <w:r>
        <w:rPr>
          <w:rFonts w:hint="eastAsia" w:ascii="仿宋" w:hAnsi="仿宋" w:eastAsia="仿宋" w:cs="仿宋"/>
          <w:sz w:val="24"/>
          <w:szCs w:val="24"/>
          <w:lang w:eastAsia="zh-CN"/>
        </w:rPr>
        <w:t>乙方</w:t>
      </w:r>
      <w:r>
        <w:rPr>
          <w:rFonts w:hint="eastAsia" w:ascii="仿宋" w:hAnsi="仿宋" w:eastAsia="仿宋" w:cs="仿宋"/>
          <w:sz w:val="24"/>
          <w:szCs w:val="24"/>
        </w:rPr>
        <w:t>必须按照协议书约定的竣工日期或工程师同意顺延的工期竣工。</w:t>
      </w:r>
    </w:p>
    <w:p w14:paraId="17A2A6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原因不能按照协议书约定的竣工日期或工程师同意顺延的工期竣工的，</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71D852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14.3施工中</w:t>
      </w:r>
      <w:r>
        <w:rPr>
          <w:rFonts w:hint="eastAsia" w:ascii="仿宋" w:hAnsi="仿宋" w:eastAsia="仿宋" w:cs="仿宋"/>
          <w:sz w:val="24"/>
          <w:szCs w:val="24"/>
          <w:lang w:eastAsia="zh-CN"/>
        </w:rPr>
        <w:t>甲方</w:t>
      </w:r>
      <w:r>
        <w:rPr>
          <w:rFonts w:hint="eastAsia" w:ascii="仿宋" w:hAnsi="仿宋" w:eastAsia="仿宋" w:cs="仿宋"/>
          <w:sz w:val="24"/>
          <w:szCs w:val="24"/>
        </w:rPr>
        <w:t>如需提前竣工，双方协商一致后应签订提前竣工协议，作为合同文件组成部分。提前竣工协议应包括</w:t>
      </w:r>
      <w:r>
        <w:rPr>
          <w:rFonts w:hint="eastAsia" w:ascii="仿宋" w:hAnsi="仿宋" w:eastAsia="仿宋" w:cs="仿宋"/>
          <w:sz w:val="24"/>
          <w:szCs w:val="24"/>
          <w:lang w:eastAsia="zh-CN"/>
        </w:rPr>
        <w:t>乙方</w:t>
      </w:r>
      <w:r>
        <w:rPr>
          <w:rFonts w:hint="eastAsia" w:ascii="仿宋" w:hAnsi="仿宋" w:eastAsia="仿宋" w:cs="仿宋"/>
          <w:sz w:val="24"/>
          <w:szCs w:val="24"/>
        </w:rPr>
        <w:t>为保证工程质量和安全采取的措施、</w:t>
      </w:r>
      <w:r>
        <w:rPr>
          <w:rFonts w:hint="eastAsia" w:ascii="仿宋" w:hAnsi="仿宋" w:eastAsia="仿宋" w:cs="仿宋"/>
          <w:sz w:val="24"/>
          <w:szCs w:val="24"/>
          <w:lang w:eastAsia="zh-CN"/>
        </w:rPr>
        <w:t>甲方</w:t>
      </w:r>
      <w:r>
        <w:rPr>
          <w:rFonts w:hint="eastAsia" w:ascii="仿宋" w:hAnsi="仿宋" w:eastAsia="仿宋" w:cs="仿宋"/>
          <w:sz w:val="24"/>
          <w:szCs w:val="24"/>
        </w:rPr>
        <w:t>为提前竣工提供的条件以及提前竣工所需的追加合同价款等内容。</w:t>
      </w:r>
    </w:p>
    <w:p w14:paraId="4FFFC30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6EE6A1B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15、工程质量</w:t>
      </w:r>
    </w:p>
    <w:p w14:paraId="0EA56F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15.1工程质量应当达到协议书约定的质量标准，质量标准的评定以国家或行业的质量检验评定标准为依据。因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原因工程质量达不到约定的质量标准，</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6B95A5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15.2双方对工程质量有争议，由双方同意的工程质量检测机构鉴定，所需费用及因此造成的损失，由责任方承担。双方均有责任，由双方根据其责任分别承担。</w:t>
      </w:r>
    </w:p>
    <w:p w14:paraId="0DB2428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16、检查和返工</w:t>
      </w:r>
    </w:p>
    <w:p w14:paraId="6F252F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w:t>
      </w:r>
      <w:r>
        <w:rPr>
          <w:rFonts w:hint="eastAsia" w:ascii="仿宋" w:hAnsi="仿宋" w:eastAsia="仿宋" w:cs="仿宋"/>
          <w:sz w:val="24"/>
          <w:szCs w:val="24"/>
          <w:lang w:eastAsia="zh-CN"/>
        </w:rPr>
        <w:t>乙方</w:t>
      </w:r>
      <w:r>
        <w:rPr>
          <w:rFonts w:hint="eastAsia" w:ascii="仿宋" w:hAnsi="仿宋" w:eastAsia="仿宋" w:cs="仿宋"/>
          <w:sz w:val="24"/>
          <w:szCs w:val="24"/>
        </w:rPr>
        <w:t>应认真按照标准、规范和设计图纸要求以及工程师依据合同发出的指令施工，随时接受工程师的检查检验，为检查检验提供便利条件。</w:t>
      </w:r>
    </w:p>
    <w:p w14:paraId="1EA384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16.2工程质量达不到约定标准的部分，工程师一经发现，应要求</w:t>
      </w:r>
      <w:r>
        <w:rPr>
          <w:rFonts w:hint="eastAsia" w:ascii="仿宋" w:hAnsi="仿宋" w:eastAsia="仿宋" w:cs="仿宋"/>
          <w:sz w:val="24"/>
          <w:szCs w:val="24"/>
          <w:lang w:eastAsia="zh-CN"/>
        </w:rPr>
        <w:t>乙方</w:t>
      </w:r>
      <w:r>
        <w:rPr>
          <w:rFonts w:hint="eastAsia" w:ascii="仿宋" w:hAnsi="仿宋" w:eastAsia="仿宋" w:cs="仿宋"/>
          <w:sz w:val="24"/>
          <w:szCs w:val="24"/>
        </w:rPr>
        <w:t>拆除和重新施工，</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应按工程师的要求拆除和重新施工，直到符合约定标准。因</w:t>
      </w:r>
      <w:r>
        <w:rPr>
          <w:rFonts w:hint="eastAsia" w:ascii="仿宋" w:hAnsi="仿宋" w:eastAsia="仿宋" w:cs="仿宋"/>
          <w:sz w:val="24"/>
          <w:szCs w:val="24"/>
          <w:lang w:eastAsia="zh-CN"/>
        </w:rPr>
        <w:t>乙方</w:t>
      </w:r>
      <w:r>
        <w:rPr>
          <w:rFonts w:hint="eastAsia" w:ascii="仿宋" w:hAnsi="仿宋" w:eastAsia="仿宋" w:cs="仿宋"/>
          <w:sz w:val="24"/>
          <w:szCs w:val="24"/>
        </w:rPr>
        <w:t>原因达不到约定标准，由</w:t>
      </w:r>
      <w:r>
        <w:rPr>
          <w:rFonts w:hint="eastAsia" w:ascii="仿宋" w:hAnsi="仿宋" w:eastAsia="仿宋" w:cs="仿宋"/>
          <w:sz w:val="24"/>
          <w:szCs w:val="24"/>
          <w:lang w:eastAsia="zh-CN"/>
        </w:rPr>
        <w:t>乙方</w:t>
      </w:r>
      <w:r>
        <w:rPr>
          <w:rFonts w:hint="eastAsia" w:ascii="仿宋" w:hAnsi="仿宋" w:eastAsia="仿宋" w:cs="仿宋"/>
          <w:sz w:val="24"/>
          <w:szCs w:val="24"/>
        </w:rPr>
        <w:t>承担拆除和重新施工的费用，工期不予顺延。</w:t>
      </w:r>
    </w:p>
    <w:p w14:paraId="7DC6F4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16.3工程师的检查检验不应影响施工正常进行。如影响施工正常进行，检查检验不合格时，影响正常施工的费用由</w:t>
      </w:r>
      <w:r>
        <w:rPr>
          <w:rFonts w:hint="eastAsia" w:ascii="仿宋" w:hAnsi="仿宋" w:eastAsia="仿宋" w:cs="仿宋"/>
          <w:sz w:val="24"/>
          <w:szCs w:val="24"/>
          <w:lang w:eastAsia="zh-CN"/>
        </w:rPr>
        <w:t>乙方</w:t>
      </w:r>
      <w:r>
        <w:rPr>
          <w:rFonts w:hint="eastAsia" w:ascii="仿宋" w:hAnsi="仿宋" w:eastAsia="仿宋" w:cs="仿宋"/>
          <w:sz w:val="24"/>
          <w:szCs w:val="24"/>
        </w:rPr>
        <w:t>承担。除此之外影响正常施工的追加合同价款由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承担，相应顺延工期。</w:t>
      </w:r>
    </w:p>
    <w:p w14:paraId="23B094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16.4因工程师指令失误或其他非</w:t>
      </w:r>
      <w:r>
        <w:rPr>
          <w:rFonts w:hint="eastAsia" w:ascii="仿宋" w:hAnsi="仿宋" w:eastAsia="仿宋" w:cs="仿宋"/>
          <w:sz w:val="24"/>
          <w:szCs w:val="24"/>
          <w:lang w:eastAsia="zh-CN"/>
        </w:rPr>
        <w:t>乙方</w:t>
      </w:r>
      <w:r>
        <w:rPr>
          <w:rFonts w:hint="eastAsia" w:ascii="仿宋" w:hAnsi="仿宋" w:eastAsia="仿宋" w:cs="仿宋"/>
          <w:sz w:val="24"/>
          <w:szCs w:val="24"/>
        </w:rPr>
        <w:t>原因发生的追加合同价款，由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EC9FD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17、隐蔽工程和中间验收</w:t>
      </w:r>
    </w:p>
    <w:p w14:paraId="50D716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17.1工程具备隐蔽条件或达到专用条款约定的中间验收部位，</w:t>
      </w:r>
      <w:r>
        <w:rPr>
          <w:rFonts w:hint="eastAsia" w:ascii="仿宋" w:hAnsi="仿宋" w:eastAsia="仿宋" w:cs="仿宋"/>
          <w:sz w:val="24"/>
          <w:szCs w:val="24"/>
          <w:lang w:eastAsia="zh-CN"/>
        </w:rPr>
        <w:t>乙方</w:t>
      </w:r>
      <w:r>
        <w:rPr>
          <w:rFonts w:hint="eastAsia" w:ascii="仿宋" w:hAnsi="仿宋" w:eastAsia="仿宋" w:cs="仿宋"/>
          <w:sz w:val="24"/>
          <w:szCs w:val="24"/>
        </w:rPr>
        <w:t>进行自检，并在隐蔽或中间验收前48小时以书面形式通知工程师验收。通知包括隐蔽和中间验收的内容、验收时间和地点。</w:t>
      </w:r>
      <w:r>
        <w:rPr>
          <w:rFonts w:hint="eastAsia" w:ascii="仿宋" w:hAnsi="仿宋" w:eastAsia="仿宋" w:cs="仿宋"/>
          <w:sz w:val="24"/>
          <w:szCs w:val="24"/>
          <w:lang w:eastAsia="zh-CN"/>
        </w:rPr>
        <w:t>乙方</w:t>
      </w:r>
      <w:r>
        <w:rPr>
          <w:rFonts w:hint="eastAsia" w:ascii="仿宋" w:hAnsi="仿宋" w:eastAsia="仿宋" w:cs="仿宋"/>
          <w:sz w:val="24"/>
          <w:szCs w:val="24"/>
        </w:rPr>
        <w:t>准备验收记录，验收合格，工程师在验收记录上签字后，</w:t>
      </w:r>
      <w:r>
        <w:rPr>
          <w:rFonts w:hint="eastAsia" w:ascii="仿宋" w:hAnsi="仿宋" w:eastAsia="仿宋" w:cs="仿宋"/>
          <w:sz w:val="24"/>
          <w:szCs w:val="24"/>
          <w:lang w:eastAsia="zh-CN"/>
        </w:rPr>
        <w:t>乙方</w:t>
      </w:r>
      <w:r>
        <w:rPr>
          <w:rFonts w:hint="eastAsia" w:ascii="仿宋" w:hAnsi="仿宋" w:eastAsia="仿宋" w:cs="仿宋"/>
          <w:sz w:val="24"/>
          <w:szCs w:val="24"/>
        </w:rPr>
        <w:t>可进行隐蔽和继续施工。验收不合格，</w:t>
      </w:r>
      <w:r>
        <w:rPr>
          <w:rFonts w:hint="eastAsia" w:ascii="仿宋" w:hAnsi="仿宋" w:eastAsia="仿宋" w:cs="仿宋"/>
          <w:sz w:val="24"/>
          <w:szCs w:val="24"/>
          <w:lang w:eastAsia="zh-CN"/>
        </w:rPr>
        <w:t>乙方</w:t>
      </w:r>
      <w:r>
        <w:rPr>
          <w:rFonts w:hint="eastAsia" w:ascii="仿宋" w:hAnsi="仿宋" w:eastAsia="仿宋" w:cs="仿宋"/>
          <w:sz w:val="24"/>
          <w:szCs w:val="24"/>
        </w:rPr>
        <w:t>在工程师限定的时间内修改后重新验收。</w:t>
      </w:r>
    </w:p>
    <w:p w14:paraId="74138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17.2工程师不能按时进行验收，应在验收前24小时以书面形式向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提出延期要求，延期不能超过48小时。工程师未能按以上时间提出延期要求，不进行验收，</w:t>
      </w:r>
      <w:r>
        <w:rPr>
          <w:rFonts w:hint="eastAsia" w:ascii="仿宋" w:hAnsi="仿宋" w:eastAsia="仿宋" w:cs="仿宋"/>
          <w:sz w:val="24"/>
          <w:szCs w:val="24"/>
          <w:lang w:eastAsia="zh-CN"/>
        </w:rPr>
        <w:t>乙方</w:t>
      </w:r>
      <w:r>
        <w:rPr>
          <w:rFonts w:hint="eastAsia" w:ascii="仿宋" w:hAnsi="仿宋" w:eastAsia="仿宋" w:cs="仿宋"/>
          <w:sz w:val="24"/>
          <w:szCs w:val="24"/>
        </w:rPr>
        <w:t>可自行组织验收，工程师应承认验收记录。</w:t>
      </w:r>
    </w:p>
    <w:p w14:paraId="0D2275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17.3经工程师验收，工程质量符合标准、规范和设计图纸等要求，验收24小时后，工程师不在验收记录上签字，视为工程师已经认可验收记录，</w:t>
      </w:r>
      <w:r>
        <w:rPr>
          <w:rFonts w:hint="eastAsia" w:ascii="仿宋" w:hAnsi="仿宋" w:eastAsia="仿宋" w:cs="仿宋"/>
          <w:sz w:val="24"/>
          <w:szCs w:val="24"/>
          <w:lang w:eastAsia="zh-CN"/>
        </w:rPr>
        <w:t>乙方</w:t>
      </w:r>
      <w:r>
        <w:rPr>
          <w:rFonts w:hint="eastAsia" w:ascii="仿宋" w:hAnsi="仿宋" w:eastAsia="仿宋" w:cs="仿宋"/>
          <w:sz w:val="24"/>
          <w:szCs w:val="24"/>
        </w:rPr>
        <w:t>可进行隐蔽或继续施工。</w:t>
      </w:r>
    </w:p>
    <w:p w14:paraId="6D820F2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18、重新检验</w:t>
      </w:r>
    </w:p>
    <w:p w14:paraId="315B93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无论工程师是否进行验收，当其要求对已经隐蔽的工程重新检验时，</w:t>
      </w:r>
      <w:r>
        <w:rPr>
          <w:rFonts w:hint="eastAsia" w:ascii="仿宋" w:hAnsi="仿宋" w:eastAsia="仿宋" w:cs="仿宋"/>
          <w:sz w:val="24"/>
          <w:szCs w:val="24"/>
          <w:lang w:eastAsia="zh-CN"/>
        </w:rPr>
        <w:t>乙方</w:t>
      </w:r>
      <w:r>
        <w:rPr>
          <w:rFonts w:hint="eastAsia" w:ascii="仿宋" w:hAnsi="仿宋" w:eastAsia="仿宋" w:cs="仿宋"/>
          <w:sz w:val="24"/>
          <w:szCs w:val="24"/>
        </w:rPr>
        <w:t>应按要求进行剥离或开孔，并在检验后重新覆盖或修复。检验合格，</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承担由此发生的全部追加合同价款，赔偿</w:t>
      </w:r>
      <w:r>
        <w:rPr>
          <w:rFonts w:hint="eastAsia" w:ascii="仿宋" w:hAnsi="仿宋" w:eastAsia="仿宋" w:cs="仿宋"/>
          <w:sz w:val="24"/>
          <w:szCs w:val="24"/>
          <w:lang w:eastAsia="zh-CN"/>
        </w:rPr>
        <w:t>乙方</w:t>
      </w:r>
      <w:r>
        <w:rPr>
          <w:rFonts w:hint="eastAsia" w:ascii="仿宋" w:hAnsi="仿宋" w:eastAsia="仿宋" w:cs="仿宋"/>
          <w:sz w:val="24"/>
          <w:szCs w:val="24"/>
        </w:rPr>
        <w:t>损失，并相应顺延工期。检验不合格，</w:t>
      </w:r>
      <w:r>
        <w:rPr>
          <w:rFonts w:hint="eastAsia" w:ascii="仿宋" w:hAnsi="仿宋" w:eastAsia="仿宋" w:cs="仿宋"/>
          <w:sz w:val="24"/>
          <w:szCs w:val="24"/>
          <w:lang w:eastAsia="zh-CN"/>
        </w:rPr>
        <w:t>乙方</w:t>
      </w:r>
      <w:r>
        <w:rPr>
          <w:rFonts w:hint="eastAsia" w:ascii="仿宋" w:hAnsi="仿宋" w:eastAsia="仿宋" w:cs="仿宋"/>
          <w:sz w:val="24"/>
          <w:szCs w:val="24"/>
        </w:rPr>
        <w:t>承担发生的全部费用，工期不予顺延。</w:t>
      </w:r>
    </w:p>
    <w:p w14:paraId="21625DC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19、工程试车</w:t>
      </w:r>
    </w:p>
    <w:p w14:paraId="13A249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19.1双方约定需要试车的，试车内容应与</w:t>
      </w:r>
      <w:r>
        <w:rPr>
          <w:rFonts w:hint="eastAsia" w:ascii="仿宋" w:hAnsi="仿宋" w:eastAsia="仿宋" w:cs="仿宋"/>
          <w:sz w:val="24"/>
          <w:szCs w:val="24"/>
          <w:lang w:eastAsia="zh-CN"/>
        </w:rPr>
        <w:t>乙方</w:t>
      </w:r>
      <w:r>
        <w:rPr>
          <w:rFonts w:hint="eastAsia" w:ascii="仿宋" w:hAnsi="仿宋" w:eastAsia="仿宋" w:cs="仿宋"/>
          <w:sz w:val="24"/>
          <w:szCs w:val="24"/>
        </w:rPr>
        <w:t>承包的安装范围相一致。</w:t>
      </w:r>
    </w:p>
    <w:p w14:paraId="7F011F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19.2设备安装工程具备单机无负荷试车条件，</w:t>
      </w:r>
      <w:r>
        <w:rPr>
          <w:rFonts w:hint="eastAsia" w:ascii="仿宋" w:hAnsi="仿宋" w:eastAsia="仿宋" w:cs="仿宋"/>
          <w:sz w:val="24"/>
          <w:szCs w:val="24"/>
          <w:lang w:eastAsia="zh-CN"/>
        </w:rPr>
        <w:t>乙方</w:t>
      </w:r>
      <w:r>
        <w:rPr>
          <w:rFonts w:hint="eastAsia" w:ascii="仿宋" w:hAnsi="仿宋" w:eastAsia="仿宋" w:cs="仿宋"/>
          <w:sz w:val="24"/>
          <w:szCs w:val="24"/>
        </w:rPr>
        <w:t>组织试车，并在试车前48小时以书面形式通知工程师。通知包括试车内容、时间、地点。</w:t>
      </w:r>
      <w:r>
        <w:rPr>
          <w:rFonts w:hint="eastAsia" w:ascii="仿宋" w:hAnsi="仿宋" w:eastAsia="仿宋" w:cs="仿宋"/>
          <w:sz w:val="24"/>
          <w:szCs w:val="24"/>
          <w:lang w:eastAsia="zh-CN"/>
        </w:rPr>
        <w:t>乙方</w:t>
      </w:r>
      <w:r>
        <w:rPr>
          <w:rFonts w:hint="eastAsia" w:ascii="仿宋" w:hAnsi="仿宋" w:eastAsia="仿宋" w:cs="仿宋"/>
          <w:sz w:val="24"/>
          <w:szCs w:val="24"/>
        </w:rPr>
        <w:t>准备试车记录，</w:t>
      </w:r>
      <w:r>
        <w:rPr>
          <w:rFonts w:hint="eastAsia" w:ascii="仿宋" w:hAnsi="仿宋" w:eastAsia="仿宋" w:cs="仿宋"/>
          <w:sz w:val="24"/>
          <w:szCs w:val="24"/>
          <w:lang w:eastAsia="zh-CN"/>
        </w:rPr>
        <w:t>甲方</w:t>
      </w:r>
      <w:r>
        <w:rPr>
          <w:rFonts w:hint="eastAsia" w:ascii="仿宋" w:hAnsi="仿宋" w:eastAsia="仿宋" w:cs="仿宋"/>
          <w:sz w:val="24"/>
          <w:szCs w:val="24"/>
        </w:rPr>
        <w:t>根据</w:t>
      </w:r>
      <w:r>
        <w:rPr>
          <w:rFonts w:hint="eastAsia" w:ascii="仿宋" w:hAnsi="仿宋" w:eastAsia="仿宋" w:cs="仿宋"/>
          <w:sz w:val="24"/>
          <w:szCs w:val="24"/>
          <w:lang w:eastAsia="zh-CN"/>
        </w:rPr>
        <w:t>乙方</w:t>
      </w:r>
      <w:r>
        <w:rPr>
          <w:rFonts w:hint="eastAsia" w:ascii="仿宋" w:hAnsi="仿宋" w:eastAsia="仿宋" w:cs="仿宋"/>
          <w:sz w:val="24"/>
          <w:szCs w:val="24"/>
        </w:rPr>
        <w:t>要求为试车提供必要条件。试车合格，工程师在试车记录上签字。</w:t>
      </w:r>
    </w:p>
    <w:p w14:paraId="7D4831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19.3工程师不能按时参加试车，须在开始试车前24小时以书面形式向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提出延期要求，延期不能超过48小时。工程师未能按以上时间提出延期要求，不参加试车，应承认试车记录。</w:t>
      </w:r>
    </w:p>
    <w:p w14:paraId="285D99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19.4设备安装工程具备无负荷联动试车条件，</w:t>
      </w:r>
      <w:r>
        <w:rPr>
          <w:rFonts w:hint="eastAsia" w:ascii="仿宋" w:hAnsi="仿宋" w:eastAsia="仿宋" w:cs="仿宋"/>
          <w:sz w:val="24"/>
          <w:szCs w:val="24"/>
          <w:lang w:eastAsia="zh-CN"/>
        </w:rPr>
        <w:t>甲方</w:t>
      </w:r>
      <w:r>
        <w:rPr>
          <w:rFonts w:hint="eastAsia" w:ascii="仿宋" w:hAnsi="仿宋" w:eastAsia="仿宋" w:cs="仿宋"/>
          <w:sz w:val="24"/>
          <w:szCs w:val="24"/>
        </w:rPr>
        <w:t>组织试车，并在试车前48小时以书面形式通知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。通知包括试车内容、时间、地点和对</w:t>
      </w:r>
      <w:r>
        <w:rPr>
          <w:rFonts w:hint="eastAsia" w:ascii="仿宋" w:hAnsi="仿宋" w:eastAsia="仿宋" w:cs="仿宋"/>
          <w:sz w:val="24"/>
          <w:szCs w:val="24"/>
          <w:lang w:eastAsia="zh-CN"/>
        </w:rPr>
        <w:t>乙方</w:t>
      </w:r>
      <w:r>
        <w:rPr>
          <w:rFonts w:hint="eastAsia" w:ascii="仿宋" w:hAnsi="仿宋" w:eastAsia="仿宋" w:cs="仿宋"/>
          <w:sz w:val="24"/>
          <w:szCs w:val="24"/>
        </w:rPr>
        <w:t>的要求，</w:t>
      </w:r>
      <w:r>
        <w:rPr>
          <w:rFonts w:hint="eastAsia" w:ascii="仿宋" w:hAnsi="仿宋" w:eastAsia="仿宋" w:cs="仿宋"/>
          <w:sz w:val="24"/>
          <w:szCs w:val="24"/>
          <w:lang w:eastAsia="zh-CN"/>
        </w:rPr>
        <w:t>乙方</w:t>
      </w:r>
      <w:r>
        <w:rPr>
          <w:rFonts w:hint="eastAsia" w:ascii="仿宋" w:hAnsi="仿宋" w:eastAsia="仿宋" w:cs="仿宋"/>
          <w:sz w:val="24"/>
          <w:szCs w:val="24"/>
        </w:rPr>
        <w:t>按要求做好准备工作。试车合格，双方在试车记录上签字。</w:t>
      </w:r>
    </w:p>
    <w:p w14:paraId="687796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19.5双方责任</w:t>
      </w:r>
    </w:p>
    <w:p w14:paraId="0A4C61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（1）由于设计原因试车达不到验收要求，</w:t>
      </w:r>
      <w:r>
        <w:rPr>
          <w:rFonts w:hint="eastAsia" w:ascii="仿宋" w:hAnsi="仿宋" w:eastAsia="仿宋" w:cs="仿宋"/>
          <w:sz w:val="24"/>
          <w:szCs w:val="24"/>
          <w:lang w:eastAsia="zh-CN"/>
        </w:rPr>
        <w:t>甲方</w:t>
      </w:r>
      <w:r>
        <w:rPr>
          <w:rFonts w:hint="eastAsia" w:ascii="仿宋" w:hAnsi="仿宋" w:eastAsia="仿宋" w:cs="仿宋"/>
          <w:sz w:val="24"/>
          <w:szCs w:val="24"/>
        </w:rPr>
        <w:t>应要求设计单位修改设计，</w:t>
      </w:r>
      <w:r>
        <w:rPr>
          <w:rFonts w:hint="eastAsia" w:ascii="仿宋" w:hAnsi="仿宋" w:eastAsia="仿宋" w:cs="仿宋"/>
          <w:sz w:val="24"/>
          <w:szCs w:val="24"/>
          <w:lang w:eastAsia="zh-CN"/>
        </w:rPr>
        <w:t>乙方</w:t>
      </w:r>
      <w:r>
        <w:rPr>
          <w:rFonts w:hint="eastAsia" w:ascii="仿宋" w:hAnsi="仿宋" w:eastAsia="仿宋" w:cs="仿宋"/>
          <w:sz w:val="24"/>
          <w:szCs w:val="24"/>
        </w:rPr>
        <w:t>按修改后的设计重新安装。</w:t>
      </w:r>
      <w:r>
        <w:rPr>
          <w:rFonts w:hint="eastAsia" w:ascii="仿宋" w:hAnsi="仿宋" w:eastAsia="仿宋" w:cs="仿宋"/>
          <w:sz w:val="24"/>
          <w:szCs w:val="24"/>
          <w:lang w:eastAsia="zh-CN"/>
        </w:rPr>
        <w:t>甲方</w:t>
      </w:r>
      <w:r>
        <w:rPr>
          <w:rFonts w:hint="eastAsia" w:ascii="仿宋" w:hAnsi="仿宋" w:eastAsia="仿宋" w:cs="仿宋"/>
          <w:sz w:val="24"/>
          <w:szCs w:val="24"/>
        </w:rPr>
        <w:t>承担修改设计、拆除及重新安装的全部费用和追加合同价款，工期相应顺延。</w:t>
      </w:r>
    </w:p>
    <w:p w14:paraId="15FFB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（2）由于设备制造原因试车达不到验收要求，由该设备采购一方负责重新购置或修理，</w:t>
      </w:r>
      <w:r>
        <w:rPr>
          <w:rFonts w:hint="eastAsia" w:ascii="仿宋" w:hAnsi="仿宋" w:eastAsia="仿宋" w:cs="仿宋"/>
          <w:sz w:val="24"/>
          <w:szCs w:val="24"/>
          <w:lang w:eastAsia="zh-CN"/>
        </w:rPr>
        <w:t>乙方</w:t>
      </w:r>
      <w:r>
        <w:rPr>
          <w:rFonts w:hint="eastAsia" w:ascii="仿宋" w:hAnsi="仿宋" w:eastAsia="仿宋" w:cs="仿宋"/>
          <w:sz w:val="24"/>
          <w:szCs w:val="24"/>
        </w:rPr>
        <w:t>负责拆除和重新安装。设备由</w:t>
      </w:r>
      <w:r>
        <w:rPr>
          <w:rFonts w:hint="eastAsia" w:ascii="仿宋" w:hAnsi="仿宋" w:eastAsia="仿宋" w:cs="仿宋"/>
          <w:sz w:val="24"/>
          <w:szCs w:val="24"/>
          <w:lang w:eastAsia="zh-CN"/>
        </w:rPr>
        <w:t>乙方</w:t>
      </w:r>
      <w:r>
        <w:rPr>
          <w:rFonts w:hint="eastAsia" w:ascii="仿宋" w:hAnsi="仿宋" w:eastAsia="仿宋" w:cs="仿宋"/>
          <w:sz w:val="24"/>
          <w:szCs w:val="24"/>
        </w:rPr>
        <w:t>采购的，由</w:t>
      </w:r>
      <w:r>
        <w:rPr>
          <w:rFonts w:hint="eastAsia" w:ascii="仿宋" w:hAnsi="仿宋" w:eastAsia="仿宋" w:cs="仿宋"/>
          <w:sz w:val="24"/>
          <w:szCs w:val="24"/>
          <w:lang w:eastAsia="zh-CN"/>
        </w:rPr>
        <w:t>乙方</w:t>
      </w:r>
      <w:r>
        <w:rPr>
          <w:rFonts w:hint="eastAsia" w:ascii="仿宋" w:hAnsi="仿宋" w:eastAsia="仿宋" w:cs="仿宋"/>
          <w:sz w:val="24"/>
          <w:szCs w:val="24"/>
        </w:rPr>
        <w:t>承担修理或重新购置、拆除及重新安装的费用，工期不予顺延；设备由</w:t>
      </w:r>
      <w:r>
        <w:rPr>
          <w:rFonts w:hint="eastAsia" w:ascii="仿宋" w:hAnsi="仿宋" w:eastAsia="仿宋" w:cs="仿宋"/>
          <w:sz w:val="24"/>
          <w:szCs w:val="24"/>
          <w:lang w:eastAsia="zh-CN"/>
        </w:rPr>
        <w:t>甲方</w:t>
      </w:r>
      <w:r>
        <w:rPr>
          <w:rFonts w:hint="eastAsia" w:ascii="仿宋" w:hAnsi="仿宋" w:eastAsia="仿宋" w:cs="仿宋"/>
          <w:sz w:val="24"/>
          <w:szCs w:val="24"/>
        </w:rPr>
        <w:t>采购的或由</w:t>
      </w:r>
      <w:r>
        <w:rPr>
          <w:rFonts w:hint="eastAsia" w:ascii="仿宋" w:hAnsi="仿宋" w:eastAsia="仿宋" w:cs="仿宋"/>
          <w:sz w:val="24"/>
          <w:szCs w:val="24"/>
          <w:lang w:eastAsia="zh-CN"/>
        </w:rPr>
        <w:t>甲方</w:t>
      </w:r>
      <w:r>
        <w:rPr>
          <w:rFonts w:hint="eastAsia" w:ascii="仿宋" w:hAnsi="仿宋" w:eastAsia="仿宋" w:cs="仿宋"/>
          <w:sz w:val="24"/>
          <w:szCs w:val="24"/>
        </w:rPr>
        <w:t>认质认价，</w:t>
      </w:r>
      <w:r>
        <w:rPr>
          <w:rFonts w:hint="eastAsia" w:ascii="仿宋" w:hAnsi="仿宋" w:eastAsia="仿宋" w:cs="仿宋"/>
          <w:sz w:val="24"/>
          <w:szCs w:val="24"/>
          <w:lang w:eastAsia="zh-CN"/>
        </w:rPr>
        <w:t>乙方</w:t>
      </w:r>
      <w:r>
        <w:rPr>
          <w:rFonts w:hint="eastAsia" w:ascii="仿宋" w:hAnsi="仿宋" w:eastAsia="仿宋" w:cs="仿宋"/>
          <w:sz w:val="24"/>
          <w:szCs w:val="24"/>
        </w:rPr>
        <w:t>采购的，</w:t>
      </w:r>
      <w:r>
        <w:rPr>
          <w:rFonts w:hint="eastAsia" w:ascii="仿宋" w:hAnsi="仿宋" w:eastAsia="仿宋" w:cs="仿宋"/>
          <w:sz w:val="24"/>
          <w:szCs w:val="24"/>
          <w:lang w:eastAsia="zh-CN"/>
        </w:rPr>
        <w:t>甲方</w:t>
      </w:r>
      <w:r>
        <w:rPr>
          <w:rFonts w:hint="eastAsia" w:ascii="仿宋" w:hAnsi="仿宋" w:eastAsia="仿宋" w:cs="仿宋"/>
          <w:sz w:val="24"/>
          <w:szCs w:val="24"/>
        </w:rPr>
        <w:t>承担上述各项追加合同价款，工期相应顺延。</w:t>
      </w:r>
    </w:p>
    <w:p w14:paraId="39D1EC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（3）由于</w:t>
      </w:r>
      <w:r>
        <w:rPr>
          <w:rFonts w:hint="eastAsia" w:ascii="仿宋" w:hAnsi="仿宋" w:eastAsia="仿宋" w:cs="仿宋"/>
          <w:sz w:val="24"/>
          <w:szCs w:val="24"/>
          <w:lang w:eastAsia="zh-CN"/>
        </w:rPr>
        <w:t>乙方</w:t>
      </w:r>
      <w:r>
        <w:rPr>
          <w:rFonts w:hint="eastAsia" w:ascii="仿宋" w:hAnsi="仿宋" w:eastAsia="仿宋" w:cs="仿宋"/>
          <w:sz w:val="24"/>
          <w:szCs w:val="24"/>
        </w:rPr>
        <w:t>施工原因试车达不到验收要求，</w:t>
      </w:r>
      <w:r>
        <w:rPr>
          <w:rFonts w:hint="eastAsia" w:ascii="仿宋" w:hAnsi="仿宋" w:eastAsia="仿宋" w:cs="仿宋"/>
          <w:sz w:val="24"/>
          <w:szCs w:val="24"/>
          <w:lang w:eastAsia="zh-CN"/>
        </w:rPr>
        <w:t>乙方</w:t>
      </w:r>
      <w:r>
        <w:rPr>
          <w:rFonts w:hint="eastAsia" w:ascii="仿宋" w:hAnsi="仿宋" w:eastAsia="仿宋" w:cs="仿宋"/>
          <w:sz w:val="24"/>
          <w:szCs w:val="24"/>
        </w:rPr>
        <w:t>按工程师要求重新安装和试车，并承担重新安装和试车的费用，工期不予顺延。</w:t>
      </w:r>
    </w:p>
    <w:p w14:paraId="186B9B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（4）试车费用除已包括在合同价款之内或专用条款另有约定外，均由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B0696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（5）工程师在试车合格后不在试车记录上签字，试车结束24小时后，视为工程师已经认可试车记录，</w:t>
      </w:r>
      <w:r>
        <w:rPr>
          <w:rFonts w:hint="eastAsia" w:ascii="仿宋" w:hAnsi="仿宋" w:eastAsia="仿宋" w:cs="仿宋"/>
          <w:sz w:val="24"/>
          <w:szCs w:val="24"/>
          <w:lang w:eastAsia="zh-CN"/>
        </w:rPr>
        <w:t>乙方</w:t>
      </w:r>
      <w:r>
        <w:rPr>
          <w:rFonts w:hint="eastAsia" w:ascii="仿宋" w:hAnsi="仿宋" w:eastAsia="仿宋" w:cs="仿宋"/>
          <w:sz w:val="24"/>
          <w:szCs w:val="24"/>
        </w:rPr>
        <w:t>可继续施工或办理竣工手续。</w:t>
      </w:r>
    </w:p>
    <w:p w14:paraId="5B2390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19.6投料试车应在工程竣工验收后由</w:t>
      </w:r>
      <w:r>
        <w:rPr>
          <w:rFonts w:hint="eastAsia" w:ascii="仿宋" w:hAnsi="仿宋" w:eastAsia="仿宋" w:cs="仿宋"/>
          <w:sz w:val="24"/>
          <w:szCs w:val="24"/>
          <w:lang w:eastAsia="zh-CN"/>
        </w:rPr>
        <w:t>甲方</w:t>
      </w:r>
      <w:r>
        <w:rPr>
          <w:rFonts w:hint="eastAsia" w:ascii="仿宋" w:hAnsi="仿宋" w:eastAsia="仿宋" w:cs="仿宋"/>
          <w:sz w:val="24"/>
          <w:szCs w:val="24"/>
        </w:rPr>
        <w:t>负责，如</w:t>
      </w:r>
      <w:r>
        <w:rPr>
          <w:rFonts w:hint="eastAsia" w:ascii="仿宋" w:hAnsi="仿宋" w:eastAsia="仿宋" w:cs="仿宋"/>
          <w:sz w:val="24"/>
          <w:szCs w:val="24"/>
          <w:lang w:eastAsia="zh-CN"/>
        </w:rPr>
        <w:t>甲方</w:t>
      </w:r>
      <w:r>
        <w:rPr>
          <w:rFonts w:hint="eastAsia" w:ascii="仿宋" w:hAnsi="仿宋" w:eastAsia="仿宋" w:cs="仿宋"/>
          <w:sz w:val="24"/>
          <w:szCs w:val="24"/>
        </w:rPr>
        <w:t>要求在工程竣工验收前进行或需要</w:t>
      </w:r>
      <w:r>
        <w:rPr>
          <w:rFonts w:hint="eastAsia" w:ascii="仿宋" w:hAnsi="仿宋" w:eastAsia="仿宋" w:cs="仿宋"/>
          <w:sz w:val="24"/>
          <w:szCs w:val="24"/>
          <w:lang w:eastAsia="zh-CN"/>
        </w:rPr>
        <w:t>乙方</w:t>
      </w:r>
      <w:r>
        <w:rPr>
          <w:rFonts w:hint="eastAsia" w:ascii="仿宋" w:hAnsi="仿宋" w:eastAsia="仿宋" w:cs="仿宋"/>
          <w:sz w:val="24"/>
          <w:szCs w:val="24"/>
        </w:rPr>
        <w:t>配合时，应征得</w:t>
      </w:r>
      <w:r>
        <w:rPr>
          <w:rFonts w:hint="eastAsia" w:ascii="仿宋" w:hAnsi="仿宋" w:eastAsia="仿宋" w:cs="仿宋"/>
          <w:sz w:val="24"/>
          <w:szCs w:val="24"/>
          <w:lang w:eastAsia="zh-CN"/>
        </w:rPr>
        <w:t>乙方</w:t>
      </w:r>
      <w:r>
        <w:rPr>
          <w:rFonts w:hint="eastAsia" w:ascii="仿宋" w:hAnsi="仿宋" w:eastAsia="仿宋" w:cs="仿宋"/>
          <w:sz w:val="24"/>
          <w:szCs w:val="24"/>
        </w:rPr>
        <w:t>同意，另行签订补充协议。</w:t>
      </w:r>
    </w:p>
    <w:p w14:paraId="08CC0E3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五、安全防护、文明施工</w:t>
      </w:r>
    </w:p>
    <w:p w14:paraId="67614B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w:t>
      </w:r>
      <w:r>
        <w:rPr>
          <w:rFonts w:hint="eastAsia" w:ascii="仿宋" w:hAnsi="仿宋" w:eastAsia="仿宋" w:cs="仿宋"/>
          <w:sz w:val="24"/>
          <w:szCs w:val="24"/>
          <w:lang w:eastAsia="zh-CN"/>
        </w:rPr>
        <w:t>甲方</w:t>
      </w:r>
      <w:r>
        <w:rPr>
          <w:rFonts w:hint="eastAsia" w:ascii="仿宋" w:hAnsi="仿宋" w:eastAsia="仿宋" w:cs="仿宋"/>
          <w:sz w:val="24"/>
          <w:szCs w:val="24"/>
        </w:rPr>
        <w:t>责任</w:t>
      </w:r>
    </w:p>
    <w:p w14:paraId="75829E4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eastAsia="zh-CN"/>
        </w:rPr>
        <w:t>甲方</w:t>
      </w:r>
      <w:r>
        <w:rPr>
          <w:rFonts w:hint="eastAsia" w:ascii="仿宋" w:hAnsi="仿宋" w:eastAsia="仿宋" w:cs="仿宋"/>
          <w:sz w:val="24"/>
          <w:szCs w:val="24"/>
        </w:rPr>
        <w:t>应遵守安全防护和文明施工的规定，督促</w:t>
      </w:r>
      <w:r>
        <w:rPr>
          <w:rFonts w:hint="eastAsia" w:ascii="仿宋" w:hAnsi="仿宋" w:eastAsia="仿宋" w:cs="仿宋"/>
          <w:sz w:val="24"/>
          <w:szCs w:val="24"/>
          <w:lang w:eastAsia="zh-CN"/>
        </w:rPr>
        <w:t>乙方</w:t>
      </w:r>
      <w:r>
        <w:rPr>
          <w:rFonts w:hint="eastAsia" w:ascii="仿宋" w:hAnsi="仿宋" w:eastAsia="仿宋" w:cs="仿宋"/>
          <w:sz w:val="24"/>
          <w:szCs w:val="24"/>
        </w:rPr>
        <w:t>落实安全防护、文明施工措施，并按规定支付安全防护、文明施工措施费。</w:t>
      </w:r>
    </w:p>
    <w:p w14:paraId="3B5E59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eastAsia="zh-CN"/>
        </w:rPr>
        <w:t>甲方</w:t>
      </w:r>
      <w:r>
        <w:rPr>
          <w:rFonts w:hint="eastAsia" w:ascii="仿宋" w:hAnsi="仿宋" w:eastAsia="仿宋" w:cs="仿宋"/>
          <w:sz w:val="24"/>
          <w:szCs w:val="24"/>
        </w:rPr>
        <w:t>应对其在施工现场人员进行安全防护、文明施工教育，并对他们的安全负责。</w:t>
      </w:r>
    </w:p>
    <w:p w14:paraId="2889AD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20.3在合同工程实施、完成及保修期间，</w:t>
      </w:r>
      <w:r>
        <w:rPr>
          <w:rFonts w:hint="eastAsia" w:ascii="仿宋" w:hAnsi="仿宋" w:eastAsia="仿宋" w:cs="仿宋"/>
          <w:sz w:val="24"/>
          <w:szCs w:val="24"/>
          <w:lang w:eastAsia="zh-CN"/>
        </w:rPr>
        <w:t>甲方</w:t>
      </w:r>
      <w:r>
        <w:rPr>
          <w:rFonts w:hint="eastAsia" w:ascii="仿宋" w:hAnsi="仿宋" w:eastAsia="仿宋" w:cs="仿宋"/>
          <w:sz w:val="24"/>
          <w:szCs w:val="24"/>
        </w:rPr>
        <w:t>不得要求</w:t>
      </w:r>
      <w:r>
        <w:rPr>
          <w:rFonts w:hint="eastAsia" w:ascii="仿宋" w:hAnsi="仿宋" w:eastAsia="仿宋" w:cs="仿宋"/>
          <w:sz w:val="24"/>
          <w:szCs w:val="24"/>
          <w:lang w:eastAsia="zh-CN"/>
        </w:rPr>
        <w:t>乙方</w:t>
      </w:r>
      <w:r>
        <w:rPr>
          <w:rFonts w:hint="eastAsia" w:ascii="仿宋" w:hAnsi="仿宋" w:eastAsia="仿宋" w:cs="仿宋"/>
          <w:sz w:val="24"/>
          <w:szCs w:val="24"/>
        </w:rPr>
        <w:t>违反安全生产、文明施工规定和强制性标准规范进行施工；不得明示或暗示</w:t>
      </w:r>
      <w:r>
        <w:rPr>
          <w:rFonts w:hint="eastAsia" w:ascii="仿宋" w:hAnsi="仿宋" w:eastAsia="仿宋" w:cs="仿宋"/>
          <w:sz w:val="24"/>
          <w:szCs w:val="24"/>
          <w:lang w:eastAsia="zh-CN"/>
        </w:rPr>
        <w:t>乙方</w:t>
      </w:r>
      <w:r>
        <w:rPr>
          <w:rFonts w:hint="eastAsia" w:ascii="仿宋" w:hAnsi="仿宋" w:eastAsia="仿宋" w:cs="仿宋"/>
          <w:sz w:val="24"/>
          <w:szCs w:val="24"/>
        </w:rPr>
        <w:t>购买、租赁、使用不符合安全施工要求的安全防护用具、机械设备、施工机具及配件、消防设施和器材。</w:t>
      </w:r>
    </w:p>
    <w:p w14:paraId="3C87E3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20.4</w:t>
      </w:r>
      <w:r>
        <w:rPr>
          <w:rFonts w:hint="eastAsia" w:ascii="仿宋" w:hAnsi="仿宋" w:eastAsia="仿宋" w:cs="仿宋"/>
          <w:sz w:val="24"/>
          <w:szCs w:val="24"/>
          <w:lang w:eastAsia="zh-CN"/>
        </w:rPr>
        <w:t>甲方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甲方</w:t>
      </w:r>
      <w:r>
        <w:rPr>
          <w:rFonts w:hint="eastAsia" w:ascii="仿宋" w:hAnsi="仿宋" w:eastAsia="仿宋" w:cs="仿宋"/>
          <w:sz w:val="24"/>
          <w:szCs w:val="24"/>
        </w:rPr>
        <w:t>原因导致安全事故的，由</w:t>
      </w:r>
      <w:r>
        <w:rPr>
          <w:rFonts w:hint="eastAsia" w:ascii="仿宋" w:hAnsi="仿宋" w:eastAsia="仿宋" w:cs="仿宋"/>
          <w:sz w:val="24"/>
          <w:szCs w:val="24"/>
          <w:lang w:eastAsia="zh-CN"/>
        </w:rPr>
        <w:t>甲方</w:t>
      </w:r>
      <w:r>
        <w:rPr>
          <w:rFonts w:hint="eastAsia" w:ascii="仿宋" w:hAnsi="仿宋" w:eastAsia="仿宋" w:cs="仿宋"/>
          <w:sz w:val="24"/>
          <w:szCs w:val="24"/>
        </w:rPr>
        <w:t>承担相应责任和费用，顺延延误的工期。</w:t>
      </w:r>
    </w:p>
    <w:p w14:paraId="16AE09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w:t>
      </w:r>
      <w:r>
        <w:rPr>
          <w:rFonts w:hint="eastAsia" w:ascii="仿宋" w:hAnsi="仿宋" w:eastAsia="仿宋" w:cs="仿宋"/>
          <w:sz w:val="24"/>
          <w:szCs w:val="24"/>
          <w:lang w:eastAsia="zh-CN"/>
        </w:rPr>
        <w:t>乙方</w:t>
      </w:r>
      <w:r>
        <w:rPr>
          <w:rFonts w:hint="eastAsia" w:ascii="仿宋" w:hAnsi="仿宋" w:eastAsia="仿宋" w:cs="仿宋"/>
          <w:sz w:val="24"/>
          <w:szCs w:val="24"/>
        </w:rPr>
        <w:t>责任</w:t>
      </w:r>
    </w:p>
    <w:p w14:paraId="6EDE74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w:t>
      </w:r>
      <w:r>
        <w:rPr>
          <w:rFonts w:hint="eastAsia" w:ascii="仿宋" w:hAnsi="仿宋" w:eastAsia="仿宋" w:cs="仿宋"/>
          <w:sz w:val="24"/>
          <w:szCs w:val="24"/>
          <w:lang w:eastAsia="zh-CN"/>
        </w:rPr>
        <w:t>乙方</w:t>
      </w:r>
      <w:r>
        <w:rPr>
          <w:rFonts w:hint="eastAsia" w:ascii="仿宋" w:hAnsi="仿宋" w:eastAsia="仿宋" w:cs="仿宋"/>
          <w:sz w:val="24"/>
          <w:szCs w:val="24"/>
        </w:rPr>
        <w:t>应遵守安全防护和文明施工的规定，建立健全安全防护和文明施工的制度，对其在施工现场人员进行安全防护、文明施工教育，并对他们的安全负责。</w:t>
      </w:r>
    </w:p>
    <w:p w14:paraId="7484D4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21.2完善安全防护和文明施工条件，严格按照安全防护和文明施工的规定组织施工，采取必要的安全防护措施，消除事故隐患，自觉接受和配合依法实施的监督检查。</w:t>
      </w:r>
    </w:p>
    <w:p w14:paraId="5BC7E7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21.3在合同工程实施、完成及保修期间，</w:t>
      </w:r>
      <w:r>
        <w:rPr>
          <w:rFonts w:hint="eastAsia" w:ascii="仿宋" w:hAnsi="仿宋" w:eastAsia="仿宋" w:cs="仿宋"/>
          <w:sz w:val="24"/>
          <w:szCs w:val="24"/>
          <w:lang w:eastAsia="zh-CN"/>
        </w:rPr>
        <w:t>乙方</w:t>
      </w:r>
      <w:r>
        <w:rPr>
          <w:rFonts w:hint="eastAsia" w:ascii="仿宋" w:hAnsi="仿宋" w:eastAsia="仿宋" w:cs="仿宋"/>
          <w:sz w:val="24"/>
          <w:szCs w:val="24"/>
        </w:rPr>
        <w:t>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87338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21.4应按规定的范围使用安全文明措施费，保证专款专用，不得挪作它用。</w:t>
      </w:r>
    </w:p>
    <w:p w14:paraId="730951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21.5</w:t>
      </w:r>
      <w:r>
        <w:rPr>
          <w:rFonts w:hint="eastAsia" w:ascii="仿宋" w:hAnsi="仿宋" w:eastAsia="仿宋" w:cs="仿宋"/>
          <w:sz w:val="24"/>
          <w:szCs w:val="24"/>
          <w:lang w:eastAsia="zh-CN"/>
        </w:rPr>
        <w:t>乙方</w:t>
      </w:r>
      <w:r>
        <w:rPr>
          <w:rFonts w:hint="eastAsia" w:ascii="仿宋" w:hAnsi="仿宋" w:eastAsia="仿宋" w:cs="仿宋"/>
          <w:sz w:val="24"/>
          <w:szCs w:val="24"/>
        </w:rPr>
        <w:t>对合同工程的安全施工负责，并应及时、如实报告生产安全事故。</w:t>
      </w:r>
      <w:r>
        <w:rPr>
          <w:rFonts w:hint="eastAsia" w:ascii="仿宋" w:hAnsi="仿宋" w:eastAsia="仿宋" w:cs="仿宋"/>
          <w:sz w:val="24"/>
          <w:szCs w:val="24"/>
          <w:lang w:eastAsia="zh-CN"/>
        </w:rPr>
        <w:t>乙方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乙方</w:t>
      </w:r>
      <w:r>
        <w:rPr>
          <w:rFonts w:hint="eastAsia" w:ascii="仿宋" w:hAnsi="仿宋" w:eastAsia="仿宋" w:cs="仿宋"/>
          <w:sz w:val="24"/>
          <w:szCs w:val="24"/>
        </w:rPr>
        <w:t>原因造成的安全事故，由</w:t>
      </w:r>
      <w:r>
        <w:rPr>
          <w:rFonts w:hint="eastAsia" w:ascii="仿宋" w:hAnsi="仿宋" w:eastAsia="仿宋" w:cs="仿宋"/>
          <w:sz w:val="24"/>
          <w:szCs w:val="24"/>
          <w:lang w:eastAsia="zh-CN"/>
        </w:rPr>
        <w:t>乙方</w:t>
      </w:r>
      <w:r>
        <w:rPr>
          <w:rFonts w:hint="eastAsia" w:ascii="仿宋" w:hAnsi="仿宋" w:eastAsia="仿宋" w:cs="仿宋"/>
          <w:sz w:val="24"/>
          <w:szCs w:val="24"/>
        </w:rPr>
        <w:t>承担相应责任和费用，工期不予顺延。</w:t>
      </w:r>
    </w:p>
    <w:p w14:paraId="25773E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22、合同工程临近动力设备、输电线路、地下管道、密封防震车间、易燃易爆地段、建（构）筑物以及临街交通要道施工时，按有关规定应当采取防护措施的，施工开始前</w:t>
      </w:r>
      <w:r>
        <w:rPr>
          <w:rFonts w:hint="eastAsia" w:ascii="仿宋" w:hAnsi="仿宋" w:eastAsia="仿宋" w:cs="仿宋"/>
          <w:sz w:val="24"/>
          <w:szCs w:val="24"/>
          <w:lang w:eastAsia="zh-CN"/>
        </w:rPr>
        <w:t>乙方</w:t>
      </w:r>
      <w:r>
        <w:rPr>
          <w:rFonts w:hint="eastAsia" w:ascii="仿宋" w:hAnsi="仿宋" w:eastAsia="仿宋" w:cs="仿宋"/>
          <w:sz w:val="24"/>
          <w:szCs w:val="24"/>
        </w:rPr>
        <w:t>应向工程师提出安全防护措施，经工程师认可后实施。防护措施费由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03BE3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23、实施爆破作业，在放射、毒害性环境中施工（含储存、运输、使用）及使用毒害性、腐蚀性物品施工时，</w:t>
      </w:r>
      <w:r>
        <w:rPr>
          <w:rFonts w:hint="eastAsia" w:ascii="仿宋" w:hAnsi="仿宋" w:eastAsia="仿宋" w:cs="仿宋"/>
          <w:sz w:val="24"/>
          <w:szCs w:val="24"/>
          <w:lang w:eastAsia="zh-CN"/>
        </w:rPr>
        <w:t>乙方</w:t>
      </w:r>
      <w:r>
        <w:rPr>
          <w:rFonts w:hint="eastAsia" w:ascii="仿宋" w:hAnsi="仿宋" w:eastAsia="仿宋" w:cs="仿宋"/>
          <w:sz w:val="24"/>
          <w:szCs w:val="24"/>
        </w:rPr>
        <w:t>应在施工前14天以书面通知工程师，并提出相应的安全防护措施，经工程师认可后实施，由</w:t>
      </w:r>
      <w:r>
        <w:rPr>
          <w:rFonts w:hint="eastAsia" w:ascii="仿宋" w:hAnsi="仿宋" w:eastAsia="仿宋" w:cs="仿宋"/>
          <w:sz w:val="24"/>
          <w:szCs w:val="24"/>
          <w:lang w:eastAsia="zh-CN"/>
        </w:rPr>
        <w:t>甲方</w:t>
      </w:r>
      <w:r>
        <w:rPr>
          <w:rFonts w:hint="eastAsia" w:ascii="仿宋" w:hAnsi="仿宋" w:eastAsia="仿宋" w:cs="仿宋"/>
          <w:sz w:val="24"/>
          <w:szCs w:val="24"/>
        </w:rPr>
        <w:t>承担安全防护措施费用。</w:t>
      </w:r>
    </w:p>
    <w:p w14:paraId="619A2A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24、事故处理</w:t>
      </w:r>
    </w:p>
    <w:p w14:paraId="19AF0F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24.1发生伤亡及其他安全事故，</w:t>
      </w:r>
      <w:r>
        <w:rPr>
          <w:rFonts w:hint="eastAsia" w:ascii="仿宋" w:hAnsi="仿宋" w:eastAsia="仿宋" w:cs="仿宋"/>
          <w:sz w:val="24"/>
          <w:szCs w:val="24"/>
          <w:lang w:eastAsia="zh-CN"/>
        </w:rPr>
        <w:t>乙方</w:t>
      </w:r>
      <w:r>
        <w:rPr>
          <w:rFonts w:hint="eastAsia" w:ascii="仿宋" w:hAnsi="仿宋" w:eastAsia="仿宋" w:cs="仿宋"/>
          <w:sz w:val="24"/>
          <w:szCs w:val="24"/>
        </w:rPr>
        <w:t>应按有关规定立即上报有关部门并通知工程师，同时按政府有关部门要求处理，由事故责任方承担发生的费用。</w:t>
      </w:r>
    </w:p>
    <w:p w14:paraId="53511A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24.2</w:t>
      </w:r>
      <w:r>
        <w:rPr>
          <w:rFonts w:hint="eastAsia" w:ascii="仿宋" w:hAnsi="仿宋" w:eastAsia="仿宋" w:cs="仿宋"/>
          <w:sz w:val="24"/>
          <w:szCs w:val="24"/>
          <w:lang w:eastAsia="zh-CN"/>
        </w:rPr>
        <w:t>甲方乙方</w:t>
      </w:r>
      <w:r>
        <w:rPr>
          <w:rFonts w:hint="eastAsia" w:ascii="仿宋" w:hAnsi="仿宋" w:eastAsia="仿宋" w:cs="仿宋"/>
          <w:sz w:val="24"/>
          <w:szCs w:val="24"/>
        </w:rPr>
        <w:t>对事故责任有争议时，应按政府有关部门的认定处理。</w:t>
      </w:r>
    </w:p>
    <w:p w14:paraId="49EAE13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7895A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25、工程的计量规则和计价办法以《陕西省建设工程工程量清单计价规则》及相关规定为准，工程师应按照合同约定，依据上述规定进行工程计量和计价。</w:t>
      </w:r>
    </w:p>
    <w:p w14:paraId="1E2615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26、合同价款约定</w:t>
      </w:r>
    </w:p>
    <w:p w14:paraId="350A16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26.1招标工程的合同价款由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w:t>
      </w:r>
      <w:r>
        <w:rPr>
          <w:rFonts w:hint="eastAsia" w:ascii="仿宋" w:hAnsi="仿宋" w:eastAsia="仿宋" w:cs="仿宋"/>
          <w:sz w:val="24"/>
          <w:szCs w:val="24"/>
          <w:lang w:eastAsia="zh-CN"/>
        </w:rPr>
        <w:t>成交</w:t>
      </w:r>
      <w:r>
        <w:rPr>
          <w:rFonts w:hint="eastAsia" w:ascii="仿宋" w:hAnsi="仿宋" w:eastAsia="仿宋" w:cs="仿宋"/>
          <w:sz w:val="24"/>
          <w:szCs w:val="24"/>
        </w:rPr>
        <w:t>通知书中的</w:t>
      </w:r>
      <w:r>
        <w:rPr>
          <w:rFonts w:hint="eastAsia" w:ascii="仿宋" w:hAnsi="仿宋" w:eastAsia="仿宋" w:cs="仿宋"/>
          <w:sz w:val="24"/>
          <w:szCs w:val="24"/>
          <w:lang w:eastAsia="zh-CN"/>
        </w:rPr>
        <w:t>成交</w:t>
      </w:r>
      <w:r>
        <w:rPr>
          <w:rFonts w:hint="eastAsia" w:ascii="仿宋" w:hAnsi="仿宋" w:eastAsia="仿宋" w:cs="仿宋"/>
          <w:sz w:val="24"/>
          <w:szCs w:val="24"/>
        </w:rPr>
        <w:t>价格在协议书内约定。非招标工程的合同价款由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依据双方确认的工程预算书在协议书内约定。</w:t>
      </w:r>
    </w:p>
    <w:p w14:paraId="10B5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26.2合同价款在协议书内约定后，任何一方不得擅自改变。下列三种确定合同价款的方式，双方可在专用条款内约定采用其中一种：</w:t>
      </w:r>
    </w:p>
    <w:p w14:paraId="140E43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（1）固定总价合同。合同工期较短且工程合同总价较低的工程，可以采用固定总价合同方式。</w:t>
      </w:r>
    </w:p>
    <w:p w14:paraId="41F7E4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2B4B9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（3）可调价格合同。可调价格包括可调综合单价和措施项目费用等，双方应在专用条款内约定综合单价和措施项目费的调整方法。</w:t>
      </w:r>
    </w:p>
    <w:p w14:paraId="5856BD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27、合同价款调整</w:t>
      </w:r>
    </w:p>
    <w:p w14:paraId="0BB66F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27.1价格中工程量、综合单价、措施项目费用的调整因素包括：</w:t>
      </w:r>
    </w:p>
    <w:p w14:paraId="57BC2C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（1）经批准的设计变更；</w:t>
      </w:r>
    </w:p>
    <w:p w14:paraId="6449A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更改经审定批准的施工组织设计（修正错误除外）造成费用变化；</w:t>
      </w:r>
    </w:p>
    <w:p w14:paraId="433FF7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（3）工程量清单的工程数量与实际工程量不符，按实际工程量进行调整计算；</w:t>
      </w:r>
    </w:p>
    <w:p w14:paraId="2BAD5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（4）费用索赔事件或</w:t>
      </w:r>
      <w:r>
        <w:rPr>
          <w:rFonts w:hint="eastAsia" w:ascii="仿宋" w:hAnsi="仿宋" w:eastAsia="仿宋" w:cs="仿宋"/>
          <w:sz w:val="24"/>
          <w:szCs w:val="24"/>
          <w:lang w:eastAsia="zh-CN"/>
        </w:rPr>
        <w:t>甲方</w:t>
      </w:r>
      <w:r>
        <w:rPr>
          <w:rFonts w:hint="eastAsia" w:ascii="仿宋" w:hAnsi="仿宋" w:eastAsia="仿宋" w:cs="仿宋"/>
          <w:sz w:val="24"/>
          <w:szCs w:val="24"/>
        </w:rPr>
        <w:t>负责的其他情况；</w:t>
      </w:r>
    </w:p>
    <w:p w14:paraId="08F694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（5）双方在专用条款中约定的其他因素。</w:t>
      </w:r>
    </w:p>
    <w:p w14:paraId="58A5D35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27.2</w:t>
      </w:r>
      <w:r>
        <w:rPr>
          <w:rFonts w:hint="eastAsia" w:ascii="仿宋" w:hAnsi="仿宋" w:eastAsia="仿宋" w:cs="仿宋"/>
          <w:sz w:val="24"/>
          <w:szCs w:val="24"/>
          <w:lang w:eastAsia="zh-CN"/>
        </w:rPr>
        <w:t>乙方</w:t>
      </w:r>
      <w:r>
        <w:rPr>
          <w:rFonts w:hint="eastAsia" w:ascii="仿宋" w:hAnsi="仿宋" w:eastAsia="仿宋" w:cs="仿宋"/>
          <w:sz w:val="24"/>
          <w:szCs w:val="24"/>
        </w:rPr>
        <w:t>应当在27.1款情况发生后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天内，将调整原因、金额以书面形式通知工程师，工程师确认调整金额后作为追加合同价款，与工程款同期支付。工程师收到</w:t>
      </w:r>
      <w:r>
        <w:rPr>
          <w:rFonts w:hint="eastAsia" w:ascii="仿宋" w:hAnsi="仿宋" w:eastAsia="仿宋" w:cs="仿宋"/>
          <w:sz w:val="24"/>
          <w:szCs w:val="24"/>
          <w:lang w:eastAsia="zh-CN"/>
        </w:rPr>
        <w:t>乙方</w:t>
      </w:r>
      <w:r>
        <w:rPr>
          <w:rFonts w:hint="eastAsia" w:ascii="仿宋" w:hAnsi="仿宋" w:eastAsia="仿宋" w:cs="仿宋"/>
          <w:sz w:val="24"/>
          <w:szCs w:val="24"/>
        </w:rPr>
        <w:t>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天内不予确认也不提出修改意见，视为已经同意该项调整。</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未在规定时间内通知</w:t>
      </w:r>
      <w:r>
        <w:rPr>
          <w:rFonts w:hint="eastAsia" w:ascii="仿宋" w:hAnsi="仿宋" w:eastAsia="仿宋" w:cs="仿宋"/>
          <w:sz w:val="24"/>
          <w:szCs w:val="24"/>
          <w:lang w:eastAsia="zh-CN"/>
        </w:rPr>
        <w:t>甲方</w:t>
      </w:r>
      <w:r>
        <w:rPr>
          <w:rFonts w:hint="eastAsia" w:ascii="仿宋" w:hAnsi="仿宋" w:eastAsia="仿宋" w:cs="仿宋"/>
          <w:sz w:val="24"/>
          <w:szCs w:val="24"/>
        </w:rPr>
        <w:t>、或者未在规定时间内提出调整报告，</w:t>
      </w:r>
      <w:r>
        <w:rPr>
          <w:rFonts w:hint="eastAsia" w:ascii="仿宋" w:hAnsi="仿宋" w:eastAsia="仿宋" w:cs="仿宋"/>
          <w:sz w:val="24"/>
          <w:szCs w:val="24"/>
          <w:lang w:eastAsia="zh-CN"/>
        </w:rPr>
        <w:t>甲方</w:t>
      </w:r>
      <w:r>
        <w:rPr>
          <w:rFonts w:hint="eastAsia" w:ascii="仿宋" w:hAnsi="仿宋" w:eastAsia="仿宋" w:cs="仿宋"/>
          <w:sz w:val="24"/>
          <w:szCs w:val="24"/>
        </w:rPr>
        <w:t>可以根据有关资料，决定是否调整和调整的金额并书面通知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如有异议，且协商达不成一致时，按第41条关于争议的约定处理。</w:t>
      </w:r>
    </w:p>
    <w:p w14:paraId="6643E129">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28、工程预付款</w:t>
      </w:r>
      <w:r>
        <w:rPr>
          <w:rFonts w:hint="eastAsia" w:ascii="仿宋" w:hAnsi="仿宋" w:eastAsia="仿宋" w:cs="仿宋"/>
          <w:sz w:val="24"/>
          <w:szCs w:val="24"/>
          <w:u w:val="single"/>
          <w:lang w:val="en-US" w:eastAsia="zh-CN"/>
        </w:rPr>
        <w:t xml:space="preserve">              </w:t>
      </w:r>
    </w:p>
    <w:p w14:paraId="0DD7B0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29、已完工程量确认</w:t>
      </w:r>
    </w:p>
    <w:p w14:paraId="7A214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应按专用条款约定的方法和时间，向工程师提交已完工程量的报告。工程师接到报告后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天内按设计图纸核实已完工程量（以下称计量），并在计量前24小时通知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为计量提供便利条件并派人参加。</w:t>
      </w:r>
      <w:r>
        <w:rPr>
          <w:rFonts w:hint="eastAsia" w:ascii="仿宋" w:hAnsi="仿宋" w:eastAsia="仿宋" w:cs="仿宋"/>
          <w:sz w:val="24"/>
          <w:szCs w:val="24"/>
          <w:lang w:eastAsia="zh-CN"/>
        </w:rPr>
        <w:t>乙方</w:t>
      </w:r>
      <w:r>
        <w:rPr>
          <w:rFonts w:hint="eastAsia" w:ascii="仿宋" w:hAnsi="仿宋" w:eastAsia="仿宋" w:cs="仿宋"/>
          <w:sz w:val="24"/>
          <w:szCs w:val="24"/>
        </w:rPr>
        <w:t>收到通知后不参加计量，计量结果有效，作为工程价款支付的依据。</w:t>
      </w:r>
    </w:p>
    <w:p w14:paraId="6BC0F0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29.2工程师收到</w:t>
      </w:r>
      <w:r>
        <w:rPr>
          <w:rFonts w:hint="eastAsia" w:ascii="仿宋" w:hAnsi="仿宋" w:eastAsia="仿宋" w:cs="仿宋"/>
          <w:sz w:val="24"/>
          <w:szCs w:val="24"/>
          <w:lang w:eastAsia="zh-CN"/>
        </w:rPr>
        <w:t>乙方</w:t>
      </w:r>
      <w:r>
        <w:rPr>
          <w:rFonts w:hint="eastAsia" w:ascii="仿宋" w:hAnsi="仿宋" w:eastAsia="仿宋" w:cs="仿宋"/>
          <w:sz w:val="24"/>
          <w:szCs w:val="24"/>
        </w:rPr>
        <w:t>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天内未进行计量，从第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w:t>
      </w:r>
      <w:r>
        <w:rPr>
          <w:rFonts w:hint="eastAsia" w:ascii="仿宋" w:hAnsi="仿宋" w:eastAsia="仿宋" w:cs="仿宋"/>
          <w:sz w:val="24"/>
          <w:szCs w:val="24"/>
          <w:lang w:eastAsia="zh-CN"/>
        </w:rPr>
        <w:t>乙方</w:t>
      </w:r>
      <w:r>
        <w:rPr>
          <w:rFonts w:hint="eastAsia" w:ascii="仿宋" w:hAnsi="仿宋" w:eastAsia="仿宋" w:cs="仿宋"/>
          <w:sz w:val="24"/>
          <w:szCs w:val="24"/>
        </w:rPr>
        <w:t>报告中开列的工程量即视为被确认，作为工程价款支付的依据。工程师不按约定时间通知</w:t>
      </w:r>
      <w:r>
        <w:rPr>
          <w:rFonts w:hint="eastAsia" w:ascii="仿宋" w:hAnsi="仿宋" w:eastAsia="仿宋" w:cs="仿宋"/>
          <w:sz w:val="24"/>
          <w:szCs w:val="24"/>
          <w:lang w:eastAsia="zh-CN"/>
        </w:rPr>
        <w:t>乙方</w:t>
      </w:r>
      <w:r>
        <w:rPr>
          <w:rFonts w:hint="eastAsia" w:ascii="仿宋" w:hAnsi="仿宋" w:eastAsia="仿宋" w:cs="仿宋"/>
          <w:sz w:val="24"/>
          <w:szCs w:val="24"/>
        </w:rPr>
        <w:t>，致使</w:t>
      </w:r>
      <w:r>
        <w:rPr>
          <w:rFonts w:hint="eastAsia" w:ascii="仿宋" w:hAnsi="仿宋" w:eastAsia="仿宋" w:cs="仿宋"/>
          <w:sz w:val="24"/>
          <w:szCs w:val="24"/>
          <w:lang w:eastAsia="zh-CN"/>
        </w:rPr>
        <w:t>乙方</w:t>
      </w:r>
      <w:r>
        <w:rPr>
          <w:rFonts w:hint="eastAsia" w:ascii="仿宋" w:hAnsi="仿宋" w:eastAsia="仿宋" w:cs="仿宋"/>
          <w:sz w:val="24"/>
          <w:szCs w:val="24"/>
        </w:rPr>
        <w:t>未能参加计量，计量结果无效。</w:t>
      </w:r>
    </w:p>
    <w:p w14:paraId="0AFC6E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29.3对</w:t>
      </w:r>
      <w:r>
        <w:rPr>
          <w:rFonts w:hint="eastAsia" w:ascii="仿宋" w:hAnsi="仿宋" w:eastAsia="仿宋" w:cs="仿宋"/>
          <w:sz w:val="24"/>
          <w:szCs w:val="24"/>
          <w:lang w:eastAsia="zh-CN"/>
        </w:rPr>
        <w:t>乙方</w:t>
      </w:r>
      <w:r>
        <w:rPr>
          <w:rFonts w:hint="eastAsia" w:ascii="仿宋" w:hAnsi="仿宋" w:eastAsia="仿宋" w:cs="仿宋"/>
          <w:sz w:val="24"/>
          <w:szCs w:val="24"/>
        </w:rPr>
        <w:t>超出设计图纸（含设计变更）范围和因</w:t>
      </w:r>
      <w:r>
        <w:rPr>
          <w:rFonts w:hint="eastAsia" w:ascii="仿宋" w:hAnsi="仿宋" w:eastAsia="仿宋" w:cs="仿宋"/>
          <w:sz w:val="24"/>
          <w:szCs w:val="24"/>
          <w:lang w:eastAsia="zh-CN"/>
        </w:rPr>
        <w:t>乙方</w:t>
      </w:r>
      <w:r>
        <w:rPr>
          <w:rFonts w:hint="eastAsia" w:ascii="仿宋" w:hAnsi="仿宋" w:eastAsia="仿宋" w:cs="仿宋"/>
          <w:sz w:val="24"/>
          <w:szCs w:val="24"/>
        </w:rPr>
        <w:t>原因造成返工的工程量，工程师不予计量。</w:t>
      </w:r>
    </w:p>
    <w:p w14:paraId="2DB84A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30、工程进度款结算与支付</w:t>
      </w:r>
    </w:p>
    <w:p w14:paraId="6C0C5B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30.1双方应在专用条款内约定工程进度款结算支付方式。结算支付方式分阶段结算支付。</w:t>
      </w:r>
    </w:p>
    <w:p w14:paraId="5658B04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30.2在确认计量结果后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w:t>
      </w:r>
      <w:r>
        <w:rPr>
          <w:rFonts w:hint="eastAsia" w:ascii="仿宋" w:hAnsi="仿宋" w:eastAsia="仿宋" w:cs="仿宋"/>
          <w:sz w:val="24"/>
          <w:szCs w:val="24"/>
          <w:lang w:eastAsia="zh-CN"/>
        </w:rPr>
        <w:t>甲方</w:t>
      </w:r>
      <w:r>
        <w:rPr>
          <w:rFonts w:hint="eastAsia" w:ascii="仿宋" w:hAnsi="仿宋" w:eastAsia="仿宋" w:cs="仿宋"/>
          <w:sz w:val="24"/>
          <w:szCs w:val="24"/>
        </w:rPr>
        <w:t>应向</w:t>
      </w:r>
      <w:r>
        <w:rPr>
          <w:rFonts w:hint="eastAsia" w:ascii="仿宋" w:hAnsi="仿宋" w:eastAsia="仿宋" w:cs="仿宋"/>
          <w:sz w:val="24"/>
          <w:szCs w:val="24"/>
          <w:lang w:eastAsia="zh-CN"/>
        </w:rPr>
        <w:t>乙方</w:t>
      </w:r>
      <w:r>
        <w:rPr>
          <w:rFonts w:hint="eastAsia" w:ascii="仿宋" w:hAnsi="仿宋" w:eastAsia="仿宋" w:cs="仿宋"/>
          <w:sz w:val="24"/>
          <w:szCs w:val="24"/>
        </w:rPr>
        <w:t>支付工程进度款。</w:t>
      </w:r>
    </w:p>
    <w:p w14:paraId="6B834A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30.3本通用条款第27条确定调整的合同价款，第35条工程变更调整的合同价款及其他条款中约定的追加合同价款，应与工程进度款同期调整支付。</w:t>
      </w:r>
    </w:p>
    <w:p w14:paraId="12DE15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30.4</w:t>
      </w:r>
      <w:r>
        <w:rPr>
          <w:rFonts w:hint="eastAsia" w:ascii="仿宋" w:hAnsi="仿宋" w:eastAsia="仿宋" w:cs="仿宋"/>
          <w:sz w:val="24"/>
          <w:szCs w:val="24"/>
          <w:lang w:eastAsia="zh-CN"/>
        </w:rPr>
        <w:t>甲方</w:t>
      </w:r>
      <w:r>
        <w:rPr>
          <w:rFonts w:hint="eastAsia" w:ascii="仿宋" w:hAnsi="仿宋" w:eastAsia="仿宋" w:cs="仿宋"/>
          <w:sz w:val="24"/>
          <w:szCs w:val="24"/>
        </w:rPr>
        <w:t>超过约定的支付时间不支付工程进度款，</w:t>
      </w:r>
      <w:r>
        <w:rPr>
          <w:rFonts w:hint="eastAsia" w:ascii="仿宋" w:hAnsi="仿宋" w:eastAsia="仿宋" w:cs="仿宋"/>
          <w:sz w:val="24"/>
          <w:szCs w:val="24"/>
          <w:lang w:eastAsia="zh-CN"/>
        </w:rPr>
        <w:t>乙方</w:t>
      </w:r>
      <w:r>
        <w:rPr>
          <w:rFonts w:hint="eastAsia" w:ascii="仿宋" w:hAnsi="仿宋" w:eastAsia="仿宋" w:cs="仿宋"/>
          <w:sz w:val="24"/>
          <w:szCs w:val="24"/>
        </w:rPr>
        <w:t>应及时向</w:t>
      </w:r>
      <w:r>
        <w:rPr>
          <w:rFonts w:hint="eastAsia" w:ascii="仿宋" w:hAnsi="仿宋" w:eastAsia="仿宋" w:cs="仿宋"/>
          <w:sz w:val="24"/>
          <w:szCs w:val="24"/>
          <w:lang w:eastAsia="zh-CN"/>
        </w:rPr>
        <w:t>甲方</w:t>
      </w:r>
      <w:r>
        <w:rPr>
          <w:rFonts w:hint="eastAsia" w:ascii="仿宋" w:hAnsi="仿宋" w:eastAsia="仿宋" w:cs="仿宋"/>
          <w:sz w:val="24"/>
          <w:szCs w:val="24"/>
        </w:rPr>
        <w:t>发出要求付款的通知，</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通知后仍不能按要求付款，可与</w:t>
      </w:r>
      <w:r>
        <w:rPr>
          <w:rFonts w:hint="eastAsia" w:ascii="仿宋" w:hAnsi="仿宋" w:eastAsia="仿宋" w:cs="仿宋"/>
          <w:sz w:val="24"/>
          <w:szCs w:val="24"/>
          <w:lang w:eastAsia="zh-CN"/>
        </w:rPr>
        <w:t>乙方</w:t>
      </w:r>
      <w:r>
        <w:rPr>
          <w:rFonts w:hint="eastAsia" w:ascii="仿宋" w:hAnsi="仿宋" w:eastAsia="仿宋" w:cs="仿宋"/>
          <w:sz w:val="24"/>
          <w:szCs w:val="24"/>
        </w:rPr>
        <w:t>协商签订延期付款协议，经</w:t>
      </w:r>
      <w:r>
        <w:rPr>
          <w:rFonts w:hint="eastAsia" w:ascii="仿宋" w:hAnsi="仿宋" w:eastAsia="仿宋" w:cs="仿宋"/>
          <w:sz w:val="24"/>
          <w:szCs w:val="24"/>
          <w:lang w:eastAsia="zh-CN"/>
        </w:rPr>
        <w:t>乙方</w:t>
      </w:r>
      <w:r>
        <w:rPr>
          <w:rFonts w:hint="eastAsia" w:ascii="仿宋" w:hAnsi="仿宋" w:eastAsia="仿宋" w:cs="仿宋"/>
          <w:sz w:val="24"/>
          <w:szCs w:val="24"/>
        </w:rPr>
        <w:t>同意后可延期支付。协议应明确延期支付的时间和从计量结果确认后第15天起计算应付款的贷款利息（利率按同期银行贷款利率计）。</w:t>
      </w:r>
    </w:p>
    <w:p w14:paraId="48E43C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30.5</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不按合同约定支付工程进度款，双方又未达成延期付款协议，导致施工无法进行，</w:t>
      </w:r>
      <w:r>
        <w:rPr>
          <w:rFonts w:hint="eastAsia" w:ascii="仿宋" w:hAnsi="仿宋" w:eastAsia="仿宋" w:cs="仿宋"/>
          <w:sz w:val="24"/>
          <w:szCs w:val="24"/>
          <w:lang w:eastAsia="zh-CN"/>
        </w:rPr>
        <w:t>乙方</w:t>
      </w:r>
      <w:r>
        <w:rPr>
          <w:rFonts w:hint="eastAsia" w:ascii="仿宋" w:hAnsi="仿宋" w:eastAsia="仿宋" w:cs="仿宋"/>
          <w:sz w:val="24"/>
          <w:szCs w:val="24"/>
        </w:rPr>
        <w:t>可停止施工，由</w:t>
      </w:r>
      <w:r>
        <w:rPr>
          <w:rFonts w:hint="eastAsia" w:ascii="仿宋" w:hAnsi="仿宋" w:eastAsia="仿宋" w:cs="仿宋"/>
          <w:sz w:val="24"/>
          <w:szCs w:val="24"/>
          <w:lang w:eastAsia="zh-CN"/>
        </w:rPr>
        <w:t>甲方</w:t>
      </w:r>
      <w:r>
        <w:rPr>
          <w:rFonts w:hint="eastAsia" w:ascii="仿宋" w:hAnsi="仿宋" w:eastAsia="仿宋" w:cs="仿宋"/>
          <w:sz w:val="24"/>
          <w:szCs w:val="24"/>
        </w:rPr>
        <w:t>承担违约责任。</w:t>
      </w:r>
    </w:p>
    <w:p w14:paraId="2F4F136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0C8E65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w:t>
      </w:r>
    </w:p>
    <w:p w14:paraId="677DE2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w:t>
      </w:r>
    </w:p>
    <w:p w14:paraId="41CAAE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32.1</w:t>
      </w:r>
      <w:r>
        <w:rPr>
          <w:rFonts w:hint="eastAsia" w:ascii="仿宋" w:hAnsi="仿宋" w:eastAsia="仿宋" w:cs="仿宋"/>
          <w:sz w:val="24"/>
          <w:szCs w:val="24"/>
          <w:lang w:eastAsia="zh-CN"/>
        </w:rPr>
        <w:t>乙方</w:t>
      </w:r>
      <w:r>
        <w:rPr>
          <w:rFonts w:hint="eastAsia" w:ascii="仿宋" w:hAnsi="仿宋" w:eastAsia="仿宋" w:cs="仿宋"/>
          <w:sz w:val="24"/>
          <w:szCs w:val="24"/>
        </w:rPr>
        <w:t>负责采购材料设备的，应按照专用条款约定及设计和有关标准要求采购，并提供产品合格证明，对材料设备质量负责。</w:t>
      </w:r>
      <w:r>
        <w:rPr>
          <w:rFonts w:hint="eastAsia" w:ascii="仿宋" w:hAnsi="仿宋" w:eastAsia="仿宋" w:cs="仿宋"/>
          <w:sz w:val="24"/>
          <w:szCs w:val="24"/>
          <w:lang w:eastAsia="zh-CN"/>
        </w:rPr>
        <w:t>乙方</w:t>
      </w:r>
      <w:r>
        <w:rPr>
          <w:rFonts w:hint="eastAsia" w:ascii="仿宋" w:hAnsi="仿宋" w:eastAsia="仿宋" w:cs="仿宋"/>
          <w:sz w:val="24"/>
          <w:szCs w:val="24"/>
        </w:rPr>
        <w:t>在材料设备到货前24小时通知工程师清点。</w:t>
      </w:r>
    </w:p>
    <w:p w14:paraId="643892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32.2</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采购的材料设备与设计标准要求不符时，</w:t>
      </w:r>
      <w:r>
        <w:rPr>
          <w:rFonts w:hint="eastAsia" w:ascii="仿宋" w:hAnsi="仿宋" w:eastAsia="仿宋" w:cs="仿宋"/>
          <w:sz w:val="24"/>
          <w:szCs w:val="24"/>
          <w:lang w:eastAsia="zh-CN"/>
        </w:rPr>
        <w:t>乙方</w:t>
      </w:r>
      <w:r>
        <w:rPr>
          <w:rFonts w:hint="eastAsia" w:ascii="仿宋" w:hAnsi="仿宋" w:eastAsia="仿宋" w:cs="仿宋"/>
          <w:sz w:val="24"/>
          <w:szCs w:val="24"/>
        </w:rPr>
        <w:t>应按工程师要求的时间运出施工场地，重新采购符合要求的产品，承担由此发生的费用，由此延误的工期不予顺延。</w:t>
      </w:r>
    </w:p>
    <w:p w14:paraId="53BF71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32.3</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采购的材料设备在使用前，</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应按工程师的要求进行检验或试验，不合格的不得使用，检验或试验费用由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p>
    <w:p w14:paraId="13B2F45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32.4工程师发现</w:t>
      </w:r>
      <w:r>
        <w:rPr>
          <w:rFonts w:hint="eastAsia" w:ascii="仿宋" w:hAnsi="仿宋" w:eastAsia="仿宋" w:cs="仿宋"/>
          <w:sz w:val="24"/>
          <w:szCs w:val="24"/>
          <w:lang w:eastAsia="zh-CN"/>
        </w:rPr>
        <w:t>乙方</w:t>
      </w:r>
      <w:r>
        <w:rPr>
          <w:rFonts w:hint="eastAsia" w:ascii="仿宋" w:hAnsi="仿宋" w:eastAsia="仿宋" w:cs="仿宋"/>
          <w:sz w:val="24"/>
          <w:szCs w:val="24"/>
        </w:rPr>
        <w:t>采购并使用不符合设计和标准要求的材料设备时，应要求</w:t>
      </w:r>
      <w:r>
        <w:rPr>
          <w:rFonts w:hint="eastAsia" w:ascii="仿宋" w:hAnsi="仿宋" w:eastAsia="仿宋" w:cs="仿宋"/>
          <w:sz w:val="24"/>
          <w:szCs w:val="24"/>
          <w:lang w:eastAsia="zh-CN"/>
        </w:rPr>
        <w:t>乙方</w:t>
      </w:r>
      <w:r>
        <w:rPr>
          <w:rFonts w:hint="eastAsia" w:ascii="仿宋" w:hAnsi="仿宋" w:eastAsia="仿宋" w:cs="仿宋"/>
          <w:sz w:val="24"/>
          <w:szCs w:val="24"/>
        </w:rPr>
        <w:t>负责修复、拆除或重新采购，由</w:t>
      </w:r>
      <w:r>
        <w:rPr>
          <w:rFonts w:hint="eastAsia" w:ascii="仿宋" w:hAnsi="仿宋" w:eastAsia="仿宋" w:cs="仿宋"/>
          <w:sz w:val="24"/>
          <w:szCs w:val="24"/>
          <w:lang w:eastAsia="zh-CN"/>
        </w:rPr>
        <w:t>乙方</w:t>
      </w:r>
      <w:r>
        <w:rPr>
          <w:rFonts w:hint="eastAsia" w:ascii="仿宋" w:hAnsi="仿宋" w:eastAsia="仿宋" w:cs="仿宋"/>
          <w:sz w:val="24"/>
          <w:szCs w:val="24"/>
        </w:rPr>
        <w:t>承担发生的费用，由此延误的工期不予顺延。</w:t>
      </w:r>
    </w:p>
    <w:p w14:paraId="79D185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32.5</w:t>
      </w:r>
      <w:r>
        <w:rPr>
          <w:rFonts w:hint="eastAsia" w:ascii="仿宋" w:hAnsi="仿宋" w:eastAsia="仿宋" w:cs="仿宋"/>
          <w:sz w:val="24"/>
          <w:szCs w:val="24"/>
          <w:lang w:eastAsia="zh-CN"/>
        </w:rPr>
        <w:t>乙方</w:t>
      </w:r>
      <w:r>
        <w:rPr>
          <w:rFonts w:hint="eastAsia" w:ascii="仿宋" w:hAnsi="仿宋" w:eastAsia="仿宋" w:cs="仿宋"/>
          <w:sz w:val="24"/>
          <w:szCs w:val="24"/>
        </w:rPr>
        <w:t>需要使用代用材料时，应经工程师认可后才能使用，由此增减的合同价款双方以书面形式议定。</w:t>
      </w:r>
    </w:p>
    <w:p w14:paraId="367FA46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32.6由</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w:t>
      </w:r>
      <w:r>
        <w:rPr>
          <w:rFonts w:hint="eastAsia" w:ascii="仿宋" w:hAnsi="仿宋" w:eastAsia="仿宋" w:cs="仿宋"/>
          <w:sz w:val="24"/>
          <w:szCs w:val="24"/>
          <w:lang w:eastAsia="zh-CN"/>
        </w:rPr>
        <w:t>甲方</w:t>
      </w:r>
      <w:r>
        <w:rPr>
          <w:rFonts w:hint="eastAsia" w:ascii="仿宋" w:hAnsi="仿宋" w:eastAsia="仿宋" w:cs="仿宋"/>
          <w:sz w:val="24"/>
          <w:szCs w:val="24"/>
        </w:rPr>
        <w:t>不得指定生产厂或供应商。</w:t>
      </w:r>
    </w:p>
    <w:p w14:paraId="4CB7860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27C6C41">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33、工程设计变更</w:t>
      </w:r>
    </w:p>
    <w:p w14:paraId="440116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33.1施工中</w:t>
      </w:r>
      <w:r>
        <w:rPr>
          <w:rFonts w:hint="eastAsia" w:ascii="仿宋" w:hAnsi="仿宋" w:eastAsia="仿宋" w:cs="仿宋"/>
          <w:sz w:val="24"/>
          <w:szCs w:val="24"/>
          <w:lang w:eastAsia="zh-CN"/>
        </w:rPr>
        <w:t>甲方</w:t>
      </w:r>
      <w:r>
        <w:rPr>
          <w:rFonts w:hint="eastAsia" w:ascii="仿宋" w:hAnsi="仿宋" w:eastAsia="仿宋" w:cs="仿宋"/>
          <w:sz w:val="24"/>
          <w:szCs w:val="24"/>
        </w:rPr>
        <w:t>需对原工程设计变更，应提前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发出变更通知。变更超过原设计标准或批准的建设规模时，</w:t>
      </w:r>
      <w:r>
        <w:rPr>
          <w:rFonts w:hint="eastAsia" w:ascii="仿宋" w:hAnsi="仿宋" w:eastAsia="仿宋" w:cs="仿宋"/>
          <w:sz w:val="24"/>
          <w:szCs w:val="24"/>
          <w:lang w:eastAsia="zh-CN"/>
        </w:rPr>
        <w:t>甲方</w:t>
      </w:r>
      <w:r>
        <w:rPr>
          <w:rFonts w:hint="eastAsia" w:ascii="仿宋" w:hAnsi="仿宋" w:eastAsia="仿宋" w:cs="仿宋"/>
          <w:sz w:val="24"/>
          <w:szCs w:val="24"/>
        </w:rPr>
        <w:t>应报规划管理部门和其他有关部门重新审查批准，并由原设计单位提供变更的相应图纸和说明。</w:t>
      </w:r>
      <w:r>
        <w:rPr>
          <w:rFonts w:hint="eastAsia" w:ascii="仿宋" w:hAnsi="仿宋" w:eastAsia="仿宋" w:cs="仿宋"/>
          <w:sz w:val="24"/>
          <w:szCs w:val="24"/>
          <w:lang w:eastAsia="zh-CN"/>
        </w:rPr>
        <w:t>乙方</w:t>
      </w:r>
      <w:r>
        <w:rPr>
          <w:rFonts w:hint="eastAsia" w:ascii="仿宋" w:hAnsi="仿宋" w:eastAsia="仿宋" w:cs="仿宋"/>
          <w:sz w:val="24"/>
          <w:szCs w:val="24"/>
        </w:rPr>
        <w:t>按照工程师发出的变更通知及有关要求，进行下列需要的变更：</w:t>
      </w:r>
    </w:p>
    <w:p w14:paraId="56CFDF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（1）更改工程有关部分的标高、基线、位置和尺寸；</w:t>
      </w:r>
    </w:p>
    <w:p w14:paraId="14AB17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（2）增减合同中约定的工程量；</w:t>
      </w:r>
    </w:p>
    <w:p w14:paraId="37FB61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（3）改变有关工程的施工时间和顺序；</w:t>
      </w:r>
    </w:p>
    <w:p w14:paraId="68E47A4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（4）其他有关工程变更需要的附加工作。</w:t>
      </w:r>
    </w:p>
    <w:p w14:paraId="60D412C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因变更导致合同价款的增减及造成的</w:t>
      </w:r>
      <w:r>
        <w:rPr>
          <w:rFonts w:hint="eastAsia" w:ascii="仿宋" w:hAnsi="仿宋" w:eastAsia="仿宋" w:cs="仿宋"/>
          <w:sz w:val="24"/>
          <w:szCs w:val="24"/>
          <w:lang w:eastAsia="zh-CN"/>
        </w:rPr>
        <w:t>乙方</w:t>
      </w:r>
      <w:r>
        <w:rPr>
          <w:rFonts w:hint="eastAsia" w:ascii="仿宋" w:hAnsi="仿宋" w:eastAsia="仿宋" w:cs="仿宋"/>
          <w:sz w:val="24"/>
          <w:szCs w:val="24"/>
        </w:rPr>
        <w:t>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19CCA4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33.2施工中</w:t>
      </w:r>
      <w:r>
        <w:rPr>
          <w:rFonts w:hint="eastAsia" w:ascii="仿宋" w:hAnsi="仿宋" w:eastAsia="仿宋" w:cs="仿宋"/>
          <w:sz w:val="24"/>
          <w:szCs w:val="24"/>
          <w:lang w:eastAsia="zh-CN"/>
        </w:rPr>
        <w:t>乙方</w:t>
      </w:r>
      <w:r>
        <w:rPr>
          <w:rFonts w:hint="eastAsia" w:ascii="仿宋" w:hAnsi="仿宋" w:eastAsia="仿宋" w:cs="仿宋"/>
          <w:sz w:val="24"/>
          <w:szCs w:val="24"/>
        </w:rPr>
        <w:t>不得对原工程设计进行变更。因</w:t>
      </w:r>
      <w:r>
        <w:rPr>
          <w:rFonts w:hint="eastAsia" w:ascii="仿宋" w:hAnsi="仿宋" w:eastAsia="仿宋" w:cs="仿宋"/>
          <w:sz w:val="24"/>
          <w:szCs w:val="24"/>
          <w:lang w:eastAsia="zh-CN"/>
        </w:rPr>
        <w:t>乙方</w:t>
      </w:r>
      <w:r>
        <w:rPr>
          <w:rFonts w:hint="eastAsia" w:ascii="仿宋" w:hAnsi="仿宋" w:eastAsia="仿宋" w:cs="仿宋"/>
          <w:sz w:val="24"/>
          <w:szCs w:val="24"/>
        </w:rPr>
        <w:t>擅自变更设计发生的费用和由此导致</w:t>
      </w:r>
      <w:r>
        <w:rPr>
          <w:rFonts w:hint="eastAsia" w:ascii="仿宋" w:hAnsi="仿宋" w:eastAsia="仿宋" w:cs="仿宋"/>
          <w:sz w:val="24"/>
          <w:szCs w:val="24"/>
          <w:lang w:eastAsia="zh-CN"/>
        </w:rPr>
        <w:t>甲方</w:t>
      </w:r>
      <w:r>
        <w:rPr>
          <w:rFonts w:hint="eastAsia" w:ascii="仿宋" w:hAnsi="仿宋" w:eastAsia="仿宋" w:cs="仿宋"/>
          <w:sz w:val="24"/>
          <w:szCs w:val="24"/>
        </w:rPr>
        <w:t>的直接损失，由</w:t>
      </w:r>
      <w:r>
        <w:rPr>
          <w:rFonts w:hint="eastAsia" w:ascii="仿宋" w:hAnsi="仿宋" w:eastAsia="仿宋" w:cs="仿宋"/>
          <w:sz w:val="24"/>
          <w:szCs w:val="24"/>
          <w:lang w:eastAsia="zh-CN"/>
        </w:rPr>
        <w:t>乙方</w:t>
      </w:r>
      <w:r>
        <w:rPr>
          <w:rFonts w:hint="eastAsia" w:ascii="仿宋" w:hAnsi="仿宋" w:eastAsia="仿宋" w:cs="仿宋"/>
          <w:sz w:val="24"/>
          <w:szCs w:val="24"/>
        </w:rPr>
        <w:t>承担，延误的工期不予顺延。</w:t>
      </w:r>
    </w:p>
    <w:p w14:paraId="4B8869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33.3</w:t>
      </w:r>
      <w:r>
        <w:rPr>
          <w:rFonts w:hint="eastAsia" w:ascii="仿宋" w:hAnsi="仿宋" w:eastAsia="仿宋" w:cs="仿宋"/>
          <w:sz w:val="24"/>
          <w:szCs w:val="24"/>
          <w:lang w:eastAsia="zh-CN"/>
        </w:rPr>
        <w:t>乙方</w:t>
      </w:r>
      <w:r>
        <w:rPr>
          <w:rFonts w:hint="eastAsia" w:ascii="仿宋" w:hAnsi="仿宋" w:eastAsia="仿宋" w:cs="仿宋"/>
          <w:sz w:val="24"/>
          <w:szCs w:val="24"/>
        </w:rPr>
        <w:t>在施工中提出的合理化建议涉及到对设计图纸或施工组织设计的更改及对材料、设备的换用，须经工程师同意。未经同意擅自更改或换用时，</w:t>
      </w:r>
      <w:r>
        <w:rPr>
          <w:rFonts w:hint="eastAsia" w:ascii="仿宋" w:hAnsi="仿宋" w:eastAsia="仿宋" w:cs="仿宋"/>
          <w:sz w:val="24"/>
          <w:szCs w:val="24"/>
          <w:lang w:eastAsia="zh-CN"/>
        </w:rPr>
        <w:t>乙方</w:t>
      </w:r>
      <w:r>
        <w:rPr>
          <w:rFonts w:hint="eastAsia" w:ascii="仿宋" w:hAnsi="仿宋" w:eastAsia="仿宋" w:cs="仿宋"/>
          <w:sz w:val="24"/>
          <w:szCs w:val="24"/>
        </w:rPr>
        <w:t>承担由此发生的费用，并赔偿</w:t>
      </w:r>
      <w:r>
        <w:rPr>
          <w:rFonts w:hint="eastAsia" w:ascii="仿宋" w:hAnsi="仿宋" w:eastAsia="仿宋" w:cs="仿宋"/>
          <w:sz w:val="24"/>
          <w:szCs w:val="24"/>
          <w:lang w:eastAsia="zh-CN"/>
        </w:rPr>
        <w:t>甲方</w:t>
      </w:r>
      <w:r>
        <w:rPr>
          <w:rFonts w:hint="eastAsia" w:ascii="仿宋" w:hAnsi="仿宋" w:eastAsia="仿宋" w:cs="仿宋"/>
          <w:sz w:val="24"/>
          <w:szCs w:val="24"/>
        </w:rPr>
        <w:t>的有关损失，延误的工期不予顺延。工程师同意采用</w:t>
      </w:r>
      <w:r>
        <w:rPr>
          <w:rFonts w:hint="eastAsia" w:ascii="仿宋" w:hAnsi="仿宋" w:eastAsia="仿宋" w:cs="仿宋"/>
          <w:sz w:val="24"/>
          <w:szCs w:val="24"/>
          <w:lang w:eastAsia="zh-CN"/>
        </w:rPr>
        <w:t>乙方</w:t>
      </w:r>
      <w:r>
        <w:rPr>
          <w:rFonts w:hint="eastAsia" w:ascii="仿宋" w:hAnsi="仿宋" w:eastAsia="仿宋" w:cs="仿宋"/>
          <w:sz w:val="24"/>
          <w:szCs w:val="24"/>
        </w:rPr>
        <w:t>合理化建议，所发生的费用和获得的收益，</w:t>
      </w:r>
      <w:r>
        <w:rPr>
          <w:rFonts w:hint="eastAsia" w:ascii="仿宋" w:hAnsi="仿宋" w:eastAsia="仿宋" w:cs="仿宋"/>
          <w:sz w:val="24"/>
          <w:szCs w:val="24"/>
          <w:lang w:eastAsia="zh-CN"/>
        </w:rPr>
        <w:t>甲方乙方</w:t>
      </w:r>
      <w:r>
        <w:rPr>
          <w:rFonts w:hint="eastAsia" w:ascii="仿宋" w:hAnsi="仿宋" w:eastAsia="仿宋" w:cs="仿宋"/>
          <w:sz w:val="24"/>
          <w:szCs w:val="24"/>
        </w:rPr>
        <w:t>另行约定分担或分享。</w:t>
      </w:r>
    </w:p>
    <w:p w14:paraId="5D677EA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34、其他变更</w:t>
      </w:r>
    </w:p>
    <w:p w14:paraId="07F9FB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合同履行中</w:t>
      </w:r>
      <w:r>
        <w:rPr>
          <w:rFonts w:hint="eastAsia" w:ascii="仿宋" w:hAnsi="仿宋" w:eastAsia="仿宋" w:cs="仿宋"/>
          <w:sz w:val="24"/>
          <w:szCs w:val="24"/>
          <w:lang w:eastAsia="zh-CN"/>
        </w:rPr>
        <w:t>甲方</w:t>
      </w:r>
      <w:r>
        <w:rPr>
          <w:rFonts w:hint="eastAsia" w:ascii="仿宋" w:hAnsi="仿宋" w:eastAsia="仿宋" w:cs="仿宋"/>
          <w:sz w:val="24"/>
          <w:szCs w:val="24"/>
        </w:rPr>
        <w:t>要求变更工程质量标准及发生其他实质性变更，由双方协商解决。</w:t>
      </w:r>
    </w:p>
    <w:p w14:paraId="0FAB595F">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35、确定变更价款</w:t>
      </w:r>
    </w:p>
    <w:p w14:paraId="5A14BE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35.1</w:t>
      </w:r>
      <w:r>
        <w:rPr>
          <w:rFonts w:hint="eastAsia" w:ascii="仿宋" w:hAnsi="仿宋" w:eastAsia="仿宋" w:cs="仿宋"/>
          <w:sz w:val="24"/>
          <w:szCs w:val="24"/>
          <w:lang w:eastAsia="zh-CN"/>
        </w:rPr>
        <w:t>乙方</w:t>
      </w:r>
      <w:r>
        <w:rPr>
          <w:rFonts w:hint="eastAsia" w:ascii="仿宋" w:hAnsi="仿宋" w:eastAsia="仿宋" w:cs="仿宋"/>
          <w:sz w:val="24"/>
          <w:szCs w:val="24"/>
        </w:rPr>
        <w:t>在工程变更确定后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天内，提出变更工程价款的报告，经工程师确认后调整合同价款。变更合同价款按下列方法进行：</w:t>
      </w:r>
    </w:p>
    <w:p w14:paraId="00A9A7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（1）合同中已有适用于变更工程的综合单价或价格，按合同已有的综合单价或价格变更合同价款；</w:t>
      </w:r>
    </w:p>
    <w:p w14:paraId="3BE8AD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（2）合同中只有类似于变更工程的综合单价或价格，可以参照类似综合单价或价格变更合同价款；</w:t>
      </w:r>
    </w:p>
    <w:p w14:paraId="631A96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（3）合同中没有适用或类似于变更工程的综合单价或价格，由</w:t>
      </w:r>
      <w:r>
        <w:rPr>
          <w:rFonts w:hint="eastAsia" w:ascii="仿宋" w:hAnsi="仿宋" w:eastAsia="仿宋" w:cs="仿宋"/>
          <w:sz w:val="24"/>
          <w:szCs w:val="24"/>
          <w:lang w:eastAsia="zh-CN"/>
        </w:rPr>
        <w:t>乙方</w:t>
      </w:r>
      <w:r>
        <w:rPr>
          <w:rFonts w:hint="eastAsia" w:ascii="仿宋" w:hAnsi="仿宋" w:eastAsia="仿宋" w:cs="仿宋"/>
          <w:sz w:val="24"/>
          <w:szCs w:val="24"/>
        </w:rPr>
        <w:t>或</w:t>
      </w:r>
      <w:r>
        <w:rPr>
          <w:rFonts w:hint="eastAsia" w:ascii="仿宋" w:hAnsi="仿宋" w:eastAsia="仿宋" w:cs="仿宋"/>
          <w:sz w:val="24"/>
          <w:szCs w:val="24"/>
          <w:lang w:eastAsia="zh-CN"/>
        </w:rPr>
        <w:t>甲方</w:t>
      </w:r>
      <w:r>
        <w:rPr>
          <w:rFonts w:hint="eastAsia" w:ascii="仿宋" w:hAnsi="仿宋" w:eastAsia="仿宋" w:cs="仿宋"/>
          <w:sz w:val="24"/>
          <w:szCs w:val="24"/>
        </w:rPr>
        <w:t>提出综合单价或价格，经双方确认后执行。</w:t>
      </w:r>
    </w:p>
    <w:p w14:paraId="35388C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35.2</w:t>
      </w:r>
      <w:r>
        <w:rPr>
          <w:rFonts w:hint="eastAsia" w:ascii="仿宋" w:hAnsi="仿宋" w:eastAsia="仿宋" w:cs="仿宋"/>
          <w:sz w:val="24"/>
          <w:szCs w:val="24"/>
          <w:lang w:eastAsia="zh-CN"/>
        </w:rPr>
        <w:t>乙方</w:t>
      </w:r>
      <w:r>
        <w:rPr>
          <w:rFonts w:hint="eastAsia" w:ascii="仿宋" w:hAnsi="仿宋" w:eastAsia="仿宋" w:cs="仿宋"/>
          <w:sz w:val="24"/>
          <w:szCs w:val="24"/>
        </w:rPr>
        <w:t>在双方确定变更后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天内应向工程师提出变更工程价款报告，否则</w:t>
      </w:r>
      <w:r>
        <w:rPr>
          <w:rFonts w:hint="eastAsia" w:ascii="仿宋" w:hAnsi="仿宋" w:eastAsia="仿宋" w:cs="仿宋"/>
          <w:sz w:val="24"/>
          <w:szCs w:val="24"/>
          <w:lang w:eastAsia="zh-CN"/>
        </w:rPr>
        <w:t>甲方</w:t>
      </w:r>
      <w:r>
        <w:rPr>
          <w:rFonts w:hint="eastAsia" w:ascii="仿宋" w:hAnsi="仿宋" w:eastAsia="仿宋" w:cs="仿宋"/>
          <w:sz w:val="24"/>
          <w:szCs w:val="24"/>
        </w:rPr>
        <w:t>可根据所掌握的资料决定是否调整合同价款和调整的具体金额，并书面通知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p>
    <w:p w14:paraId="073624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35.3工程师应在收到变更工程价款报告之日起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天内予以确认，工程师无正当理由不确认也未提出协商意见时，自变更工程价款报告送达之日起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天后视为变更工程价款报告已被确认。</w:t>
      </w:r>
    </w:p>
    <w:p w14:paraId="653A03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35.4发承包双方对变更价款不能达成一致时，按本通用条款第41条关于争议的约定处理。</w:t>
      </w:r>
    </w:p>
    <w:p w14:paraId="28B687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35.5因</w:t>
      </w:r>
      <w:r>
        <w:rPr>
          <w:rFonts w:hint="eastAsia" w:ascii="仿宋" w:hAnsi="仿宋" w:eastAsia="仿宋" w:cs="仿宋"/>
          <w:sz w:val="24"/>
          <w:szCs w:val="24"/>
          <w:lang w:eastAsia="zh-CN"/>
        </w:rPr>
        <w:t>乙方</w:t>
      </w:r>
      <w:r>
        <w:rPr>
          <w:rFonts w:hint="eastAsia" w:ascii="仿宋" w:hAnsi="仿宋" w:eastAsia="仿宋" w:cs="仿宋"/>
          <w:sz w:val="24"/>
          <w:szCs w:val="24"/>
        </w:rPr>
        <w:t>自身原因导致的工程变更，</w:t>
      </w:r>
      <w:r>
        <w:rPr>
          <w:rFonts w:hint="eastAsia" w:ascii="仿宋" w:hAnsi="仿宋" w:eastAsia="仿宋" w:cs="仿宋"/>
          <w:sz w:val="24"/>
          <w:szCs w:val="24"/>
          <w:lang w:eastAsia="zh-CN"/>
        </w:rPr>
        <w:t>乙方</w:t>
      </w:r>
      <w:r>
        <w:rPr>
          <w:rFonts w:hint="eastAsia" w:ascii="仿宋" w:hAnsi="仿宋" w:eastAsia="仿宋" w:cs="仿宋"/>
          <w:sz w:val="24"/>
          <w:szCs w:val="24"/>
        </w:rPr>
        <w:t>无权要求追加合同价款。</w:t>
      </w:r>
    </w:p>
    <w:p w14:paraId="2AFDA5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079136B2">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36、竣工验收</w:t>
      </w:r>
    </w:p>
    <w:p w14:paraId="5CCE51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36.1工程具备竣工验收条件，</w:t>
      </w:r>
      <w:r>
        <w:rPr>
          <w:rFonts w:hint="eastAsia" w:ascii="仿宋" w:hAnsi="仿宋" w:eastAsia="仿宋" w:cs="仿宋"/>
          <w:sz w:val="24"/>
          <w:szCs w:val="24"/>
          <w:lang w:eastAsia="zh-CN"/>
        </w:rPr>
        <w:t>乙方</w:t>
      </w:r>
      <w:r>
        <w:rPr>
          <w:rFonts w:hint="eastAsia" w:ascii="仿宋" w:hAnsi="仿宋" w:eastAsia="仿宋" w:cs="仿宋"/>
          <w:sz w:val="24"/>
          <w:szCs w:val="24"/>
        </w:rPr>
        <w:t>按国家工程竣工验收有关规定，向</w:t>
      </w:r>
      <w:r>
        <w:rPr>
          <w:rFonts w:hint="eastAsia" w:ascii="仿宋" w:hAnsi="仿宋" w:eastAsia="仿宋" w:cs="仿宋"/>
          <w:sz w:val="24"/>
          <w:szCs w:val="24"/>
          <w:lang w:eastAsia="zh-CN"/>
        </w:rPr>
        <w:t>甲方</w:t>
      </w:r>
      <w:r>
        <w:rPr>
          <w:rFonts w:hint="eastAsia" w:ascii="仿宋" w:hAnsi="仿宋" w:eastAsia="仿宋" w:cs="仿宋"/>
          <w:sz w:val="24"/>
          <w:szCs w:val="24"/>
        </w:rPr>
        <w:t>提供完整竣工资料及竣工验收报告。双方约定由</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提供竣工图的，应当在专用条款内约定提供的日期和份数。</w:t>
      </w:r>
    </w:p>
    <w:p w14:paraId="2EC614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36.2</w:t>
      </w:r>
      <w:r>
        <w:rPr>
          <w:rFonts w:hint="eastAsia" w:ascii="仿宋" w:hAnsi="仿宋" w:eastAsia="仿宋" w:cs="仿宋"/>
          <w:sz w:val="24"/>
          <w:szCs w:val="24"/>
          <w:lang w:eastAsia="zh-CN"/>
        </w:rPr>
        <w:t>甲方</w:t>
      </w:r>
      <w:r>
        <w:rPr>
          <w:rFonts w:hint="eastAsia" w:ascii="仿宋" w:hAnsi="仿宋" w:eastAsia="仿宋" w:cs="仿宋"/>
          <w:sz w:val="24"/>
          <w:szCs w:val="24"/>
        </w:rPr>
        <w:t>收到竣工验收报告后28天内组织有关单位验收，并在验收后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天内给予认可或提出修改意见。</w:t>
      </w:r>
      <w:r>
        <w:rPr>
          <w:rFonts w:hint="eastAsia" w:ascii="仿宋" w:hAnsi="仿宋" w:eastAsia="仿宋" w:cs="仿宋"/>
          <w:sz w:val="24"/>
          <w:szCs w:val="24"/>
          <w:lang w:eastAsia="zh-CN"/>
        </w:rPr>
        <w:t>乙方</w:t>
      </w:r>
      <w:r>
        <w:rPr>
          <w:rFonts w:hint="eastAsia" w:ascii="仿宋" w:hAnsi="仿宋" w:eastAsia="仿宋" w:cs="仿宋"/>
          <w:sz w:val="24"/>
          <w:szCs w:val="24"/>
        </w:rPr>
        <w:t>按要求修改，并承担由自身原因造成修改的费用。</w:t>
      </w:r>
    </w:p>
    <w:p w14:paraId="1AC1C9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天内不组织验收，或验收后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天内不提出修改意见，视为竣工验收报告已被认可。</w:t>
      </w:r>
    </w:p>
    <w:p w14:paraId="53128B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36.4工程竣工验收通过，</w:t>
      </w:r>
      <w:r>
        <w:rPr>
          <w:rFonts w:hint="eastAsia" w:ascii="仿宋" w:hAnsi="仿宋" w:eastAsia="仿宋" w:cs="仿宋"/>
          <w:sz w:val="24"/>
          <w:szCs w:val="24"/>
          <w:lang w:eastAsia="zh-CN"/>
        </w:rPr>
        <w:t>乙方</w:t>
      </w:r>
      <w:r>
        <w:rPr>
          <w:rFonts w:hint="eastAsia" w:ascii="仿宋" w:hAnsi="仿宋" w:eastAsia="仿宋" w:cs="仿宋"/>
          <w:sz w:val="24"/>
          <w:szCs w:val="24"/>
        </w:rPr>
        <w:t>送交竣工验收报告的日期为实际竣工日期。工程按</w:t>
      </w:r>
      <w:r>
        <w:rPr>
          <w:rFonts w:hint="eastAsia" w:ascii="仿宋" w:hAnsi="仿宋" w:eastAsia="仿宋" w:cs="仿宋"/>
          <w:sz w:val="24"/>
          <w:szCs w:val="24"/>
          <w:lang w:eastAsia="zh-CN"/>
        </w:rPr>
        <w:t>甲方</w:t>
      </w:r>
      <w:r>
        <w:rPr>
          <w:rFonts w:hint="eastAsia" w:ascii="仿宋" w:hAnsi="仿宋" w:eastAsia="仿宋" w:cs="仿宋"/>
          <w:sz w:val="24"/>
          <w:szCs w:val="24"/>
        </w:rPr>
        <w:t>要求修改后通过竣工验收的，实际竣工日期为</w:t>
      </w:r>
      <w:r>
        <w:rPr>
          <w:rFonts w:hint="eastAsia" w:ascii="仿宋" w:hAnsi="仿宋" w:eastAsia="仿宋" w:cs="仿宋"/>
          <w:sz w:val="24"/>
          <w:szCs w:val="24"/>
          <w:lang w:eastAsia="zh-CN"/>
        </w:rPr>
        <w:t>乙方</w:t>
      </w:r>
      <w:r>
        <w:rPr>
          <w:rFonts w:hint="eastAsia" w:ascii="仿宋" w:hAnsi="仿宋" w:eastAsia="仿宋" w:cs="仿宋"/>
          <w:sz w:val="24"/>
          <w:szCs w:val="24"/>
        </w:rPr>
        <w:t>修改后提请</w:t>
      </w:r>
      <w:r>
        <w:rPr>
          <w:rFonts w:hint="eastAsia" w:ascii="仿宋" w:hAnsi="仿宋" w:eastAsia="仿宋" w:cs="仿宋"/>
          <w:sz w:val="24"/>
          <w:szCs w:val="24"/>
          <w:lang w:eastAsia="zh-CN"/>
        </w:rPr>
        <w:t>甲方</w:t>
      </w:r>
      <w:r>
        <w:rPr>
          <w:rFonts w:hint="eastAsia" w:ascii="仿宋" w:hAnsi="仿宋" w:eastAsia="仿宋" w:cs="仿宋"/>
          <w:sz w:val="24"/>
          <w:szCs w:val="24"/>
        </w:rPr>
        <w:t>验收的日期。</w:t>
      </w:r>
    </w:p>
    <w:p w14:paraId="43D1B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天起承担工程保管及一切意外责任。</w:t>
      </w:r>
    </w:p>
    <w:p w14:paraId="21C72E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36.6中间交工工程的范围和竣工时间，双方在专用条款内约定，其验收程序按本通用条款36.1款至36.4款办理。</w:t>
      </w:r>
    </w:p>
    <w:p w14:paraId="208E1C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36.7因特殊原因，</w:t>
      </w:r>
      <w:r>
        <w:rPr>
          <w:rFonts w:hint="eastAsia" w:ascii="仿宋" w:hAnsi="仿宋" w:eastAsia="仿宋" w:cs="仿宋"/>
          <w:sz w:val="24"/>
          <w:szCs w:val="24"/>
          <w:lang w:eastAsia="zh-CN"/>
        </w:rPr>
        <w:t>甲方</w:t>
      </w:r>
      <w:r>
        <w:rPr>
          <w:rFonts w:hint="eastAsia" w:ascii="仿宋" w:hAnsi="仿宋" w:eastAsia="仿宋" w:cs="仿宋"/>
          <w:sz w:val="24"/>
          <w:szCs w:val="24"/>
        </w:rPr>
        <w:t>要求部分单位工程或工程部位甩项竣工的，双方另行签订甩项竣工协议，明确双方责任和工程价款的支付方法。</w:t>
      </w:r>
    </w:p>
    <w:p w14:paraId="59D07D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36.8工程未经竣工验收或竣工验收未通过的，</w:t>
      </w:r>
      <w:r>
        <w:rPr>
          <w:rFonts w:hint="eastAsia" w:ascii="仿宋" w:hAnsi="仿宋" w:eastAsia="仿宋" w:cs="仿宋"/>
          <w:sz w:val="24"/>
          <w:szCs w:val="24"/>
          <w:lang w:eastAsia="zh-CN"/>
        </w:rPr>
        <w:t>甲方</w:t>
      </w:r>
      <w:r>
        <w:rPr>
          <w:rFonts w:hint="eastAsia" w:ascii="仿宋" w:hAnsi="仿宋" w:eastAsia="仿宋" w:cs="仿宋"/>
          <w:sz w:val="24"/>
          <w:szCs w:val="24"/>
        </w:rPr>
        <w:t>不得使用。</w:t>
      </w:r>
      <w:r>
        <w:rPr>
          <w:rFonts w:hint="eastAsia" w:ascii="仿宋" w:hAnsi="仿宋" w:eastAsia="仿宋" w:cs="仿宋"/>
          <w:sz w:val="24"/>
          <w:szCs w:val="24"/>
          <w:lang w:eastAsia="zh-CN"/>
        </w:rPr>
        <w:t>甲方</w:t>
      </w:r>
      <w:r>
        <w:rPr>
          <w:rFonts w:hint="eastAsia" w:ascii="仿宋" w:hAnsi="仿宋" w:eastAsia="仿宋" w:cs="仿宋"/>
          <w:sz w:val="24"/>
          <w:szCs w:val="24"/>
        </w:rPr>
        <w:t>强行使用时，由此发生的质量及其他问题，由</w:t>
      </w:r>
      <w:r>
        <w:rPr>
          <w:rFonts w:hint="eastAsia" w:ascii="仿宋" w:hAnsi="仿宋" w:eastAsia="仿宋" w:cs="仿宋"/>
          <w:sz w:val="24"/>
          <w:szCs w:val="24"/>
          <w:lang w:eastAsia="zh-CN"/>
        </w:rPr>
        <w:t>甲方</w:t>
      </w:r>
      <w:r>
        <w:rPr>
          <w:rFonts w:hint="eastAsia" w:ascii="仿宋" w:hAnsi="仿宋" w:eastAsia="仿宋" w:cs="仿宋"/>
          <w:sz w:val="24"/>
          <w:szCs w:val="24"/>
        </w:rPr>
        <w:t>承担责任。</w:t>
      </w:r>
    </w:p>
    <w:p w14:paraId="3A6472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37、竣工结算</w:t>
      </w:r>
    </w:p>
    <w:p w14:paraId="41035D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37.1工程竣工结算分为单位工程竣工结算、单项工程竣工结算和建设项目竣工总结算。</w:t>
      </w:r>
    </w:p>
    <w:p w14:paraId="6A93D1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37.2</w:t>
      </w:r>
      <w:r>
        <w:rPr>
          <w:rFonts w:hint="eastAsia" w:ascii="仿宋" w:hAnsi="仿宋" w:eastAsia="仿宋" w:cs="仿宋"/>
          <w:sz w:val="24"/>
          <w:szCs w:val="24"/>
          <w:lang w:eastAsia="zh-CN"/>
        </w:rPr>
        <w:t>乙方</w:t>
      </w:r>
      <w:r>
        <w:rPr>
          <w:rFonts w:hint="eastAsia" w:ascii="仿宋" w:hAnsi="仿宋" w:eastAsia="仿宋" w:cs="仿宋"/>
          <w:sz w:val="24"/>
          <w:szCs w:val="24"/>
        </w:rPr>
        <w:t>应在工程通过竣工验收后，工程竣工结算报告金额在500万元以下的工程一般在20天以内，双方按照协议书约定的合同价款及专用条款约定的合同价款调整内容，进行工程竣工结算。</w:t>
      </w:r>
    </w:p>
    <w:p w14:paraId="1251AE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递交的单位单项工程竣工结算报告及结算资料后，工程竣工结算报告金额在500万元以下的工程一般在20天以内进行审查，给予确认或者提出修改意见。</w:t>
      </w:r>
      <w:r>
        <w:rPr>
          <w:rFonts w:hint="eastAsia" w:ascii="仿宋" w:hAnsi="仿宋" w:eastAsia="仿宋" w:cs="仿宋"/>
          <w:sz w:val="24"/>
          <w:szCs w:val="24"/>
          <w:lang w:eastAsia="zh-CN"/>
        </w:rPr>
        <w:t>甲方</w:t>
      </w:r>
      <w:r>
        <w:rPr>
          <w:rFonts w:hint="eastAsia" w:ascii="仿宋" w:hAnsi="仿宋" w:eastAsia="仿宋" w:cs="仿宋"/>
          <w:sz w:val="24"/>
          <w:szCs w:val="24"/>
        </w:rPr>
        <w:t>确认竣工结算报告后向</w:t>
      </w:r>
      <w:r>
        <w:rPr>
          <w:rFonts w:hint="eastAsia" w:ascii="仿宋" w:hAnsi="仿宋" w:eastAsia="仿宋" w:cs="仿宋"/>
          <w:sz w:val="24"/>
          <w:szCs w:val="24"/>
          <w:lang w:eastAsia="zh-CN"/>
        </w:rPr>
        <w:t>乙方</w:t>
      </w:r>
      <w:r>
        <w:rPr>
          <w:rFonts w:hint="eastAsia" w:ascii="仿宋" w:hAnsi="仿宋" w:eastAsia="仿宋" w:cs="仿宋"/>
          <w:sz w:val="24"/>
          <w:szCs w:val="24"/>
        </w:rPr>
        <w:t>支付工程竣工结算价款。</w:t>
      </w:r>
    </w:p>
    <w:p w14:paraId="633D93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37.4</w:t>
      </w:r>
      <w:r>
        <w:rPr>
          <w:rFonts w:hint="eastAsia" w:ascii="仿宋" w:hAnsi="仿宋" w:eastAsia="仿宋" w:cs="仿宋"/>
          <w:sz w:val="24"/>
          <w:szCs w:val="24"/>
          <w:lang w:eastAsia="zh-CN"/>
        </w:rPr>
        <w:t>乙方</w:t>
      </w:r>
      <w:r>
        <w:rPr>
          <w:rFonts w:hint="eastAsia" w:ascii="仿宋" w:hAnsi="仿宋" w:eastAsia="仿宋" w:cs="仿宋"/>
          <w:sz w:val="24"/>
          <w:szCs w:val="24"/>
        </w:rPr>
        <w:t>收到竣工结算价款后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天内将竣工工程交付</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6D0FB9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建设项目竣工总结算汇总资料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天内，审查完成。</w:t>
      </w:r>
    </w:p>
    <w:p w14:paraId="0879EE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37.6</w:t>
      </w:r>
      <w:r>
        <w:rPr>
          <w:rFonts w:hint="eastAsia" w:ascii="仿宋" w:hAnsi="仿宋" w:eastAsia="仿宋" w:cs="仿宋"/>
          <w:sz w:val="24"/>
          <w:szCs w:val="24"/>
          <w:lang w:eastAsia="zh-CN"/>
        </w:rPr>
        <w:t>甲方</w:t>
      </w:r>
      <w:r>
        <w:rPr>
          <w:rFonts w:hint="eastAsia" w:ascii="仿宋" w:hAnsi="仿宋" w:eastAsia="仿宋" w:cs="仿宋"/>
          <w:sz w:val="24"/>
          <w:szCs w:val="24"/>
        </w:rPr>
        <w:t>收到竣工结算报告及结算资料后，在本条规定期限内对结算报告及资料没有提出意见则视同认可。</w:t>
      </w:r>
    </w:p>
    <w:p w14:paraId="4ACC29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37.7</w:t>
      </w:r>
      <w:r>
        <w:rPr>
          <w:rFonts w:hint="eastAsia" w:ascii="仿宋" w:hAnsi="仿宋" w:eastAsia="仿宋" w:cs="仿宋"/>
          <w:sz w:val="24"/>
          <w:szCs w:val="24"/>
          <w:lang w:eastAsia="zh-CN"/>
        </w:rPr>
        <w:t>乙方</w:t>
      </w:r>
      <w:r>
        <w:rPr>
          <w:rFonts w:hint="eastAsia" w:ascii="仿宋" w:hAnsi="仿宋" w:eastAsia="仿宋" w:cs="仿宋"/>
          <w:sz w:val="24"/>
          <w:szCs w:val="24"/>
        </w:rPr>
        <w:t>如未在规定时间内提供完整的工程竣工结算资料，经</w:t>
      </w:r>
      <w:r>
        <w:rPr>
          <w:rFonts w:hint="eastAsia" w:ascii="仿宋" w:hAnsi="仿宋" w:eastAsia="仿宋" w:cs="仿宋"/>
          <w:sz w:val="24"/>
          <w:szCs w:val="24"/>
          <w:lang w:eastAsia="zh-CN"/>
        </w:rPr>
        <w:t>甲方</w:t>
      </w:r>
      <w:r>
        <w:rPr>
          <w:rFonts w:hint="eastAsia" w:ascii="仿宋" w:hAnsi="仿宋" w:eastAsia="仿宋" w:cs="仿宋"/>
          <w:sz w:val="24"/>
          <w:szCs w:val="24"/>
        </w:rPr>
        <w:t>催促后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天内仍未提供或没有明确答复，</w:t>
      </w:r>
      <w:r>
        <w:rPr>
          <w:rFonts w:hint="eastAsia" w:ascii="仿宋" w:hAnsi="仿宋" w:eastAsia="仿宋" w:cs="仿宋"/>
          <w:sz w:val="24"/>
          <w:szCs w:val="24"/>
          <w:lang w:eastAsia="zh-CN"/>
        </w:rPr>
        <w:t>甲方</w:t>
      </w:r>
      <w:r>
        <w:rPr>
          <w:rFonts w:hint="eastAsia" w:ascii="仿宋" w:hAnsi="仿宋" w:eastAsia="仿宋" w:cs="仿宋"/>
          <w:sz w:val="24"/>
          <w:szCs w:val="24"/>
        </w:rPr>
        <w:t>有权根据已有资料进行审查，责任由</w:t>
      </w:r>
      <w:r>
        <w:rPr>
          <w:rFonts w:hint="eastAsia" w:ascii="仿宋" w:hAnsi="仿宋" w:eastAsia="仿宋" w:cs="仿宋"/>
          <w:sz w:val="24"/>
          <w:szCs w:val="24"/>
          <w:lang w:eastAsia="zh-CN"/>
        </w:rPr>
        <w:t>乙方</w:t>
      </w:r>
      <w:r>
        <w:rPr>
          <w:rFonts w:hint="eastAsia" w:ascii="仿宋" w:hAnsi="仿宋" w:eastAsia="仿宋" w:cs="仿宋"/>
          <w:sz w:val="24"/>
          <w:szCs w:val="24"/>
        </w:rPr>
        <w:t>自负。</w:t>
      </w:r>
      <w:r>
        <w:rPr>
          <w:rFonts w:hint="eastAsia" w:ascii="仿宋" w:hAnsi="仿宋" w:eastAsia="仿宋" w:cs="仿宋"/>
          <w:sz w:val="24"/>
          <w:szCs w:val="24"/>
          <w:lang w:eastAsia="zh-CN"/>
        </w:rPr>
        <w:t>甲方</w:t>
      </w:r>
      <w:r>
        <w:rPr>
          <w:rFonts w:hint="eastAsia" w:ascii="仿宋" w:hAnsi="仿宋" w:eastAsia="仿宋" w:cs="仿宋"/>
          <w:sz w:val="24"/>
          <w:szCs w:val="24"/>
        </w:rPr>
        <w:t>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应当交付；</w:t>
      </w:r>
      <w:r>
        <w:rPr>
          <w:rFonts w:hint="eastAsia" w:ascii="仿宋" w:hAnsi="仿宋" w:eastAsia="仿宋" w:cs="仿宋"/>
          <w:sz w:val="24"/>
          <w:szCs w:val="24"/>
          <w:lang w:eastAsia="zh-CN"/>
        </w:rPr>
        <w:t>甲方</w:t>
      </w:r>
      <w:r>
        <w:rPr>
          <w:rFonts w:hint="eastAsia" w:ascii="仿宋" w:hAnsi="仿宋" w:eastAsia="仿宋" w:cs="仿宋"/>
          <w:sz w:val="24"/>
          <w:szCs w:val="24"/>
        </w:rPr>
        <w:t>不要求交付工程的，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承担保管责任。</w:t>
      </w:r>
    </w:p>
    <w:p w14:paraId="1B70864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37.8根据确认的竣工结算报告，</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申请支付工程竣工结算款。</w:t>
      </w:r>
      <w:r>
        <w:rPr>
          <w:rFonts w:hint="eastAsia" w:ascii="仿宋" w:hAnsi="仿宋" w:eastAsia="仿宋" w:cs="仿宋"/>
          <w:sz w:val="24"/>
          <w:szCs w:val="24"/>
          <w:lang w:eastAsia="zh-CN"/>
        </w:rPr>
        <w:t>甲方</w:t>
      </w:r>
      <w:r>
        <w:rPr>
          <w:rFonts w:hint="eastAsia" w:ascii="仿宋" w:hAnsi="仿宋" w:eastAsia="仿宋" w:cs="仿宋"/>
          <w:sz w:val="24"/>
          <w:szCs w:val="24"/>
        </w:rPr>
        <w:t>应在收到申请后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天内支付结算款，到期没有支付的应承担违约责任。</w:t>
      </w:r>
      <w:r>
        <w:rPr>
          <w:rFonts w:hint="eastAsia" w:ascii="仿宋" w:hAnsi="仿宋" w:eastAsia="仿宋" w:cs="仿宋"/>
          <w:sz w:val="24"/>
          <w:szCs w:val="24"/>
          <w:lang w:eastAsia="zh-CN"/>
        </w:rPr>
        <w:t>乙方</w:t>
      </w:r>
      <w:r>
        <w:rPr>
          <w:rFonts w:hint="eastAsia" w:ascii="仿宋" w:hAnsi="仿宋" w:eastAsia="仿宋" w:cs="仿宋"/>
          <w:sz w:val="24"/>
          <w:szCs w:val="24"/>
        </w:rPr>
        <w:t>可以催告</w:t>
      </w:r>
      <w:r>
        <w:rPr>
          <w:rFonts w:hint="eastAsia" w:ascii="仿宋" w:hAnsi="仿宋" w:eastAsia="仿宋" w:cs="仿宋"/>
          <w:sz w:val="24"/>
          <w:szCs w:val="24"/>
          <w:lang w:eastAsia="zh-CN"/>
        </w:rPr>
        <w:t>甲方</w:t>
      </w:r>
      <w:r>
        <w:rPr>
          <w:rFonts w:hint="eastAsia" w:ascii="仿宋" w:hAnsi="仿宋" w:eastAsia="仿宋" w:cs="仿宋"/>
          <w:sz w:val="24"/>
          <w:szCs w:val="24"/>
        </w:rPr>
        <w:t>支付结算价款，如达成延期支付协议的，</w:t>
      </w:r>
      <w:r>
        <w:rPr>
          <w:rFonts w:hint="eastAsia" w:ascii="仿宋" w:hAnsi="仿宋" w:eastAsia="仿宋" w:cs="仿宋"/>
          <w:sz w:val="24"/>
          <w:szCs w:val="24"/>
          <w:lang w:eastAsia="zh-CN"/>
        </w:rPr>
        <w:t>甲方</w:t>
      </w:r>
      <w:r>
        <w:rPr>
          <w:rFonts w:hint="eastAsia" w:ascii="仿宋" w:hAnsi="仿宋" w:eastAsia="仿宋" w:cs="仿宋"/>
          <w:sz w:val="24"/>
          <w:szCs w:val="24"/>
        </w:rPr>
        <w:t>应按同期银行贷款利率支付拖欠工程价款的利息。如未达成延期支付协议，</w:t>
      </w:r>
      <w:r>
        <w:rPr>
          <w:rFonts w:hint="eastAsia" w:ascii="仿宋" w:hAnsi="仿宋" w:eastAsia="仿宋" w:cs="仿宋"/>
          <w:sz w:val="24"/>
          <w:szCs w:val="24"/>
          <w:lang w:eastAsia="zh-CN"/>
        </w:rPr>
        <w:t>乙方</w:t>
      </w:r>
      <w:r>
        <w:rPr>
          <w:rFonts w:hint="eastAsia" w:ascii="仿宋" w:hAnsi="仿宋" w:eastAsia="仿宋" w:cs="仿宋"/>
          <w:sz w:val="24"/>
          <w:szCs w:val="24"/>
        </w:rPr>
        <w:t>可以与</w:t>
      </w:r>
      <w:r>
        <w:rPr>
          <w:rFonts w:hint="eastAsia" w:ascii="仿宋" w:hAnsi="仿宋" w:eastAsia="仿宋" w:cs="仿宋"/>
          <w:sz w:val="24"/>
          <w:szCs w:val="24"/>
          <w:lang w:eastAsia="zh-CN"/>
        </w:rPr>
        <w:t>甲方</w:t>
      </w:r>
      <w:r>
        <w:rPr>
          <w:rFonts w:hint="eastAsia" w:ascii="仿宋" w:hAnsi="仿宋" w:eastAsia="仿宋" w:cs="仿宋"/>
          <w:sz w:val="24"/>
          <w:szCs w:val="24"/>
        </w:rPr>
        <w:t>协商将该工程折价或申请人民法院将该工程依法拍卖，</w:t>
      </w:r>
      <w:r>
        <w:rPr>
          <w:rFonts w:hint="eastAsia" w:ascii="仿宋" w:hAnsi="仿宋" w:eastAsia="仿宋" w:cs="仿宋"/>
          <w:sz w:val="24"/>
          <w:szCs w:val="24"/>
          <w:lang w:eastAsia="zh-CN"/>
        </w:rPr>
        <w:t>乙方</w:t>
      </w:r>
      <w:r>
        <w:rPr>
          <w:rFonts w:hint="eastAsia" w:ascii="仿宋" w:hAnsi="仿宋" w:eastAsia="仿宋" w:cs="仿宋"/>
          <w:sz w:val="24"/>
          <w:szCs w:val="24"/>
        </w:rPr>
        <w:t>就该工程折价或者拍卖的价款优先受偿。</w:t>
      </w:r>
    </w:p>
    <w:p w14:paraId="137974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37.9</w:t>
      </w:r>
      <w:r>
        <w:rPr>
          <w:rFonts w:hint="eastAsia" w:ascii="仿宋" w:hAnsi="仿宋" w:eastAsia="仿宋" w:cs="仿宋"/>
          <w:sz w:val="24"/>
          <w:szCs w:val="24"/>
          <w:lang w:eastAsia="zh-CN"/>
        </w:rPr>
        <w:t>甲方乙方</w:t>
      </w:r>
      <w:r>
        <w:rPr>
          <w:rFonts w:hint="eastAsia" w:ascii="仿宋" w:hAnsi="仿宋" w:eastAsia="仿宋" w:cs="仿宋"/>
          <w:sz w:val="24"/>
          <w:szCs w:val="24"/>
        </w:rPr>
        <w:t>对工程竣工结算价款发生争议时，按本通用条款第41条关于争议的约定处理。</w:t>
      </w:r>
    </w:p>
    <w:p w14:paraId="3598187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38、质量保证</w:t>
      </w:r>
    </w:p>
    <w:p w14:paraId="2369F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38.1</w:t>
      </w:r>
      <w:r>
        <w:rPr>
          <w:rFonts w:hint="eastAsia" w:ascii="仿宋" w:hAnsi="仿宋" w:eastAsia="仿宋" w:cs="仿宋"/>
          <w:sz w:val="24"/>
          <w:szCs w:val="24"/>
          <w:lang w:eastAsia="zh-CN"/>
        </w:rPr>
        <w:t>乙方</w:t>
      </w:r>
      <w:r>
        <w:rPr>
          <w:rFonts w:hint="eastAsia" w:ascii="仿宋" w:hAnsi="仿宋" w:eastAsia="仿宋" w:cs="仿宋"/>
          <w:sz w:val="24"/>
          <w:szCs w:val="24"/>
        </w:rPr>
        <w:t>应按法律、行政法规或国家关于工程质量保修的有关规定，对交付</w:t>
      </w:r>
      <w:r>
        <w:rPr>
          <w:rFonts w:hint="eastAsia" w:ascii="仿宋" w:hAnsi="仿宋" w:eastAsia="仿宋" w:cs="仿宋"/>
          <w:sz w:val="24"/>
          <w:szCs w:val="24"/>
          <w:lang w:eastAsia="zh-CN"/>
        </w:rPr>
        <w:t>甲方</w:t>
      </w:r>
      <w:r>
        <w:rPr>
          <w:rFonts w:hint="eastAsia" w:ascii="仿宋" w:hAnsi="仿宋" w:eastAsia="仿宋" w:cs="仿宋"/>
          <w:sz w:val="24"/>
          <w:szCs w:val="24"/>
        </w:rPr>
        <w:t>使用的工程在质量保修期内承担质量保修责任。</w:t>
      </w:r>
    </w:p>
    <w:p w14:paraId="7EEAF2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38.2质量保修工作的实施。</w:t>
      </w:r>
      <w:r>
        <w:rPr>
          <w:rFonts w:hint="eastAsia" w:ascii="仿宋" w:hAnsi="仿宋" w:eastAsia="仿宋" w:cs="仿宋"/>
          <w:sz w:val="24"/>
          <w:szCs w:val="24"/>
          <w:lang w:eastAsia="zh-CN"/>
        </w:rPr>
        <w:t>乙方</w:t>
      </w:r>
      <w:r>
        <w:rPr>
          <w:rFonts w:hint="eastAsia" w:ascii="仿宋" w:hAnsi="仿宋" w:eastAsia="仿宋" w:cs="仿宋"/>
          <w:sz w:val="24"/>
          <w:szCs w:val="24"/>
        </w:rPr>
        <w:t>与</w:t>
      </w:r>
      <w:r>
        <w:rPr>
          <w:rFonts w:hint="eastAsia" w:ascii="仿宋" w:hAnsi="仿宋" w:eastAsia="仿宋" w:cs="仿宋"/>
          <w:sz w:val="24"/>
          <w:szCs w:val="24"/>
          <w:lang w:eastAsia="zh-CN"/>
        </w:rPr>
        <w:t>甲方</w:t>
      </w:r>
      <w:r>
        <w:rPr>
          <w:rFonts w:hint="eastAsia" w:ascii="仿宋" w:hAnsi="仿宋" w:eastAsia="仿宋" w:cs="仿宋"/>
          <w:sz w:val="24"/>
          <w:szCs w:val="24"/>
        </w:rPr>
        <w:t>签订质量保修书，作为本合同附件（附件3）。</w:t>
      </w:r>
    </w:p>
    <w:p w14:paraId="329B87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38.3质量保修书的主要内容包括：</w:t>
      </w:r>
    </w:p>
    <w:p w14:paraId="0A8FB8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（1）质量保修项目内容及范围；</w:t>
      </w:r>
    </w:p>
    <w:p w14:paraId="38EAC3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（2）质量保修期；</w:t>
      </w:r>
    </w:p>
    <w:p w14:paraId="7D5CB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（3）质量保修责任；</w:t>
      </w:r>
    </w:p>
    <w:p w14:paraId="610C7C8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（4）质量保修金的支付方法。</w:t>
      </w:r>
    </w:p>
    <w:p w14:paraId="5F58717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十、违约、索赔和争议</w:t>
      </w:r>
    </w:p>
    <w:p w14:paraId="1AA1631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39、违约</w:t>
      </w:r>
    </w:p>
    <w:p w14:paraId="28C295B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w:t>
      </w:r>
      <w:r>
        <w:rPr>
          <w:rFonts w:hint="eastAsia" w:ascii="仿宋" w:hAnsi="仿宋" w:eastAsia="仿宋" w:cs="仿宋"/>
          <w:sz w:val="24"/>
          <w:szCs w:val="24"/>
          <w:lang w:eastAsia="zh-CN"/>
        </w:rPr>
        <w:t>甲方</w:t>
      </w:r>
      <w:r>
        <w:rPr>
          <w:rFonts w:hint="eastAsia" w:ascii="仿宋" w:hAnsi="仿宋" w:eastAsia="仿宋" w:cs="仿宋"/>
          <w:sz w:val="24"/>
          <w:szCs w:val="24"/>
        </w:rPr>
        <w:t>违约。当发生下列情况时：</w:t>
      </w:r>
    </w:p>
    <w:p w14:paraId="19D6BF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（1）本通用条款第28.1款提到的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不按时支付工程预付款；</w:t>
      </w:r>
    </w:p>
    <w:p w14:paraId="625479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（2）本通用条款第30.5款提到的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不按合同约定支付工程款，导致施工无法进行；</w:t>
      </w:r>
    </w:p>
    <w:p w14:paraId="32BE51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（3）本通用条款第37.6款提到的</w:t>
      </w:r>
      <w:r>
        <w:rPr>
          <w:rFonts w:hint="eastAsia" w:ascii="仿宋" w:hAnsi="仿宋" w:eastAsia="仿宋" w:cs="仿宋"/>
          <w:sz w:val="24"/>
          <w:szCs w:val="24"/>
          <w:lang w:eastAsia="zh-CN"/>
        </w:rPr>
        <w:t>甲方</w:t>
      </w:r>
      <w:r>
        <w:rPr>
          <w:rFonts w:hint="eastAsia" w:ascii="仿宋" w:hAnsi="仿宋" w:eastAsia="仿宋" w:cs="仿宋"/>
          <w:sz w:val="24"/>
          <w:szCs w:val="24"/>
        </w:rPr>
        <w:t>无正当理由不支付工程竣工结算价款；</w:t>
      </w:r>
    </w:p>
    <w:p w14:paraId="7BEBF7F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甲方</w:t>
      </w:r>
      <w:r>
        <w:rPr>
          <w:rFonts w:hint="eastAsia" w:ascii="仿宋" w:hAnsi="仿宋" w:eastAsia="仿宋" w:cs="仿宋"/>
          <w:sz w:val="24"/>
          <w:szCs w:val="24"/>
        </w:rPr>
        <w:t>不履行合同义务或不按合同约定履行义务的其他情况。</w:t>
      </w:r>
    </w:p>
    <w:p w14:paraId="6389E7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乙方</w:t>
      </w:r>
      <w:r>
        <w:rPr>
          <w:rFonts w:hint="eastAsia" w:ascii="仿宋" w:hAnsi="仿宋" w:eastAsia="仿宋" w:cs="仿宋"/>
          <w:sz w:val="24"/>
          <w:szCs w:val="24"/>
        </w:rPr>
        <w:t>造成的经济损失，顺延延误的工期。双方在专用条款内约定</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甲方</w:t>
      </w:r>
      <w:r>
        <w:rPr>
          <w:rFonts w:hint="eastAsia" w:ascii="仿宋" w:hAnsi="仿宋" w:eastAsia="仿宋" w:cs="仿宋"/>
          <w:sz w:val="24"/>
          <w:szCs w:val="24"/>
        </w:rPr>
        <w:t>应当支付违约金的数额和计算方法。</w:t>
      </w:r>
    </w:p>
    <w:p w14:paraId="0D998D97">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w:t>
      </w:r>
      <w:r>
        <w:rPr>
          <w:rFonts w:hint="eastAsia" w:ascii="仿宋" w:hAnsi="仿宋" w:eastAsia="仿宋" w:cs="仿宋"/>
          <w:sz w:val="24"/>
          <w:szCs w:val="24"/>
          <w:lang w:eastAsia="zh-CN"/>
        </w:rPr>
        <w:t>乙方</w:t>
      </w:r>
      <w:r>
        <w:rPr>
          <w:rFonts w:hint="eastAsia" w:ascii="仿宋" w:hAnsi="仿宋" w:eastAsia="仿宋" w:cs="仿宋"/>
          <w:sz w:val="24"/>
          <w:szCs w:val="24"/>
        </w:rPr>
        <w:t>违约。当发生下列情况时：</w:t>
      </w:r>
    </w:p>
    <w:p w14:paraId="282817F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（1）本通用条款第14.2款提到的因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w:t>
      </w:r>
    </w:p>
    <w:p w14:paraId="31F562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（2）本通用条款第15.1款提到的因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原因工程质量达不到协议书约定的质量标准；</w:t>
      </w:r>
    </w:p>
    <w:p w14:paraId="7802E1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不履行合同义务或不按合同约定履行义务的其他情况。</w:t>
      </w:r>
    </w:p>
    <w:p w14:paraId="563D58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甲方</w:t>
      </w:r>
      <w:r>
        <w:rPr>
          <w:rFonts w:hint="eastAsia" w:ascii="仿宋" w:hAnsi="仿宋" w:eastAsia="仿宋" w:cs="仿宋"/>
          <w:sz w:val="24"/>
          <w:szCs w:val="24"/>
        </w:rPr>
        <w:t>造成的损失。双方在专用条款内约定</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乙方</w:t>
      </w:r>
      <w:r>
        <w:rPr>
          <w:rFonts w:hint="eastAsia" w:ascii="仿宋" w:hAnsi="仿宋" w:eastAsia="仿宋" w:cs="仿宋"/>
          <w:sz w:val="24"/>
          <w:szCs w:val="24"/>
        </w:rPr>
        <w:t>应当支付违约金的数额和计算方法。</w:t>
      </w:r>
    </w:p>
    <w:p w14:paraId="04FD69F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39.3一方违约后，另一方要求违约方继续履行合同时，违约方承担上述违约责任后仍应继续履行合同。</w:t>
      </w:r>
    </w:p>
    <w:p w14:paraId="6FB4429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40、索赔</w:t>
      </w:r>
    </w:p>
    <w:p w14:paraId="2D0E3D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40.1当一方向另一方提出索赔时，要有正当索赔理由，且有索赔事件发生时的有效证据。</w:t>
      </w:r>
    </w:p>
    <w:p w14:paraId="08FFF1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40.2</w:t>
      </w:r>
      <w:r>
        <w:rPr>
          <w:rFonts w:hint="eastAsia" w:ascii="仿宋" w:hAnsi="仿宋" w:eastAsia="仿宋" w:cs="仿宋"/>
          <w:sz w:val="24"/>
          <w:szCs w:val="24"/>
          <w:lang w:eastAsia="zh-CN"/>
        </w:rPr>
        <w:t>甲方</w:t>
      </w:r>
      <w:r>
        <w:rPr>
          <w:rFonts w:hint="eastAsia" w:ascii="仿宋" w:hAnsi="仿宋" w:eastAsia="仿宋" w:cs="仿宋"/>
          <w:sz w:val="24"/>
          <w:szCs w:val="24"/>
        </w:rPr>
        <w:t>未能按合同约定履行自己的各项义务或发生错误以及应由</w:t>
      </w:r>
      <w:r>
        <w:rPr>
          <w:rFonts w:hint="eastAsia" w:ascii="仿宋" w:hAnsi="仿宋" w:eastAsia="仿宋" w:cs="仿宋"/>
          <w:sz w:val="24"/>
          <w:szCs w:val="24"/>
          <w:lang w:eastAsia="zh-CN"/>
        </w:rPr>
        <w:t>甲方</w:t>
      </w:r>
      <w:r>
        <w:rPr>
          <w:rFonts w:hint="eastAsia" w:ascii="仿宋" w:hAnsi="仿宋" w:eastAsia="仿宋" w:cs="仿宋"/>
          <w:sz w:val="24"/>
          <w:szCs w:val="24"/>
        </w:rPr>
        <w:t>承担责任的其他情况，造成工期延误和（或）</w:t>
      </w:r>
      <w:r>
        <w:rPr>
          <w:rFonts w:hint="eastAsia" w:ascii="仿宋" w:hAnsi="仿宋" w:eastAsia="仿宋" w:cs="仿宋"/>
          <w:sz w:val="24"/>
          <w:szCs w:val="24"/>
          <w:lang w:eastAsia="zh-CN"/>
        </w:rPr>
        <w:t>乙方</w:t>
      </w:r>
      <w:r>
        <w:rPr>
          <w:rFonts w:hint="eastAsia" w:ascii="仿宋" w:hAnsi="仿宋" w:eastAsia="仿宋" w:cs="仿宋"/>
          <w:sz w:val="24"/>
          <w:szCs w:val="24"/>
        </w:rPr>
        <w:t>不能及时得到合同价款及</w:t>
      </w:r>
      <w:r>
        <w:rPr>
          <w:rFonts w:hint="eastAsia" w:ascii="仿宋" w:hAnsi="仿宋" w:eastAsia="仿宋" w:cs="仿宋"/>
          <w:sz w:val="24"/>
          <w:szCs w:val="24"/>
          <w:lang w:eastAsia="zh-CN"/>
        </w:rPr>
        <w:t>乙方</w:t>
      </w:r>
      <w:r>
        <w:rPr>
          <w:rFonts w:hint="eastAsia" w:ascii="仿宋" w:hAnsi="仿宋" w:eastAsia="仿宋" w:cs="仿宋"/>
          <w:sz w:val="24"/>
          <w:szCs w:val="24"/>
        </w:rPr>
        <w:t>的其他经济损失，</w:t>
      </w:r>
      <w:r>
        <w:rPr>
          <w:rFonts w:hint="eastAsia" w:ascii="仿宋" w:hAnsi="仿宋" w:eastAsia="仿宋" w:cs="仿宋"/>
          <w:sz w:val="24"/>
          <w:szCs w:val="24"/>
          <w:lang w:eastAsia="zh-CN"/>
        </w:rPr>
        <w:t>乙方</w:t>
      </w:r>
      <w:r>
        <w:rPr>
          <w:rFonts w:hint="eastAsia" w:ascii="仿宋" w:hAnsi="仿宋" w:eastAsia="仿宋" w:cs="仿宋"/>
          <w:sz w:val="24"/>
          <w:szCs w:val="24"/>
        </w:rPr>
        <w:t>可按下列程序以书面形式向</w:t>
      </w:r>
      <w:r>
        <w:rPr>
          <w:rFonts w:hint="eastAsia" w:ascii="仿宋" w:hAnsi="仿宋" w:eastAsia="仿宋" w:cs="仿宋"/>
          <w:sz w:val="24"/>
          <w:szCs w:val="24"/>
          <w:lang w:eastAsia="zh-CN"/>
        </w:rPr>
        <w:t>甲方</w:t>
      </w:r>
      <w:r>
        <w:rPr>
          <w:rFonts w:hint="eastAsia" w:ascii="仿宋" w:hAnsi="仿宋" w:eastAsia="仿宋" w:cs="仿宋"/>
          <w:sz w:val="24"/>
          <w:szCs w:val="24"/>
        </w:rPr>
        <w:t>索赔：</w:t>
      </w:r>
    </w:p>
    <w:p w14:paraId="328749D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（1）索赔事件发生后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天内，向工程师发出索赔意向通知；</w:t>
      </w:r>
    </w:p>
    <w:p w14:paraId="55684F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（2）发出索赔意向通知后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天内，向工程师提出延长工期和（或）补偿经济损失的索赔报告及有关资料；</w:t>
      </w:r>
    </w:p>
    <w:p w14:paraId="1AE8C0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天内给予答复，或要求</w:t>
      </w:r>
      <w:r>
        <w:rPr>
          <w:rFonts w:hint="eastAsia" w:ascii="仿宋" w:hAnsi="仿宋" w:eastAsia="仿宋" w:cs="仿宋"/>
          <w:sz w:val="24"/>
          <w:szCs w:val="24"/>
          <w:lang w:eastAsia="zh-CN"/>
        </w:rPr>
        <w:t>乙方</w:t>
      </w:r>
      <w:r>
        <w:rPr>
          <w:rFonts w:hint="eastAsia" w:ascii="仿宋" w:hAnsi="仿宋" w:eastAsia="仿宋" w:cs="仿宋"/>
          <w:sz w:val="24"/>
          <w:szCs w:val="24"/>
        </w:rPr>
        <w:t>进一步补充索赔理由和证据；</w:t>
      </w:r>
    </w:p>
    <w:p w14:paraId="4A44F5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天内未予答复或未对</w:t>
      </w:r>
      <w:r>
        <w:rPr>
          <w:rFonts w:hint="eastAsia" w:ascii="仿宋" w:hAnsi="仿宋" w:eastAsia="仿宋" w:cs="仿宋"/>
          <w:sz w:val="24"/>
          <w:szCs w:val="24"/>
          <w:lang w:eastAsia="zh-CN"/>
        </w:rPr>
        <w:t>乙方</w:t>
      </w:r>
      <w:r>
        <w:rPr>
          <w:rFonts w:hint="eastAsia" w:ascii="仿宋" w:hAnsi="仿宋" w:eastAsia="仿宋" w:cs="仿宋"/>
          <w:sz w:val="24"/>
          <w:szCs w:val="24"/>
        </w:rPr>
        <w:t>作进一步要求，视为该项索赔已经认可；</w:t>
      </w:r>
    </w:p>
    <w:p w14:paraId="170EE6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（5）当该索赔事件持续进行时，</w:t>
      </w:r>
      <w:r>
        <w:rPr>
          <w:rFonts w:hint="eastAsia" w:ascii="仿宋" w:hAnsi="仿宋" w:eastAsia="仿宋" w:cs="仿宋"/>
          <w:sz w:val="24"/>
          <w:szCs w:val="24"/>
          <w:lang w:eastAsia="zh-CN"/>
        </w:rPr>
        <w:t>乙方</w:t>
      </w:r>
      <w:r>
        <w:rPr>
          <w:rFonts w:hint="eastAsia" w:ascii="仿宋" w:hAnsi="仿宋" w:eastAsia="仿宋" w:cs="仿宋"/>
          <w:sz w:val="24"/>
          <w:szCs w:val="24"/>
        </w:rPr>
        <w:t>应当阶段性向工程师发出索赔意向，在索赔事件终了后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天内，向工程师送交索赔的有关资料和最终索赔报告。索赔答复程序与（3）、（4）规定相同。</w:t>
      </w:r>
    </w:p>
    <w:p w14:paraId="382DAA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40.3</w:t>
      </w:r>
      <w:r>
        <w:rPr>
          <w:rFonts w:hint="eastAsia" w:ascii="仿宋" w:hAnsi="仿宋" w:eastAsia="仿宋" w:cs="仿宋"/>
          <w:sz w:val="24"/>
          <w:szCs w:val="24"/>
          <w:lang w:eastAsia="zh-CN"/>
        </w:rPr>
        <w:t>乙方</w:t>
      </w:r>
      <w:r>
        <w:rPr>
          <w:rFonts w:hint="eastAsia" w:ascii="仿宋" w:hAnsi="仿宋" w:eastAsia="仿宋" w:cs="仿宋"/>
          <w:sz w:val="24"/>
          <w:szCs w:val="24"/>
        </w:rPr>
        <w:t>未能按合同约定履行自己的各项义务或发生错误，给</w:t>
      </w:r>
      <w:r>
        <w:rPr>
          <w:rFonts w:hint="eastAsia" w:ascii="仿宋" w:hAnsi="仿宋" w:eastAsia="仿宋" w:cs="仿宋"/>
          <w:sz w:val="24"/>
          <w:szCs w:val="24"/>
          <w:lang w:eastAsia="zh-CN"/>
        </w:rPr>
        <w:t>甲方</w:t>
      </w:r>
      <w:r>
        <w:rPr>
          <w:rFonts w:hint="eastAsia" w:ascii="仿宋" w:hAnsi="仿宋" w:eastAsia="仿宋" w:cs="仿宋"/>
          <w:sz w:val="24"/>
          <w:szCs w:val="24"/>
        </w:rPr>
        <w:t>造成经济损失，</w:t>
      </w:r>
      <w:r>
        <w:rPr>
          <w:rFonts w:hint="eastAsia" w:ascii="仿宋" w:hAnsi="仿宋" w:eastAsia="仿宋" w:cs="仿宋"/>
          <w:sz w:val="24"/>
          <w:szCs w:val="24"/>
          <w:lang w:eastAsia="zh-CN"/>
        </w:rPr>
        <w:t>甲方</w:t>
      </w:r>
      <w:r>
        <w:rPr>
          <w:rFonts w:hint="eastAsia" w:ascii="仿宋" w:hAnsi="仿宋" w:eastAsia="仿宋" w:cs="仿宋"/>
          <w:sz w:val="24"/>
          <w:szCs w:val="24"/>
        </w:rPr>
        <w:t>可按40.2款确定的时限向</w:t>
      </w:r>
      <w:r>
        <w:rPr>
          <w:rFonts w:hint="eastAsia" w:ascii="仿宋" w:hAnsi="仿宋" w:eastAsia="仿宋" w:cs="仿宋"/>
          <w:sz w:val="24"/>
          <w:szCs w:val="24"/>
          <w:lang w:eastAsia="zh-CN"/>
        </w:rPr>
        <w:t>乙方</w:t>
      </w:r>
      <w:r>
        <w:rPr>
          <w:rFonts w:hint="eastAsia" w:ascii="仿宋" w:hAnsi="仿宋" w:eastAsia="仿宋" w:cs="仿宋"/>
          <w:sz w:val="24"/>
          <w:szCs w:val="24"/>
        </w:rPr>
        <w:t>提出索赔。</w:t>
      </w:r>
    </w:p>
    <w:p w14:paraId="079EF6A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41、争议</w:t>
      </w:r>
    </w:p>
    <w:p w14:paraId="35413C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41.1</w:t>
      </w:r>
      <w:r>
        <w:rPr>
          <w:rFonts w:hint="eastAsia" w:ascii="仿宋" w:hAnsi="仿宋" w:eastAsia="仿宋" w:cs="仿宋"/>
          <w:sz w:val="24"/>
          <w:szCs w:val="24"/>
          <w:lang w:eastAsia="zh-CN"/>
        </w:rPr>
        <w:t>甲方乙方</w:t>
      </w:r>
      <w:r>
        <w:rPr>
          <w:rFonts w:hint="eastAsia" w:ascii="仿宋" w:hAnsi="仿宋" w:eastAsia="仿宋" w:cs="仿宋"/>
          <w:sz w:val="24"/>
          <w:szCs w:val="24"/>
        </w:rPr>
        <w:t>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DD5A9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41.2发生争议后，除非出现下列情况的，双方都应继续履行合同，保持施工连续，保护好已完工程：</w:t>
      </w:r>
    </w:p>
    <w:p w14:paraId="5FD63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（1）单方违约导致合同确已无法履行，双方协议停止施工；</w:t>
      </w:r>
    </w:p>
    <w:p w14:paraId="0CD190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（2）调解要求停止施工，且为双方接受；</w:t>
      </w:r>
    </w:p>
    <w:p w14:paraId="5644E4B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（3）仲裁机构要求停止施工；</w:t>
      </w:r>
    </w:p>
    <w:p w14:paraId="7611A4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（4）法院要求停止施工。</w:t>
      </w:r>
    </w:p>
    <w:p w14:paraId="5B2E50C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w:t>
      </w:r>
    </w:p>
    <w:p w14:paraId="6B3D823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44、保险</w:t>
      </w:r>
    </w:p>
    <w:p w14:paraId="34876B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44.6具体投保内容和相关责任，</w:t>
      </w:r>
      <w:r>
        <w:rPr>
          <w:rFonts w:hint="eastAsia" w:ascii="仿宋" w:hAnsi="仿宋" w:eastAsia="仿宋" w:cs="仿宋"/>
          <w:sz w:val="24"/>
          <w:szCs w:val="24"/>
          <w:lang w:eastAsia="zh-CN"/>
        </w:rPr>
        <w:t>甲方乙方</w:t>
      </w:r>
      <w:r>
        <w:rPr>
          <w:rFonts w:hint="eastAsia" w:ascii="仿宋" w:hAnsi="仿宋" w:eastAsia="仿宋" w:cs="仿宋"/>
          <w:sz w:val="24"/>
          <w:szCs w:val="24"/>
        </w:rPr>
        <w:t>在专用条款中约定。</w:t>
      </w:r>
    </w:p>
    <w:p w14:paraId="5CBCE42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49、合同生效与终止</w:t>
      </w:r>
    </w:p>
    <w:p w14:paraId="1FD31B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49.1双方在协议书中约定合同生效方式。</w:t>
      </w:r>
    </w:p>
    <w:p w14:paraId="134101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49.2除本通用条款第38条外，</w:t>
      </w:r>
      <w:r>
        <w:rPr>
          <w:rFonts w:hint="eastAsia" w:ascii="仿宋" w:hAnsi="仿宋" w:eastAsia="仿宋" w:cs="仿宋"/>
          <w:sz w:val="24"/>
          <w:szCs w:val="24"/>
          <w:lang w:eastAsia="zh-CN"/>
        </w:rPr>
        <w:t>甲方乙方</w:t>
      </w:r>
      <w:r>
        <w:rPr>
          <w:rFonts w:hint="eastAsia" w:ascii="仿宋" w:hAnsi="仿宋" w:eastAsia="仿宋" w:cs="仿宋"/>
          <w:sz w:val="24"/>
          <w:szCs w:val="24"/>
        </w:rPr>
        <w:t>履行合同全部义务，竣工结算价款支付完毕，</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交付竣工工程后，本合同即告终止。</w:t>
      </w:r>
    </w:p>
    <w:p w14:paraId="64FED5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49.3合同的权利义务终止后，</w:t>
      </w:r>
      <w:r>
        <w:rPr>
          <w:rFonts w:hint="eastAsia" w:ascii="仿宋" w:hAnsi="仿宋" w:eastAsia="仿宋" w:cs="仿宋"/>
          <w:sz w:val="24"/>
          <w:szCs w:val="24"/>
          <w:lang w:eastAsia="zh-CN"/>
        </w:rPr>
        <w:t>甲方乙方</w:t>
      </w:r>
      <w:r>
        <w:rPr>
          <w:rFonts w:hint="eastAsia" w:ascii="仿宋" w:hAnsi="仿宋" w:eastAsia="仿宋" w:cs="仿宋"/>
          <w:sz w:val="24"/>
          <w:szCs w:val="24"/>
        </w:rPr>
        <w:t>应当遵循诚实信用原则，履行通知、协助、保密等义务。</w:t>
      </w:r>
    </w:p>
    <w:p w14:paraId="1BDD34C1">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50、合同份数</w:t>
      </w:r>
    </w:p>
    <w:p w14:paraId="4F2A9E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50.1本合同正本两份，具有同等效力，由</w:t>
      </w:r>
      <w:r>
        <w:rPr>
          <w:rFonts w:hint="eastAsia" w:ascii="仿宋" w:hAnsi="仿宋" w:eastAsia="仿宋" w:cs="仿宋"/>
          <w:sz w:val="24"/>
          <w:szCs w:val="24"/>
          <w:lang w:eastAsia="zh-CN"/>
        </w:rPr>
        <w:t>甲方乙方</w:t>
      </w:r>
      <w:r>
        <w:rPr>
          <w:rFonts w:hint="eastAsia" w:ascii="仿宋" w:hAnsi="仿宋" w:eastAsia="仿宋" w:cs="仿宋"/>
          <w:sz w:val="24"/>
          <w:szCs w:val="24"/>
        </w:rPr>
        <w:t>分别保存一份。</w:t>
      </w:r>
    </w:p>
    <w:p w14:paraId="390A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50.2本合同副本份数，由双方根据需要在专用条款内约定。</w:t>
      </w:r>
    </w:p>
    <w:p w14:paraId="48F0E1E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51、补充条款</w:t>
      </w:r>
    </w:p>
    <w:p w14:paraId="6170F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双方根据有关法律、行政法规规定，结合工程实际经协商一致后，可对本通用条款内容具体化、补充或修改，在专用条款内约定。</w:t>
      </w:r>
    </w:p>
    <w:p w14:paraId="49060E67">
      <w:pPr>
        <w:jc w:val="center"/>
        <w:outlineLvl w:val="0"/>
        <w:rPr>
          <w:rFonts w:hint="eastAsia" w:ascii="仿宋" w:hAnsi="仿宋" w:eastAsia="仿宋" w:cs="仿宋"/>
          <w:sz w:val="24"/>
          <w:szCs w:val="24"/>
        </w:rPr>
      </w:pPr>
      <w:r>
        <w:rPr>
          <w:rFonts w:hint="eastAsia" w:ascii="仿宋" w:hAnsi="仿宋" w:eastAsia="仿宋" w:cs="仿宋"/>
          <w:b/>
          <w:bCs/>
          <w:kern w:val="44"/>
          <w:sz w:val="24"/>
          <w:szCs w:val="24"/>
        </w:rPr>
        <w:br w:type="page"/>
      </w:r>
      <w:bookmarkStart w:id="17" w:name="_Toc14432"/>
      <w:bookmarkStart w:id="18" w:name="_Toc26031"/>
      <w:bookmarkStart w:id="19" w:name="_Toc9925"/>
      <w:bookmarkStart w:id="20" w:name="_Toc32039"/>
      <w:bookmarkStart w:id="21" w:name="_Toc28023"/>
      <w:r>
        <w:rPr>
          <w:rFonts w:hint="eastAsia" w:ascii="仿宋" w:hAnsi="仿宋" w:eastAsia="仿宋" w:cs="仿宋"/>
          <w:b/>
          <w:bCs/>
          <w:sz w:val="24"/>
          <w:szCs w:val="24"/>
        </w:rPr>
        <w:t>第三部分专用条款</w:t>
      </w:r>
      <w:bookmarkEnd w:id="17"/>
      <w:bookmarkEnd w:id="18"/>
      <w:bookmarkEnd w:id="19"/>
      <w:bookmarkEnd w:id="20"/>
      <w:bookmarkEnd w:id="21"/>
    </w:p>
    <w:p w14:paraId="66FA5955">
      <w:pPr>
        <w:spacing w:line="360" w:lineRule="auto"/>
        <w:ind w:firstLine="480" w:firstLineChars="200"/>
        <w:rPr>
          <w:rFonts w:hint="eastAsia" w:ascii="仿宋" w:hAnsi="仿宋" w:eastAsia="仿宋" w:cs="仿宋"/>
          <w:sz w:val="24"/>
          <w:szCs w:val="24"/>
        </w:rPr>
      </w:pPr>
    </w:p>
    <w:p w14:paraId="3F4354E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279F8E02">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2、合同文件及解释顺序</w:t>
      </w:r>
    </w:p>
    <w:p w14:paraId="68F1C91D">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合同文件组成及解释顺序：</w:t>
      </w:r>
      <w:r>
        <w:rPr>
          <w:rFonts w:hint="eastAsia" w:ascii="仿宋" w:hAnsi="仿宋" w:eastAsia="仿宋" w:cs="仿宋"/>
          <w:sz w:val="24"/>
          <w:szCs w:val="24"/>
          <w:u w:val="single"/>
          <w:lang w:val="en-US" w:eastAsia="zh-CN"/>
        </w:rPr>
        <w:t xml:space="preserve">                   </w:t>
      </w:r>
    </w:p>
    <w:p w14:paraId="3D1E89A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3、语言文字和适用法律、标准及规范</w:t>
      </w:r>
    </w:p>
    <w:p w14:paraId="5CEF54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本合同除使用汉语外，还使用</w:t>
      </w:r>
      <w:r>
        <w:rPr>
          <w:rFonts w:hint="eastAsia" w:ascii="仿宋" w:hAnsi="仿宋" w:eastAsia="仿宋" w:cs="仿宋"/>
          <w:sz w:val="24"/>
          <w:szCs w:val="24"/>
          <w:u w:val="single"/>
        </w:rPr>
        <w:t xml:space="preserve">  /  </w:t>
      </w:r>
      <w:r>
        <w:rPr>
          <w:rFonts w:hint="eastAsia" w:ascii="仿宋" w:hAnsi="仿宋" w:eastAsia="仿宋" w:cs="仿宋"/>
          <w:sz w:val="24"/>
          <w:szCs w:val="24"/>
        </w:rPr>
        <w:t>语言文字。</w:t>
      </w:r>
    </w:p>
    <w:p w14:paraId="0CB1B5F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 适用法律和法规</w:t>
      </w:r>
    </w:p>
    <w:p w14:paraId="16B621F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需要明示的法律、行政法规：</w:t>
      </w:r>
    </w:p>
    <w:p w14:paraId="0D062977">
      <w:pPr>
        <w:pStyle w:val="12"/>
        <w:spacing w:before="0" w:beforeAutospacing="0" w:after="0" w:afterAutospacing="0"/>
        <w:ind w:firstLine="420"/>
        <w:rPr>
          <w:rFonts w:hint="eastAsia" w:ascii="仿宋" w:hAnsi="仿宋" w:eastAsia="仿宋" w:cs="仿宋"/>
          <w:sz w:val="24"/>
          <w:szCs w:val="24"/>
          <w:u w:val="none"/>
        </w:rPr>
      </w:pPr>
      <w:r>
        <w:rPr>
          <w:rFonts w:hint="eastAsia" w:ascii="仿宋" w:hAnsi="仿宋" w:eastAsia="仿宋" w:cs="仿宋"/>
          <w:sz w:val="24"/>
          <w:szCs w:val="24"/>
          <w:u w:val="none"/>
        </w:rPr>
        <w:t>《中华人民共和国建筑法》、《中华人民共和国</w:t>
      </w:r>
      <w:r>
        <w:rPr>
          <w:rFonts w:hint="eastAsia" w:ascii="仿宋" w:hAnsi="仿宋" w:eastAsia="仿宋" w:cs="仿宋"/>
          <w:sz w:val="24"/>
          <w:szCs w:val="24"/>
          <w:u w:val="none"/>
          <w:lang w:val="en-US" w:eastAsia="zh-CN"/>
        </w:rPr>
        <w:t>民法典</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中华人民共和国政府采购法</w:t>
      </w:r>
      <w:r>
        <w:rPr>
          <w:rFonts w:hint="eastAsia" w:ascii="仿宋" w:hAnsi="仿宋" w:eastAsia="仿宋" w:cs="仿宋"/>
          <w:sz w:val="24"/>
          <w:szCs w:val="24"/>
          <w:u w:val="none"/>
        </w:rPr>
        <w:t>》、《中华人民共和国安全生产法》、《建设工程安全生产管理条例》、《建设工程质量管理条例》，以及陕西省、</w:t>
      </w:r>
      <w:r>
        <w:rPr>
          <w:rFonts w:hint="eastAsia" w:ascii="仿宋" w:hAnsi="仿宋" w:eastAsia="仿宋" w:cs="仿宋"/>
          <w:sz w:val="24"/>
          <w:szCs w:val="24"/>
          <w:u w:val="none"/>
          <w:lang w:eastAsia="zh-CN"/>
        </w:rPr>
        <w:t>渭南</w:t>
      </w:r>
      <w:r>
        <w:rPr>
          <w:rFonts w:hint="eastAsia" w:ascii="仿宋" w:hAnsi="仿宋" w:eastAsia="仿宋" w:cs="仿宋"/>
          <w:sz w:val="24"/>
          <w:szCs w:val="24"/>
          <w:u w:val="none"/>
        </w:rPr>
        <w:t>市有关建设工程质量、安全、文明施工等管理规定。</w:t>
      </w:r>
    </w:p>
    <w:p w14:paraId="3D8E97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适用标准、规范</w:t>
      </w:r>
    </w:p>
    <w:p w14:paraId="13E735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适用标准、规范的名称：</w:t>
      </w:r>
    </w:p>
    <w:p w14:paraId="1568812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①《建筑工程质量统一验收标准》等现行国家统一规范；②工程所在地建设主管部门的标准、规范；③工程所在地行业的标准、规范；④</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的《工程审计结算规定》等具体要求。</w:t>
      </w:r>
    </w:p>
    <w:p w14:paraId="03F925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4、图纸</w:t>
      </w:r>
    </w:p>
    <w:p w14:paraId="087270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4.1 </w:t>
      </w:r>
      <w:r>
        <w:rPr>
          <w:rFonts w:hint="eastAsia" w:ascii="仿宋" w:hAnsi="仿宋" w:eastAsia="仿宋" w:cs="仿宋"/>
          <w:sz w:val="24"/>
          <w:szCs w:val="24"/>
          <w:lang w:eastAsia="zh-CN"/>
        </w:rPr>
        <w:t>甲方</w:t>
      </w:r>
      <w:r>
        <w:rPr>
          <w:rFonts w:hint="eastAsia" w:ascii="仿宋" w:hAnsi="仿宋" w:eastAsia="仿宋" w:cs="仿宋"/>
          <w:sz w:val="24"/>
          <w:szCs w:val="24"/>
        </w:rPr>
        <w:t>向</w:t>
      </w:r>
      <w:r>
        <w:rPr>
          <w:rFonts w:hint="eastAsia" w:ascii="仿宋" w:hAnsi="仿宋" w:eastAsia="仿宋" w:cs="仿宋"/>
          <w:sz w:val="24"/>
          <w:szCs w:val="24"/>
          <w:lang w:eastAsia="zh-CN"/>
        </w:rPr>
        <w:t>乙方</w:t>
      </w:r>
      <w:r>
        <w:rPr>
          <w:rFonts w:hint="eastAsia" w:ascii="仿宋" w:hAnsi="仿宋" w:eastAsia="仿宋" w:cs="仿宋"/>
          <w:sz w:val="24"/>
          <w:szCs w:val="24"/>
        </w:rPr>
        <w:t>提供图纸日期和套数：</w:t>
      </w:r>
    </w:p>
    <w:p w14:paraId="02D3B13A">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本合同签订后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天内提供  套图纸(包括用于编制竣工图图纸，不足部分如要加晒，</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自行承担加晒费用)，标准图由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自备。</w:t>
      </w:r>
    </w:p>
    <w:p w14:paraId="6698882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对图纸的保密要求：</w:t>
      </w:r>
    </w:p>
    <w:p w14:paraId="6E2002E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对图纸复制要有记录，按受控文件要求进行管理，不得外传、外借。</w:t>
      </w:r>
    </w:p>
    <w:p w14:paraId="508213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使用国外图纸的要求及费用承担：</w:t>
      </w:r>
      <w:r>
        <w:rPr>
          <w:rFonts w:hint="eastAsia" w:ascii="仿宋" w:hAnsi="仿宋" w:eastAsia="仿宋" w:cs="仿宋"/>
          <w:sz w:val="24"/>
          <w:szCs w:val="24"/>
          <w:u w:val="single"/>
        </w:rPr>
        <w:t xml:space="preserve">    /    </w:t>
      </w:r>
    </w:p>
    <w:p w14:paraId="162DEB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5AC815F1">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5、工程师</w:t>
      </w:r>
    </w:p>
    <w:p w14:paraId="5C8977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eastAsia="zh-CN"/>
        </w:rPr>
        <w:t>甲方</w:t>
      </w:r>
      <w:r>
        <w:rPr>
          <w:rFonts w:hint="eastAsia" w:ascii="仿宋" w:hAnsi="仿宋" w:eastAsia="仿宋" w:cs="仿宋"/>
          <w:sz w:val="24"/>
          <w:szCs w:val="24"/>
        </w:rPr>
        <w:t>派驻的工程师</w:t>
      </w:r>
    </w:p>
    <w:p w14:paraId="584038AB">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BD11D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的委托职权范围：</w:t>
      </w:r>
    </w:p>
    <w:p w14:paraId="217E97B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1、</w:t>
      </w:r>
      <w:r>
        <w:rPr>
          <w:rFonts w:hint="eastAsia" w:ascii="仿宋" w:hAnsi="仿宋" w:eastAsia="仿宋" w:cs="仿宋"/>
          <w:sz w:val="24"/>
          <w:szCs w:val="24"/>
          <w:u w:val="none"/>
        </w:rPr>
        <w:t>履行工程质量、工期、安全、文明施工、造价控制、合同管理、资料管理职责；</w:t>
      </w:r>
    </w:p>
    <w:p w14:paraId="074D2D2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2、化解、协调施工全过程中的各方矛盾与纷争；</w:t>
      </w:r>
    </w:p>
    <w:p w14:paraId="7EEA282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3、收集与固定涉及工程质量、工期、安全、变更签证等书面监理资料。</w:t>
      </w:r>
    </w:p>
    <w:p w14:paraId="5F1EC97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4、工程洽商、设计变更、工程量变更签证、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指定价的认质认价、工期变更、工程款支付结算等；</w:t>
      </w:r>
    </w:p>
    <w:p w14:paraId="7AD3448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4、确认程序：形成书面资料报发包方工程师，并经发包方负责人签字确认、同意后实施。</w:t>
      </w:r>
    </w:p>
    <w:p w14:paraId="7D4E78D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5、负责施工全过程管理、协调内、外部关系、处理往来文件，对工程进度、质量、安全、文明施工、工程造价、竣工验收等事项管理。</w:t>
      </w:r>
    </w:p>
    <w:p w14:paraId="3A120141">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7、项目经理</w:t>
      </w:r>
    </w:p>
    <w:p w14:paraId="6B9D51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 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项目经理</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3FCAF2">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8、</w:t>
      </w:r>
      <w:r>
        <w:rPr>
          <w:rFonts w:hint="eastAsia" w:ascii="仿宋" w:hAnsi="仿宋" w:eastAsia="仿宋" w:cs="仿宋"/>
          <w:b/>
          <w:sz w:val="24"/>
          <w:szCs w:val="24"/>
          <w:lang w:eastAsia="zh-CN"/>
        </w:rPr>
        <w:t>甲方</w:t>
      </w:r>
      <w:r>
        <w:rPr>
          <w:rFonts w:hint="eastAsia" w:ascii="仿宋" w:hAnsi="仿宋" w:eastAsia="仿宋" w:cs="仿宋"/>
          <w:b/>
          <w:sz w:val="24"/>
          <w:szCs w:val="24"/>
        </w:rPr>
        <w:t>工作</w:t>
      </w:r>
    </w:p>
    <w:p w14:paraId="68DD68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8.1 </w:t>
      </w:r>
      <w:r>
        <w:rPr>
          <w:rFonts w:hint="eastAsia" w:ascii="仿宋" w:hAnsi="仿宋" w:eastAsia="仿宋" w:cs="仿宋"/>
          <w:sz w:val="24"/>
          <w:szCs w:val="24"/>
          <w:lang w:eastAsia="zh-CN"/>
        </w:rPr>
        <w:t>甲方</w:t>
      </w:r>
      <w:r>
        <w:rPr>
          <w:rFonts w:hint="eastAsia" w:ascii="仿宋" w:hAnsi="仿宋" w:eastAsia="仿宋" w:cs="仿宋"/>
          <w:sz w:val="24"/>
          <w:szCs w:val="24"/>
        </w:rPr>
        <w:t>应按约定的时间和要求完成以下工作：</w:t>
      </w:r>
    </w:p>
    <w:p w14:paraId="3D45D404">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（1）施工场地具备施工条件的要求及完成的时间：工程开工前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271DAE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（2）将施工所需的水、电、电讯线路接至施工场地的时间、地点和供应要求：施工水、电由</w:t>
      </w:r>
      <w:r>
        <w:rPr>
          <w:rFonts w:hint="eastAsia" w:ascii="仿宋" w:hAnsi="仿宋" w:eastAsia="仿宋" w:cs="仿宋"/>
          <w:sz w:val="24"/>
          <w:szCs w:val="24"/>
          <w:lang w:eastAsia="zh-CN"/>
        </w:rPr>
        <w:t>甲方</w:t>
      </w:r>
      <w:r>
        <w:rPr>
          <w:rFonts w:hint="eastAsia" w:ascii="仿宋" w:hAnsi="仿宋" w:eastAsia="仿宋" w:cs="仿宋"/>
          <w:sz w:val="24"/>
          <w:szCs w:val="24"/>
        </w:rPr>
        <w:t>接入项目红线内；通讯线路和设备由</w:t>
      </w:r>
      <w:r>
        <w:rPr>
          <w:rFonts w:hint="eastAsia" w:ascii="仿宋" w:hAnsi="仿宋" w:eastAsia="仿宋" w:cs="仿宋"/>
          <w:sz w:val="24"/>
          <w:szCs w:val="24"/>
          <w:lang w:eastAsia="zh-CN"/>
        </w:rPr>
        <w:t>乙方</w:t>
      </w:r>
      <w:r>
        <w:rPr>
          <w:rFonts w:hint="eastAsia" w:ascii="仿宋" w:hAnsi="仿宋" w:eastAsia="仿宋" w:cs="仿宋"/>
          <w:sz w:val="24"/>
          <w:szCs w:val="24"/>
        </w:rPr>
        <w:t>自行解决并承担相关费用。</w:t>
      </w:r>
    </w:p>
    <w:p w14:paraId="3F01AC7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（3）施工场地与公共道路的通道开通时间和要求：工程开工前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4936426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（4）工程地质和地下管线资料的提供时间：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w:t>
      </w:r>
    </w:p>
    <w:p w14:paraId="5B5CD3A7">
      <w:pPr>
        <w:autoSpaceDE w:val="0"/>
        <w:autoSpaceDN w:val="0"/>
        <w:adjustRightInd w:val="0"/>
        <w:spacing w:line="360" w:lineRule="auto"/>
        <w:ind w:left="4" w:right="23" w:firstLine="420"/>
        <w:rPr>
          <w:rFonts w:hint="eastAsia" w:ascii="仿宋" w:hAnsi="仿宋" w:eastAsia="仿宋" w:cs="仿宋"/>
          <w:sz w:val="24"/>
          <w:szCs w:val="24"/>
          <w:u w:val="single"/>
        </w:rPr>
      </w:pPr>
      <w:r>
        <w:rPr>
          <w:rFonts w:hint="eastAsia" w:ascii="仿宋" w:hAnsi="仿宋" w:eastAsia="仿宋" w:cs="仿宋"/>
          <w:sz w:val="24"/>
          <w:szCs w:val="24"/>
        </w:rPr>
        <w:t>（5）由</w:t>
      </w:r>
      <w:r>
        <w:rPr>
          <w:rFonts w:hint="eastAsia" w:ascii="仿宋" w:hAnsi="仿宋" w:eastAsia="仿宋" w:cs="仿宋"/>
          <w:sz w:val="24"/>
          <w:szCs w:val="24"/>
          <w:lang w:eastAsia="zh-CN"/>
        </w:rPr>
        <w:t>甲方</w:t>
      </w:r>
      <w:r>
        <w:rPr>
          <w:rFonts w:hint="eastAsia" w:ascii="仿宋" w:hAnsi="仿宋" w:eastAsia="仿宋" w:cs="仿宋"/>
          <w:sz w:val="24"/>
          <w:szCs w:val="24"/>
        </w:rPr>
        <w:t>办理的施工所需证件、批件的名称和完成时间：</w:t>
      </w:r>
      <w:r>
        <w:rPr>
          <w:rFonts w:hint="eastAsia" w:ascii="仿宋" w:hAnsi="仿宋" w:eastAsia="仿宋" w:cs="仿宋"/>
          <w:sz w:val="24"/>
          <w:szCs w:val="24"/>
          <w:highlight w:val="none"/>
          <w:u w:val="single"/>
          <w:lang w:val="en-US" w:eastAsia="zh-CN"/>
        </w:rPr>
        <w:t xml:space="preserve">    </w:t>
      </w:r>
    </w:p>
    <w:p w14:paraId="7FDB2F8B">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（6）水准点与座标控制点交验要求：</w:t>
      </w:r>
      <w:r>
        <w:rPr>
          <w:rFonts w:hint="eastAsia" w:ascii="仿宋" w:hAnsi="仿宋" w:eastAsia="仿宋" w:cs="仿宋"/>
          <w:sz w:val="24"/>
          <w:szCs w:val="24"/>
          <w:highlight w:val="none"/>
          <w:u w:val="single"/>
          <w:lang w:val="en-US" w:eastAsia="zh-CN"/>
        </w:rPr>
        <w:t xml:space="preserve">    </w:t>
      </w:r>
    </w:p>
    <w:p w14:paraId="45A6CAE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（7）图纸会审和设计交底时间：</w:t>
      </w:r>
      <w:r>
        <w:rPr>
          <w:rFonts w:hint="eastAsia" w:ascii="仿宋" w:hAnsi="仿宋" w:eastAsia="仿宋" w:cs="仿宋"/>
          <w:sz w:val="24"/>
          <w:szCs w:val="24"/>
          <w:highlight w:val="none"/>
          <w:u w:val="single"/>
          <w:lang w:val="en-US" w:eastAsia="zh-CN"/>
        </w:rPr>
        <w:t xml:space="preserve">    </w:t>
      </w:r>
    </w:p>
    <w:p w14:paraId="25C1772F">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（8）协调处理施工场地周围地下管线和邻近建筑物、构筑物（含文物保护建筑）、古树名木的保护工作：</w:t>
      </w:r>
      <w:r>
        <w:rPr>
          <w:rFonts w:hint="eastAsia" w:ascii="仿宋" w:hAnsi="仿宋" w:eastAsia="仿宋" w:cs="仿宋"/>
          <w:sz w:val="24"/>
          <w:szCs w:val="24"/>
          <w:highlight w:val="none"/>
          <w:u w:val="single"/>
          <w:lang w:val="en-US" w:eastAsia="zh-CN"/>
        </w:rPr>
        <w:t xml:space="preserve">    </w:t>
      </w:r>
    </w:p>
    <w:p w14:paraId="744B9CB6">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（9）双方约定</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w:t>
      </w:r>
      <w:r>
        <w:rPr>
          <w:rFonts w:hint="eastAsia" w:ascii="仿宋" w:hAnsi="仿宋" w:eastAsia="仿宋" w:cs="仿宋"/>
          <w:sz w:val="24"/>
          <w:szCs w:val="24"/>
          <w:highlight w:val="none"/>
          <w:u w:val="single"/>
          <w:lang w:val="en-US" w:eastAsia="zh-CN"/>
        </w:rPr>
        <w:t xml:space="preserve">    </w:t>
      </w:r>
    </w:p>
    <w:p w14:paraId="0B131D84">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9、</w:t>
      </w:r>
      <w:r>
        <w:rPr>
          <w:rFonts w:hint="eastAsia" w:ascii="仿宋" w:hAnsi="仿宋" w:eastAsia="仿宋" w:cs="仿宋"/>
          <w:b/>
          <w:sz w:val="24"/>
          <w:szCs w:val="24"/>
          <w:lang w:eastAsia="zh-CN"/>
        </w:rPr>
        <w:t>乙方</w:t>
      </w:r>
      <w:r>
        <w:rPr>
          <w:rFonts w:hint="eastAsia" w:ascii="仿宋" w:hAnsi="仿宋" w:eastAsia="仿宋" w:cs="仿宋"/>
          <w:b/>
          <w:sz w:val="24"/>
          <w:szCs w:val="24"/>
        </w:rPr>
        <w:t>工作</w:t>
      </w:r>
    </w:p>
    <w:p w14:paraId="561167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9.1 </w:t>
      </w:r>
      <w:r>
        <w:rPr>
          <w:rFonts w:hint="eastAsia" w:ascii="仿宋" w:hAnsi="仿宋" w:eastAsia="仿宋" w:cs="仿宋"/>
          <w:sz w:val="24"/>
          <w:szCs w:val="24"/>
          <w:lang w:eastAsia="zh-CN"/>
        </w:rPr>
        <w:t>乙方</w:t>
      </w:r>
      <w:r>
        <w:rPr>
          <w:rFonts w:hint="eastAsia" w:ascii="仿宋" w:hAnsi="仿宋" w:eastAsia="仿宋" w:cs="仿宋"/>
          <w:sz w:val="24"/>
          <w:szCs w:val="24"/>
        </w:rPr>
        <w:t>应按约定时间和要求，完成以下工作：</w:t>
      </w:r>
    </w:p>
    <w:p w14:paraId="1423DA0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（1）需由设计资质等级和业务范围允许的</w:t>
      </w:r>
      <w:r>
        <w:rPr>
          <w:rFonts w:hint="eastAsia" w:ascii="仿宋" w:hAnsi="仿宋" w:eastAsia="仿宋" w:cs="仿宋"/>
          <w:sz w:val="24"/>
          <w:szCs w:val="24"/>
          <w:lang w:eastAsia="zh-CN"/>
        </w:rPr>
        <w:t>乙方</w:t>
      </w:r>
      <w:r>
        <w:rPr>
          <w:rFonts w:hint="eastAsia" w:ascii="仿宋" w:hAnsi="仿宋" w:eastAsia="仿宋" w:cs="仿宋"/>
          <w:sz w:val="24"/>
          <w:szCs w:val="24"/>
        </w:rPr>
        <w:t>完成的设计文件提交时间：</w:t>
      </w:r>
      <w:r>
        <w:rPr>
          <w:rFonts w:hint="eastAsia" w:ascii="仿宋" w:hAnsi="仿宋" w:eastAsia="仿宋" w:cs="仿宋"/>
          <w:sz w:val="24"/>
          <w:szCs w:val="24"/>
          <w:u w:val="single"/>
        </w:rPr>
        <w:t xml:space="preserve"> /</w:t>
      </w:r>
    </w:p>
    <w:p w14:paraId="7D34E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（3）承担施工安全保卫工作及非夜间施工照明的责任和要求：</w:t>
      </w:r>
    </w:p>
    <w:p w14:paraId="0D4B4A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u w:val="single"/>
          <w:lang w:val="en-US" w:eastAsia="zh-CN"/>
        </w:rPr>
        <w:t xml:space="preserve">    </w:t>
      </w:r>
    </w:p>
    <w:p w14:paraId="326EE5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（5）需</w:t>
      </w:r>
      <w:r>
        <w:rPr>
          <w:rFonts w:hint="eastAsia" w:ascii="仿宋" w:hAnsi="仿宋" w:eastAsia="仿宋" w:cs="仿宋"/>
          <w:sz w:val="24"/>
          <w:szCs w:val="24"/>
          <w:lang w:eastAsia="zh-CN"/>
        </w:rPr>
        <w:t>乙方</w:t>
      </w:r>
      <w:r>
        <w:rPr>
          <w:rFonts w:hint="eastAsia" w:ascii="仿宋" w:hAnsi="仿宋" w:eastAsia="仿宋" w:cs="仿宋"/>
          <w:sz w:val="24"/>
          <w:szCs w:val="24"/>
        </w:rPr>
        <w:t>办理的有关施工场地交通、环卫和施工噪音管理等手续：</w:t>
      </w:r>
    </w:p>
    <w:p w14:paraId="2FE520AB">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79A4A8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（6）已完工程成品保护的特殊要求及费用承担：</w:t>
      </w:r>
    </w:p>
    <w:p w14:paraId="4B4D4053">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已竣工工程未正式向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移交之前，</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应当负责对已完工程的保护工作（包括</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对工程某些特殊部位和部分设施、设备保护提出的特殊要求），费用由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承担，包含在合同价格内。如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不履行上述义务造成工期延误或对工程损失的，应承担修复或赔偿责任，且工期不得顺延。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施工不得对建筑工程的主体结构以及其它已完工程造成破坏，或施工结束后不得影响工程的固定性及密闭性，不得出现漏雨或结构破坏等现象，否则应负责修复，拒绝修复或无法修复的，应按照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确定的损失数额提出异议的，双方可以共同委托第三方专业机构对损失情况进行鉴定评估，所需费用由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18DD9C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（7）施工场地周围地下管线和邻近建筑物、构筑物（含文物保护建筑）、古树名木的保护要求及费用承担：</w:t>
      </w:r>
    </w:p>
    <w:p w14:paraId="002DD7E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开工后由承包方负责承担保护工作并承担保护费用。如因施工造成损失由承包方承担。</w:t>
      </w:r>
    </w:p>
    <w:p w14:paraId="0F12D764">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（8）施工场地清洁卫生的要求：</w:t>
      </w:r>
    </w:p>
    <w:p w14:paraId="47AC8B55">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执行《通用条款》9.1.（8）款。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应履行建筑垃圾的消纳工作，交工前负责清扫施工现场，达到</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相关规定。</w:t>
      </w:r>
    </w:p>
    <w:p w14:paraId="7F798941">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（9）双方约定</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应做的其他工作：需要提请政府职能部门进行专项验收的各项工作，包括不限于消防等本项目工程所涉及的所有专项验收工作，配合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或总承包单位进行实施。该部分验收工作需要发包方或总承包单位出具盖章、签章手续的，由发包方或总承包单位出具手续，但是直到政府职能部门出具验收合格手续前的一切工作由承包方承担，相关费用已经包含在投标报价中。</w:t>
      </w:r>
    </w:p>
    <w:p w14:paraId="385D0B8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（10）施工用临时用水电手续及配合费用由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与</w:t>
      </w:r>
      <w:r>
        <w:rPr>
          <w:rFonts w:hint="eastAsia" w:ascii="仿宋" w:hAnsi="仿宋" w:eastAsia="仿宋" w:cs="仿宋"/>
          <w:sz w:val="24"/>
          <w:szCs w:val="24"/>
          <w:u w:val="none"/>
          <w:lang w:val="en-US" w:eastAsia="zh-CN"/>
        </w:rPr>
        <w:t>甲方</w:t>
      </w:r>
      <w:r>
        <w:rPr>
          <w:rFonts w:hint="eastAsia" w:ascii="仿宋" w:hAnsi="仿宋" w:eastAsia="仿宋" w:cs="仿宋"/>
          <w:sz w:val="24"/>
          <w:szCs w:val="24"/>
          <w:u w:val="none"/>
        </w:rPr>
        <w:t>协商办理，施工期间产生的相关费用由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承担，并负责按时缴纳。</w:t>
      </w:r>
    </w:p>
    <w:p w14:paraId="4F06B3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none"/>
        </w:rPr>
        <w:t>（11）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需遵守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工程管理、安全生产、治污减霾等相关制度要求。</w:t>
      </w:r>
    </w:p>
    <w:p w14:paraId="28977093">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00A79F5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11、工期、竣工日期及延期开工</w:t>
      </w:r>
    </w:p>
    <w:p w14:paraId="013D1279">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11.1 计划总工期：</w:t>
      </w:r>
      <w:r>
        <w:rPr>
          <w:rFonts w:hint="eastAsia" w:ascii="仿宋" w:hAnsi="仿宋" w:eastAsia="仿宋" w:cs="仿宋"/>
          <w:sz w:val="24"/>
          <w:szCs w:val="24"/>
          <w:highlight w:val="none"/>
          <w:u w:val="single"/>
          <w:lang w:val="en-US" w:eastAsia="zh-CN"/>
        </w:rPr>
        <w:t xml:space="preserve">    </w:t>
      </w:r>
    </w:p>
    <w:p w14:paraId="15CA239E">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11.2 总工期期间的确定：</w:t>
      </w:r>
      <w:r>
        <w:rPr>
          <w:rFonts w:hint="eastAsia" w:ascii="仿宋" w:hAnsi="仿宋" w:eastAsia="仿宋" w:cs="仿宋"/>
          <w:sz w:val="24"/>
          <w:szCs w:val="24"/>
          <w:highlight w:val="none"/>
          <w:u w:val="single"/>
          <w:lang w:val="en-US" w:eastAsia="zh-CN"/>
        </w:rPr>
        <w:t xml:space="preserve">    </w:t>
      </w:r>
    </w:p>
    <w:p w14:paraId="0A0598CA">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11.3 工期顺延：</w:t>
      </w:r>
      <w:r>
        <w:rPr>
          <w:rFonts w:hint="eastAsia" w:ascii="仿宋" w:hAnsi="仿宋" w:eastAsia="仿宋" w:cs="仿宋"/>
          <w:sz w:val="24"/>
          <w:szCs w:val="24"/>
          <w:highlight w:val="none"/>
          <w:u w:val="single"/>
          <w:lang w:val="en-US" w:eastAsia="zh-CN"/>
        </w:rPr>
        <w:t xml:space="preserve">    </w:t>
      </w:r>
    </w:p>
    <w:p w14:paraId="32B20BFB">
      <w:pPr>
        <w:adjustRightInd w:val="0"/>
        <w:snapToGrid w:val="0"/>
        <w:spacing w:line="360" w:lineRule="auto"/>
        <w:ind w:firstLine="501" w:firstLineChars="208"/>
        <w:outlineLvl w:val="2"/>
        <w:rPr>
          <w:rFonts w:hint="eastAsia" w:ascii="仿宋" w:hAnsi="仿宋" w:eastAsia="仿宋" w:cs="仿宋"/>
          <w:b/>
          <w:sz w:val="24"/>
          <w:szCs w:val="24"/>
        </w:rPr>
      </w:pPr>
      <w:r>
        <w:rPr>
          <w:rFonts w:hint="eastAsia" w:ascii="仿宋" w:hAnsi="仿宋" w:eastAsia="仿宋" w:cs="仿宋"/>
          <w:b/>
          <w:sz w:val="24"/>
          <w:szCs w:val="24"/>
        </w:rPr>
        <w:t>13、工期延误</w:t>
      </w:r>
    </w:p>
    <w:p w14:paraId="7AEBA2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 双方约定工期顺延的其他情况：</w:t>
      </w:r>
    </w:p>
    <w:p w14:paraId="1ADBE7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以下原因造成竣工日期拖延，经</w:t>
      </w:r>
      <w:r>
        <w:rPr>
          <w:rFonts w:hint="eastAsia" w:ascii="仿宋" w:hAnsi="仿宋" w:eastAsia="仿宋" w:cs="仿宋"/>
          <w:sz w:val="24"/>
          <w:szCs w:val="24"/>
          <w:lang w:eastAsia="zh-CN"/>
        </w:rPr>
        <w:t>甲方</w:t>
      </w:r>
      <w:r>
        <w:rPr>
          <w:rFonts w:hint="eastAsia" w:ascii="仿宋" w:hAnsi="仿宋" w:eastAsia="仿宋" w:cs="仿宋"/>
          <w:sz w:val="24"/>
          <w:szCs w:val="24"/>
        </w:rPr>
        <w:t>确认，工期相应顺延。</w:t>
      </w:r>
    </w:p>
    <w:p w14:paraId="2973780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（1）设计变更引起的工期延误；</w:t>
      </w:r>
    </w:p>
    <w:p w14:paraId="51A741F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（2）一周内非因</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原因停水、停电造成停工累计超过十二小时；</w:t>
      </w:r>
    </w:p>
    <w:p w14:paraId="63E12F7A">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（3）由于战争动乱等或其它非甲乙双方责任造成的爆炸、水灾以及地震等不可抗力事件；</w:t>
      </w:r>
    </w:p>
    <w:p w14:paraId="69EDA951">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（4）因</w:t>
      </w:r>
      <w:r>
        <w:rPr>
          <w:rFonts w:hint="eastAsia" w:ascii="仿宋" w:hAnsi="仿宋" w:eastAsia="仿宋" w:cs="仿宋"/>
          <w:sz w:val="24"/>
          <w:szCs w:val="24"/>
          <w:lang w:eastAsia="zh-CN"/>
        </w:rPr>
        <w:t>甲方</w:t>
      </w:r>
      <w:r>
        <w:rPr>
          <w:rFonts w:hint="eastAsia" w:ascii="仿宋" w:hAnsi="仿宋" w:eastAsia="仿宋" w:cs="仿宋"/>
          <w:sz w:val="24"/>
          <w:szCs w:val="24"/>
        </w:rPr>
        <w:t>没有按时完成本合同专用条款第8条规定的工作，导致</w:t>
      </w:r>
      <w:r>
        <w:rPr>
          <w:rFonts w:hint="eastAsia" w:ascii="仿宋" w:hAnsi="仿宋" w:eastAsia="仿宋" w:cs="仿宋"/>
          <w:sz w:val="24"/>
          <w:szCs w:val="24"/>
          <w:lang w:eastAsia="zh-CN"/>
        </w:rPr>
        <w:t>乙方</w:t>
      </w:r>
      <w:r>
        <w:rPr>
          <w:rFonts w:hint="eastAsia" w:ascii="仿宋" w:hAnsi="仿宋" w:eastAsia="仿宋" w:cs="仿宋"/>
          <w:sz w:val="24"/>
          <w:szCs w:val="24"/>
        </w:rPr>
        <w:t>不能正常施工的。</w:t>
      </w:r>
    </w:p>
    <w:p w14:paraId="2EB18D45">
      <w:pPr>
        <w:adjustRightInd w:val="0"/>
        <w:snapToGrid w:val="0"/>
        <w:spacing w:line="360" w:lineRule="auto"/>
        <w:ind w:firstLine="360" w:firstLineChars="150"/>
        <w:rPr>
          <w:rFonts w:hint="eastAsia" w:ascii="仿宋" w:hAnsi="仿宋" w:eastAsia="仿宋" w:cs="仿宋"/>
          <w:sz w:val="24"/>
          <w:szCs w:val="24"/>
          <w:u w:val="none"/>
        </w:rPr>
      </w:pPr>
      <w:r>
        <w:rPr>
          <w:rFonts w:hint="eastAsia" w:ascii="仿宋" w:hAnsi="仿宋" w:eastAsia="仿宋" w:cs="仿宋"/>
          <w:sz w:val="24"/>
          <w:szCs w:val="24"/>
        </w:rPr>
        <w:t>13.2</w:t>
      </w:r>
      <w:r>
        <w:rPr>
          <w:rFonts w:hint="eastAsia" w:ascii="仿宋" w:hAnsi="仿宋" w:eastAsia="仿宋" w:cs="仿宋"/>
          <w:sz w:val="24"/>
          <w:szCs w:val="24"/>
          <w:u w:val="none"/>
        </w:rPr>
        <w:t>上述情况发生后5天内，</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应就工程进度延误及经济费用支出等情况形成书面报告提交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，不提交或逾期提交书面报告的，视为放弃工期延期索赔权，相应费用由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在收到报告后一周内予以答复，给出确认或者不确认的意见。</w:t>
      </w:r>
    </w:p>
    <w:p w14:paraId="7AB56A2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3F39552C">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15.1工程样板</w:t>
      </w:r>
    </w:p>
    <w:p w14:paraId="1A5DC23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15.1.1根据施工需要，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可要求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根据图纸设计的标准制作工法样板。</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制作的工法样板，经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代表检验合格后，由双方封存，工法样板作为验收的实物标准。工法样板的制作费用由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p>
    <w:p w14:paraId="359D6546">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15.2 检查和返工</w:t>
      </w:r>
    </w:p>
    <w:p w14:paraId="3A28120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应认真按照标准、规范、设计和工法样板要求以及</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依据合同发出的指令施工，随时接受</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检查检验，为检查检验提供便利条件，并按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要求返工、修改，并承担因自身原因导致返工、修改的费用。</w:t>
      </w:r>
    </w:p>
    <w:p w14:paraId="754B19DE">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15.3工程质量等级</w:t>
      </w:r>
    </w:p>
    <w:p w14:paraId="3A902FC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15.3.1工程质量要求达到国家质量检验评定的合格标准及工法样板要求。</w:t>
      </w:r>
    </w:p>
    <w:p w14:paraId="2EA6D1D0">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本合同附件9、10的要求为必须执行的质量要求。在附件10里出现于图纸不一致的情况，有规范的按照规范执行；在都不违背规范的前提下，按照标准高者执行；图纸设计不明确的情况，按照附件10由承包方完善图纸（完善图纸费用由承包方承担），发包方确认后执行。</w:t>
      </w:r>
    </w:p>
    <w:p w14:paraId="214F4B58">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15.3.2工程质量认定与质量瑕疵处理方式。工程质量不符合验收规范、验收标准、设计要求及工法样板标准的，即认定为质量不合格。处理方式：（1）责令停工和返工，所需费用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承担，且工期不予顺延；（2）地基、主体等重要部分检验不合格，且无法修复的，责令其拆除，重新施工；拒绝拆除并重新施工的，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 xml:space="preserve">可以单方解除合同；（3）停工、返工期间，工期不予顺延期； </w:t>
      </w:r>
    </w:p>
    <w:p w14:paraId="0E91AB2B">
      <w:pPr>
        <w:spacing w:line="360" w:lineRule="auto"/>
        <w:ind w:firstLine="482" w:firstLineChars="200"/>
        <w:outlineLvl w:val="1"/>
        <w:rPr>
          <w:rFonts w:hint="eastAsia" w:ascii="仿宋" w:hAnsi="仿宋" w:eastAsia="仿宋" w:cs="仿宋"/>
          <w:b/>
          <w:sz w:val="24"/>
          <w:szCs w:val="24"/>
          <w:u w:val="none"/>
        </w:rPr>
      </w:pPr>
      <w:r>
        <w:rPr>
          <w:rFonts w:hint="eastAsia" w:ascii="仿宋" w:hAnsi="仿宋" w:eastAsia="仿宋" w:cs="仿宋"/>
          <w:b/>
          <w:sz w:val="24"/>
          <w:szCs w:val="24"/>
          <w:u w:val="none"/>
        </w:rPr>
        <w:t>五、安全防护、文明施工</w:t>
      </w:r>
    </w:p>
    <w:p w14:paraId="2D9EF9F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执行《通用条款》第五条全部条款和国家、省、市及</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关于安全文明施工的要求规定和创卫标准，因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原因达不到安全文明施工的要求规定和创卫标准时，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应切实整改达到此要求，所需费用均由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负责，并承担因自身原因违反上述规定所导致的行政处罚责任。</w:t>
      </w:r>
    </w:p>
    <w:p w14:paraId="0310048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4920D42F">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26、合同价款约定</w:t>
      </w:r>
    </w:p>
    <w:p w14:paraId="2EEFCD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26.1 </w:t>
      </w:r>
      <w:r>
        <w:rPr>
          <w:rFonts w:hint="eastAsia" w:ascii="仿宋" w:hAnsi="仿宋" w:eastAsia="仿宋" w:cs="仿宋"/>
          <w:sz w:val="24"/>
          <w:szCs w:val="24"/>
          <w:lang w:eastAsia="zh-CN"/>
        </w:rPr>
        <w:t>成交</w:t>
      </w:r>
      <w:r>
        <w:rPr>
          <w:rFonts w:hint="eastAsia" w:ascii="仿宋" w:hAnsi="仿宋" w:eastAsia="仿宋" w:cs="仿宋"/>
          <w:sz w:val="24"/>
          <w:szCs w:val="24"/>
        </w:rPr>
        <w:t>价中专业工程暂估价及暂列金额若实施，结算时以</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与专业分包人依据有关计价规定最终确认的价格计算；若不发生，在结算时应扣除该部分费用及其相应的规费、安全文明施工措施费、税金等全部相关金额。</w:t>
      </w:r>
    </w:p>
    <w:p w14:paraId="09B92E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 本合同价款采用第（2）种方式确定。</w:t>
      </w:r>
    </w:p>
    <w:p w14:paraId="2E9AFFB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（2）固定综合单价合同，综合单价中包括的风险范围：</w:t>
      </w:r>
    </w:p>
    <w:p w14:paraId="4A814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①人工费、材料费（除暂估价）、机械费市场价格浮动及管理费、利润等；</w:t>
      </w:r>
    </w:p>
    <w:p w14:paraId="668D8DD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②本合同通用条款第43条规定以外的自然灾害费用；以上风险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w:t>
      </w:r>
      <w:r>
        <w:rPr>
          <w:rFonts w:hint="eastAsia" w:ascii="仿宋" w:hAnsi="仿宋" w:eastAsia="仿宋" w:cs="仿宋"/>
          <w:sz w:val="24"/>
          <w:szCs w:val="24"/>
          <w:u w:val="none"/>
        </w:rPr>
        <w:t>风险费用包含在投标报价中，工程结算时不再调整。</w:t>
      </w:r>
    </w:p>
    <w:p w14:paraId="53A3085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fldChar w:fldCharType="begin"/>
      </w:r>
      <w:r>
        <w:rPr>
          <w:rFonts w:hint="eastAsia" w:ascii="仿宋" w:hAnsi="仿宋" w:eastAsia="仿宋" w:cs="仿宋"/>
          <w:sz w:val="24"/>
          <w:szCs w:val="24"/>
          <w:u w:val="none"/>
        </w:rPr>
        <w:instrText xml:space="preserve"> = 3 \* GB3 \* MERGEFORMAT </w:instrText>
      </w:r>
      <w:r>
        <w:rPr>
          <w:rFonts w:hint="eastAsia" w:ascii="仿宋" w:hAnsi="仿宋" w:eastAsia="仿宋" w:cs="仿宋"/>
          <w:sz w:val="24"/>
          <w:szCs w:val="24"/>
          <w:u w:val="none"/>
        </w:rPr>
        <w:fldChar w:fldCharType="separate"/>
      </w:r>
      <w:r>
        <w:rPr>
          <w:rFonts w:hint="eastAsia" w:ascii="仿宋" w:hAnsi="仿宋" w:eastAsia="仿宋" w:cs="仿宋"/>
          <w:sz w:val="24"/>
          <w:szCs w:val="24"/>
          <w:u w:val="none"/>
        </w:rPr>
        <w:t>③</w:t>
      </w:r>
      <w:r>
        <w:rPr>
          <w:rFonts w:hint="eastAsia" w:ascii="仿宋" w:hAnsi="仿宋" w:eastAsia="仿宋" w:cs="仿宋"/>
          <w:sz w:val="24"/>
          <w:szCs w:val="24"/>
          <w:u w:val="none"/>
        </w:rPr>
        <w:fldChar w:fldCharType="end"/>
      </w:r>
      <w:r>
        <w:rPr>
          <w:rFonts w:hint="eastAsia" w:ascii="仿宋" w:hAnsi="仿宋" w:eastAsia="仿宋" w:cs="仿宋"/>
          <w:sz w:val="24"/>
          <w:szCs w:val="24"/>
          <w:u w:val="none"/>
        </w:rPr>
        <w:t>政府部门公布的政策性调价文件（包含材料信息价）的变化。</w:t>
      </w:r>
    </w:p>
    <w:p w14:paraId="2DE1F0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自主考虑，风险费用包含在投标报价中，工程结算时不再调整。</w:t>
      </w:r>
    </w:p>
    <w:p w14:paraId="019461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风险范围以外合同价款调整方法：</w:t>
      </w:r>
      <w:r>
        <w:rPr>
          <w:rFonts w:hint="eastAsia" w:ascii="仿宋" w:hAnsi="仿宋" w:eastAsia="仿宋" w:cs="仿宋"/>
          <w:sz w:val="24"/>
          <w:szCs w:val="24"/>
          <w:lang w:eastAsia="zh-CN"/>
        </w:rPr>
        <w:t>甲方</w:t>
      </w:r>
      <w:r>
        <w:rPr>
          <w:rFonts w:hint="eastAsia" w:ascii="仿宋" w:hAnsi="仿宋" w:eastAsia="仿宋" w:cs="仿宋"/>
          <w:sz w:val="24"/>
          <w:szCs w:val="24"/>
        </w:rPr>
        <w:t>招标时所发工程量清单的数量误差；非</w:t>
      </w:r>
      <w:r>
        <w:rPr>
          <w:rFonts w:hint="eastAsia" w:ascii="仿宋" w:hAnsi="仿宋" w:eastAsia="仿宋" w:cs="仿宋"/>
          <w:sz w:val="24"/>
          <w:szCs w:val="24"/>
          <w:lang w:eastAsia="zh-CN"/>
        </w:rPr>
        <w:t>乙方</w:t>
      </w:r>
      <w:r>
        <w:rPr>
          <w:rFonts w:hint="eastAsia" w:ascii="仿宋" w:hAnsi="仿宋" w:eastAsia="仿宋" w:cs="仿宋"/>
          <w:sz w:val="24"/>
          <w:szCs w:val="24"/>
        </w:rPr>
        <w:t>原因引起、设计变更、签证等；新增项目和</w:t>
      </w:r>
      <w:r>
        <w:rPr>
          <w:rFonts w:hint="eastAsia" w:ascii="仿宋" w:hAnsi="仿宋" w:eastAsia="仿宋" w:cs="仿宋"/>
          <w:sz w:val="24"/>
          <w:szCs w:val="24"/>
          <w:lang w:eastAsia="zh-CN"/>
        </w:rPr>
        <w:t>甲方</w:t>
      </w:r>
      <w:r>
        <w:rPr>
          <w:rFonts w:hint="eastAsia" w:ascii="仿宋" w:hAnsi="仿宋" w:eastAsia="仿宋" w:cs="仿宋"/>
          <w:sz w:val="24"/>
          <w:szCs w:val="24"/>
        </w:rPr>
        <w:t>清单漏项均按工程变更对待，按本合同通用条款第35条确定变更价款。因</w:t>
      </w:r>
      <w:r>
        <w:rPr>
          <w:rFonts w:hint="eastAsia" w:ascii="仿宋" w:hAnsi="仿宋" w:eastAsia="仿宋" w:cs="仿宋"/>
          <w:sz w:val="24"/>
          <w:szCs w:val="24"/>
          <w:lang w:eastAsia="zh-CN"/>
        </w:rPr>
        <w:t>乙方</w:t>
      </w:r>
      <w:r>
        <w:rPr>
          <w:rFonts w:hint="eastAsia" w:ascii="仿宋" w:hAnsi="仿宋" w:eastAsia="仿宋" w:cs="仿宋"/>
          <w:sz w:val="24"/>
          <w:szCs w:val="24"/>
        </w:rPr>
        <w:t>漏报的项目不予调整。</w:t>
      </w:r>
    </w:p>
    <w:p w14:paraId="169F6513">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27、合同价款调整</w:t>
      </w:r>
    </w:p>
    <w:p w14:paraId="753AB80F">
      <w:pPr>
        <w:adjustRightInd w:val="0"/>
        <w:snapToGrid w:val="0"/>
        <w:spacing w:line="360" w:lineRule="auto"/>
        <w:ind w:firstLine="463" w:firstLineChars="192"/>
        <w:outlineLvl w:val="3"/>
        <w:rPr>
          <w:rFonts w:hint="eastAsia" w:ascii="仿宋" w:hAnsi="仿宋" w:eastAsia="仿宋" w:cs="仿宋"/>
          <w:sz w:val="24"/>
          <w:szCs w:val="24"/>
          <w:u w:val="none"/>
        </w:rPr>
      </w:pPr>
      <w:r>
        <w:rPr>
          <w:rFonts w:hint="eastAsia" w:ascii="仿宋" w:hAnsi="仿宋" w:eastAsia="仿宋" w:cs="仿宋"/>
          <w:b/>
          <w:bCs w:val="0"/>
          <w:sz w:val="24"/>
          <w:szCs w:val="24"/>
          <w:u w:val="none"/>
        </w:rPr>
        <w:t>27.1</w:t>
      </w:r>
      <w:r>
        <w:rPr>
          <w:rFonts w:hint="eastAsia" w:ascii="仿宋" w:hAnsi="仿宋" w:eastAsia="仿宋" w:cs="仿宋"/>
          <w:sz w:val="24"/>
          <w:szCs w:val="24"/>
          <w:u w:val="none"/>
        </w:rPr>
        <w:t xml:space="preserve"> 双方约定合同价款的其他调整因素：</w:t>
      </w:r>
    </w:p>
    <w:p w14:paraId="7C3766F3">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（1）不执行第27.2条；</w:t>
      </w:r>
    </w:p>
    <w:p w14:paraId="37E670FD">
      <w:pPr>
        <w:spacing w:line="360" w:lineRule="auto"/>
        <w:ind w:firstLine="482" w:firstLineChars="200"/>
        <w:outlineLvl w:val="2"/>
        <w:rPr>
          <w:rFonts w:hint="eastAsia" w:ascii="仿宋" w:hAnsi="仿宋" w:eastAsia="仿宋" w:cs="仿宋"/>
          <w:sz w:val="24"/>
          <w:szCs w:val="24"/>
        </w:rPr>
      </w:pPr>
      <w:r>
        <w:rPr>
          <w:rFonts w:hint="eastAsia" w:ascii="仿宋" w:hAnsi="仿宋" w:eastAsia="仿宋" w:cs="仿宋"/>
          <w:b/>
          <w:sz w:val="24"/>
          <w:szCs w:val="24"/>
        </w:rPr>
        <w:t>28、工程预付款</w:t>
      </w:r>
    </w:p>
    <w:p w14:paraId="6D29CD4B">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甲乙双方约定：                                                        </w:t>
      </w:r>
    </w:p>
    <w:p w14:paraId="1D13F5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应当确保安全防护、文明施工措施费专款专用，不得挪用安全防护、文明施工措施费。在财务管理中应单独核算列出安全防护、文明施工措施费用。若</w:t>
      </w:r>
      <w:r>
        <w:rPr>
          <w:rFonts w:hint="eastAsia" w:ascii="仿宋" w:hAnsi="仿宋" w:eastAsia="仿宋" w:cs="仿宋"/>
          <w:sz w:val="24"/>
          <w:szCs w:val="24"/>
          <w:lang w:eastAsia="zh-CN"/>
        </w:rPr>
        <w:t>乙方</w:t>
      </w:r>
      <w:r>
        <w:rPr>
          <w:rFonts w:hint="eastAsia" w:ascii="仿宋" w:hAnsi="仿宋" w:eastAsia="仿宋" w:cs="仿宋"/>
          <w:sz w:val="24"/>
          <w:szCs w:val="24"/>
        </w:rPr>
        <w:t>的安全文明施工措施未按规定执行，则</w:t>
      </w:r>
      <w:r>
        <w:rPr>
          <w:rFonts w:hint="eastAsia" w:ascii="仿宋" w:hAnsi="仿宋" w:eastAsia="仿宋" w:cs="仿宋"/>
          <w:sz w:val="24"/>
          <w:szCs w:val="24"/>
          <w:lang w:eastAsia="zh-CN"/>
        </w:rPr>
        <w:t>甲方</w:t>
      </w:r>
      <w:r>
        <w:rPr>
          <w:rFonts w:hint="eastAsia" w:ascii="仿宋" w:hAnsi="仿宋" w:eastAsia="仿宋" w:cs="仿宋"/>
          <w:sz w:val="24"/>
          <w:szCs w:val="24"/>
        </w:rPr>
        <w:t>有权在工程进度款中扣除相应费用。</w:t>
      </w:r>
    </w:p>
    <w:p w14:paraId="0B14C8D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29、工程量确认</w:t>
      </w:r>
    </w:p>
    <w:p w14:paraId="2C44C1C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29.1 </w:t>
      </w:r>
      <w:r>
        <w:rPr>
          <w:rFonts w:hint="eastAsia" w:ascii="仿宋" w:hAnsi="仿宋" w:eastAsia="仿宋" w:cs="仿宋"/>
          <w:sz w:val="24"/>
          <w:szCs w:val="24"/>
          <w:lang w:eastAsia="zh-CN"/>
        </w:rPr>
        <w:t>乙方</w:t>
      </w:r>
      <w:r>
        <w:rPr>
          <w:rFonts w:hint="eastAsia" w:ascii="仿宋" w:hAnsi="仿宋" w:eastAsia="仿宋" w:cs="仿宋"/>
          <w:sz w:val="24"/>
          <w:szCs w:val="24"/>
        </w:rPr>
        <w:t>向工程师提交已完工程量</w:t>
      </w:r>
    </w:p>
    <w:p w14:paraId="46DA0AA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提交已完合格工程量并附相应计算书。</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提交的合格工程量数量超过招标工程量清单数量的部分，待工程竣工结算时支付。</w:t>
      </w:r>
    </w:p>
    <w:p w14:paraId="578E2B3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30、工程进度款结算与支付</w:t>
      </w:r>
    </w:p>
    <w:p w14:paraId="5F01FBA2">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30.1双方约定的工程进度款支付的方式、时间和比例是：</w:t>
      </w:r>
      <w:r>
        <w:rPr>
          <w:rFonts w:hint="eastAsia" w:ascii="仿宋" w:hAnsi="仿宋" w:eastAsia="仿宋" w:cs="仿宋"/>
          <w:sz w:val="24"/>
          <w:szCs w:val="24"/>
          <w:u w:val="single"/>
          <w:lang w:val="en-US" w:eastAsia="zh-CN"/>
        </w:rPr>
        <w:t xml:space="preserve">                </w:t>
      </w:r>
    </w:p>
    <w:p w14:paraId="7295767C">
      <w:pPr>
        <w:spacing w:line="360" w:lineRule="auto"/>
        <w:ind w:firstLine="482" w:firstLineChars="200"/>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31  竣工结算</w:t>
      </w:r>
    </w:p>
    <w:p w14:paraId="46774F4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31.1按竣工图纸工程量调整清单数量，依据合同约定的综合单价及相关计价取费程序进行结算。</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应于收到</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提供结算资料90天内，提交有资质的造价咨询公司对本工程总价款予以审计结算并提出审核意见。</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和</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对审核意见确认后，三方签字盖章生效。</w:t>
      </w:r>
    </w:p>
    <w:p w14:paraId="59E057F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31.2本工程结算审核确认完成，</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审批后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日内支付至最终结算价款的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，应该由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负担的其他扣款在结算中一并扣除，剩余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为质保金。</w:t>
      </w:r>
    </w:p>
    <w:p w14:paraId="0DD74D7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31.3审减成果费由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承担；审减成果为</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报送结算价与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审核确认价的差额，并由</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在结算款中扣除,审减成果费的计费费率以甲方与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签订的造价咨询合同为准。</w:t>
      </w:r>
    </w:p>
    <w:p w14:paraId="0D06F16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504CBC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31.4 </w:t>
      </w:r>
      <w:r>
        <w:rPr>
          <w:rFonts w:hint="eastAsia" w:ascii="仿宋" w:hAnsi="仿宋" w:eastAsia="仿宋" w:cs="仿宋"/>
          <w:sz w:val="24"/>
          <w:szCs w:val="24"/>
          <w:lang w:eastAsia="zh-CN"/>
        </w:rPr>
        <w:t>甲方</w:t>
      </w:r>
      <w:r>
        <w:rPr>
          <w:rFonts w:hint="eastAsia" w:ascii="仿宋" w:hAnsi="仿宋" w:eastAsia="仿宋" w:cs="仿宋"/>
          <w:sz w:val="24"/>
          <w:szCs w:val="24"/>
        </w:rPr>
        <w:t>供应的材料设备与一览表不符时，双方约定</w:t>
      </w:r>
      <w:r>
        <w:rPr>
          <w:rFonts w:hint="eastAsia" w:ascii="仿宋" w:hAnsi="仿宋" w:eastAsia="仿宋" w:cs="仿宋"/>
          <w:sz w:val="24"/>
          <w:szCs w:val="24"/>
          <w:lang w:eastAsia="zh-CN"/>
        </w:rPr>
        <w:t>甲方</w:t>
      </w:r>
      <w:r>
        <w:rPr>
          <w:rFonts w:hint="eastAsia" w:ascii="仿宋" w:hAnsi="仿宋" w:eastAsia="仿宋" w:cs="仿宋"/>
          <w:sz w:val="24"/>
          <w:szCs w:val="24"/>
        </w:rPr>
        <w:t>承担责任如下：</w:t>
      </w:r>
    </w:p>
    <w:p w14:paraId="1637A8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（1）材料设备单价与一览表不符：</w:t>
      </w:r>
    </w:p>
    <w:p w14:paraId="2F698BF4">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E6717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（2）材料设备的品种、规格、型号、质量等级与一览表不符：</w:t>
      </w:r>
    </w:p>
    <w:p w14:paraId="77874FE7">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33C349">
      <w:pPr>
        <w:spacing w:line="360" w:lineRule="auto"/>
        <w:ind w:firstLine="499" w:firstLineChars="208"/>
        <w:rPr>
          <w:rFonts w:hint="eastAsia" w:ascii="仿宋" w:hAnsi="仿宋" w:eastAsia="仿宋" w:cs="仿宋"/>
          <w:sz w:val="24"/>
          <w:szCs w:val="24"/>
          <w:u w:val="thick"/>
        </w:rPr>
      </w:pPr>
    </w:p>
    <w:p w14:paraId="695837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可代为调剂串换的材料：</w:t>
      </w:r>
    </w:p>
    <w:p w14:paraId="31C71D20">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highlight w:val="none"/>
          <w:u w:val="single"/>
          <w:lang w:val="en-US" w:eastAsia="zh-CN"/>
        </w:rPr>
        <w:t xml:space="preserve">                             </w:t>
      </w:r>
    </w:p>
    <w:p w14:paraId="34F824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（4）到货地点与一览表不符：</w:t>
      </w:r>
    </w:p>
    <w:p w14:paraId="05850D85">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0AF69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（5）供应数量与一览表不符：</w:t>
      </w:r>
    </w:p>
    <w:p w14:paraId="5FC55F08">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068764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（6）到货时间与一览表不符：</w:t>
      </w:r>
    </w:p>
    <w:p w14:paraId="6B63DB0C">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7D57555">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 xml:space="preserve">31.5 </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供应材料设备的结算方法：</w:t>
      </w:r>
      <w:r>
        <w:rPr>
          <w:rFonts w:hint="eastAsia" w:ascii="仿宋" w:hAnsi="仿宋" w:eastAsia="仿宋" w:cs="仿宋"/>
          <w:sz w:val="24"/>
          <w:szCs w:val="24"/>
          <w:u w:val="single"/>
        </w:rPr>
        <w:t>无。</w:t>
      </w:r>
    </w:p>
    <w:p w14:paraId="2899EAC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32、</w:t>
      </w:r>
      <w:r>
        <w:rPr>
          <w:rFonts w:hint="eastAsia" w:ascii="仿宋" w:hAnsi="仿宋" w:eastAsia="仿宋" w:cs="仿宋"/>
          <w:b/>
          <w:sz w:val="24"/>
          <w:szCs w:val="24"/>
          <w:lang w:eastAsia="zh-CN"/>
        </w:rPr>
        <w:t>乙方</w:t>
      </w:r>
      <w:r>
        <w:rPr>
          <w:rFonts w:hint="eastAsia" w:ascii="仿宋" w:hAnsi="仿宋" w:eastAsia="仿宋" w:cs="仿宋"/>
          <w:b/>
          <w:sz w:val="24"/>
          <w:szCs w:val="24"/>
        </w:rPr>
        <w:t>采购材料设备</w:t>
      </w:r>
    </w:p>
    <w:p w14:paraId="2CC702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32.1 </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采购材料设备的约定：</w:t>
      </w:r>
    </w:p>
    <w:p w14:paraId="2276C62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采购材料设备</w:t>
      </w:r>
    </w:p>
    <w:p w14:paraId="0035283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按照设计、规范和样品的要求采购工程所需材料，并提供产品合格证明。在材料设备到货24小时前通知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代表共同验收。对与设计、规范和样品要求不符的产品，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代表应禁止使用，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按要求重新采购符合要求的产品，承担由此发生的一切费用。</w:t>
      </w:r>
    </w:p>
    <w:p w14:paraId="278054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（2）对于必须经过试验才能使用的材料设备，不论甲乙任何一方供应，均由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负责进行测试。测试结果不合格的材料，凡未采购的应停止采购，凡已采购运至现场的，应立即由采购方运出现场，因此造成的全部材料采购费用，由采购方承担。</w:t>
      </w:r>
    </w:p>
    <w:p w14:paraId="6293469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采购用于本项目工程的材料设备品牌及其他约定，按照本合同附件9《本工程材料设备一览表》执行，其他属于附件9没有规定的材料设备必须符合本合同的相关约定。</w:t>
      </w:r>
    </w:p>
    <w:p w14:paraId="7DE9E2DD">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793A6E7">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33、工程设计变更</w:t>
      </w:r>
    </w:p>
    <w:p w14:paraId="12634F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w:t>
      </w:r>
      <w:r>
        <w:rPr>
          <w:rFonts w:hint="eastAsia" w:ascii="仿宋" w:hAnsi="仿宋" w:eastAsia="仿宋" w:cs="仿宋"/>
          <w:sz w:val="24"/>
          <w:szCs w:val="24"/>
          <w:lang w:eastAsia="zh-CN"/>
        </w:rPr>
        <w:t>甲方</w:t>
      </w:r>
      <w:r>
        <w:rPr>
          <w:rFonts w:hint="eastAsia" w:ascii="仿宋" w:hAnsi="仿宋" w:eastAsia="仿宋" w:cs="仿宋"/>
          <w:sz w:val="24"/>
          <w:szCs w:val="24"/>
        </w:rPr>
        <w:t>变更设计</w:t>
      </w:r>
    </w:p>
    <w:p w14:paraId="1FECFDC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变更设计，应在该项工程施工前通知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已经施工的工程，</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应及时通知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在接到通知后立即停止施工。由于设计变更，造成</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需要返工的全部追加为合同价款，并由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承担，工期相应顺延。</w:t>
      </w:r>
    </w:p>
    <w:p w14:paraId="5FD9D5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33.2所有设计变更，如果涉及对已完工程进行拆除的，双方应办理变更签证，一律在工程竣工结算时一并对工程价款进行修正，否则结算时以竣工图纸为准。发生设计变更后，</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代表的要求，进行下列对工程影响的变更：</w:t>
      </w:r>
    </w:p>
    <w:p w14:paraId="7532E07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①更改有关工程的性质、质量、规格；</w:t>
      </w:r>
    </w:p>
    <w:p w14:paraId="4A31DDB9">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②增加工程需要的合同外的工作；</w:t>
      </w:r>
    </w:p>
    <w:p w14:paraId="168FB24A">
      <w:pPr>
        <w:adjustRightInd w:val="0"/>
        <w:snapToGrid w:val="0"/>
        <w:spacing w:line="360" w:lineRule="auto"/>
        <w:ind w:firstLine="501" w:firstLineChars="208"/>
        <w:outlineLvl w:val="2"/>
        <w:rPr>
          <w:rFonts w:hint="eastAsia" w:ascii="仿宋" w:hAnsi="仿宋" w:eastAsia="仿宋" w:cs="仿宋"/>
          <w:sz w:val="24"/>
          <w:szCs w:val="24"/>
        </w:rPr>
      </w:pPr>
      <w:r>
        <w:rPr>
          <w:rFonts w:hint="eastAsia" w:ascii="仿宋" w:hAnsi="仿宋" w:eastAsia="仿宋" w:cs="仿宋"/>
          <w:b/>
          <w:bCs/>
          <w:sz w:val="24"/>
          <w:szCs w:val="24"/>
        </w:rPr>
        <w:t>34、其他变更</w:t>
      </w:r>
    </w:p>
    <w:p w14:paraId="520725F4">
      <w:pPr>
        <w:adjustRightInd w:val="0"/>
        <w:snapToGrid w:val="0"/>
        <w:spacing w:line="360" w:lineRule="auto"/>
        <w:ind w:firstLine="499" w:firstLineChars="208"/>
        <w:rPr>
          <w:rFonts w:hint="eastAsia" w:ascii="仿宋" w:hAnsi="仿宋" w:eastAsia="仿宋" w:cs="仿宋"/>
          <w:sz w:val="24"/>
          <w:szCs w:val="24"/>
          <w:u w:val="thick"/>
        </w:rPr>
      </w:pPr>
      <w:r>
        <w:rPr>
          <w:rFonts w:hint="eastAsia" w:ascii="仿宋" w:hAnsi="仿宋" w:eastAsia="仿宋" w:cs="仿宋"/>
          <w:sz w:val="24"/>
          <w:szCs w:val="24"/>
        </w:rPr>
        <w:t>任何变更的提出都应当依据合同或国家有关规范和标准提出。任何变更都必须取得</w:t>
      </w:r>
      <w:r>
        <w:rPr>
          <w:rFonts w:hint="eastAsia" w:ascii="仿宋" w:hAnsi="仿宋" w:eastAsia="仿宋" w:cs="仿宋"/>
          <w:sz w:val="24"/>
          <w:szCs w:val="24"/>
          <w:lang w:eastAsia="zh-CN"/>
        </w:rPr>
        <w:t>甲方</w:t>
      </w:r>
      <w:r>
        <w:rPr>
          <w:rFonts w:hint="eastAsia" w:ascii="仿宋" w:hAnsi="仿宋" w:eastAsia="仿宋" w:cs="仿宋"/>
          <w:sz w:val="24"/>
          <w:szCs w:val="24"/>
        </w:rPr>
        <w:t>和监理的确认。</w:t>
      </w:r>
    </w:p>
    <w:p w14:paraId="2EFFDF9D">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35、确定变更价款</w:t>
      </w:r>
    </w:p>
    <w:p w14:paraId="5A06423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35.1本工程施工图纸发生变更，需</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下达变更通知、经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认可的变更指令、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材料认质认价单以及不可抗力事件发生的现场签证，均按变更对待，如发生费用由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更改施工方法，而引起费用增加时，其费用均由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w:t>
      </w:r>
    </w:p>
    <w:p w14:paraId="3A0ED9B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35.2若增减工程量，原合同综合单价不变，工程量按实际增减后工程量为准。</w:t>
      </w:r>
    </w:p>
    <w:p w14:paraId="316F8C0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35.3新增变更项目发生时，工程量以实际签证量为准。变更合同价款按下列方法进行：</w:t>
      </w:r>
    </w:p>
    <w:p w14:paraId="2AFA5018">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（1）合同中已有适用于变更工程的价格，按相应项目合同已确认的综合单价办理结算；</w:t>
      </w:r>
    </w:p>
    <w:p w14:paraId="50DD6B47">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2）合同中只有类似于变更工程的价格，如果主材单价发生变化，只调整相应的主材单价，且原投标文件有此主材价格按投标材料价格换算，在类似工程价格的基础上组成新的综合单价；若投标文件中无相同主材单价时，则执行经</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认质认价程序确认的价格，此时的综合单价不做调整，只调整变更前材料价格与变更后材料价格的差价，差价只计取税金；</w:t>
      </w:r>
    </w:p>
    <w:p w14:paraId="084EDEEB">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（3）合同中没有适用或类似于工程变更的价格，</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依据招标时编制招标上限控制价的原则组价，</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应在含税工程造价后向</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优惠    %(优惠比例=〔（上限控制价-</w:t>
      </w:r>
      <w:r>
        <w:rPr>
          <w:rFonts w:hint="eastAsia" w:ascii="仿宋" w:hAnsi="仿宋" w:eastAsia="仿宋" w:cs="仿宋"/>
          <w:b w:val="0"/>
          <w:bCs w:val="0"/>
          <w:sz w:val="24"/>
          <w:szCs w:val="24"/>
          <w:u w:val="none"/>
          <w:lang w:eastAsia="zh-CN"/>
        </w:rPr>
        <w:t>成交</w:t>
      </w:r>
      <w:r>
        <w:rPr>
          <w:rFonts w:hint="eastAsia" w:ascii="仿宋" w:hAnsi="仿宋" w:eastAsia="仿宋" w:cs="仿宋"/>
          <w:b w:val="0"/>
          <w:bCs w:val="0"/>
          <w:sz w:val="24"/>
          <w:szCs w:val="24"/>
          <w:u w:val="none"/>
        </w:rPr>
        <w:t>价）/〕上限控制价)办理结算。”</w:t>
      </w:r>
    </w:p>
    <w:p w14:paraId="5BB339CD">
      <w:pPr>
        <w:spacing w:line="360" w:lineRule="auto"/>
        <w:ind w:firstLine="422"/>
        <w:rPr>
          <w:rFonts w:hint="eastAsia" w:ascii="仿宋" w:hAnsi="仿宋" w:eastAsia="仿宋" w:cs="仿宋"/>
          <w:b w:val="0"/>
          <w:bCs w:val="0"/>
          <w:sz w:val="24"/>
          <w:szCs w:val="24"/>
          <w:u w:val="none"/>
        </w:rPr>
      </w:pPr>
      <w:bookmarkStart w:id="22" w:name="_Toc22222"/>
      <w:r>
        <w:rPr>
          <w:rFonts w:hint="eastAsia" w:ascii="仿宋" w:hAnsi="仿宋" w:eastAsia="仿宋" w:cs="仿宋"/>
          <w:b w:val="0"/>
          <w:bCs w:val="0"/>
          <w:sz w:val="24"/>
          <w:szCs w:val="24"/>
          <w:u w:val="none"/>
        </w:rPr>
        <w:t>（4）</w:t>
      </w:r>
      <w:r>
        <w:rPr>
          <w:rFonts w:hint="eastAsia" w:ascii="仿宋" w:hAnsi="仿宋" w:eastAsia="仿宋" w:cs="仿宋"/>
          <w:b w:val="0"/>
          <w:bCs w:val="0"/>
          <w:color w:val="auto"/>
          <w:kern w:val="0"/>
          <w:sz w:val="24"/>
          <w:szCs w:val="24"/>
          <w:u w:val="none"/>
        </w:rPr>
        <w:t>合同没有适用或者类似工程变更价格，依据招标时编制招标上限控制价的原则无法确定价格时，委托造价咨询公司进行市场调查确定价格，双方按此价格执行。</w:t>
      </w:r>
      <w:bookmarkEnd w:id="22"/>
    </w:p>
    <w:p w14:paraId="14E8D4F1">
      <w:pPr>
        <w:spacing w:line="360" w:lineRule="auto"/>
        <w:ind w:firstLine="480" w:firstLineChars="200"/>
        <w:rPr>
          <w:rFonts w:hint="eastAsia" w:ascii="仿宋" w:hAnsi="仿宋" w:eastAsia="仿宋" w:cs="仿宋"/>
          <w:b w:val="0"/>
          <w:bCs w:val="0"/>
          <w:kern w:val="2"/>
          <w:sz w:val="24"/>
          <w:szCs w:val="24"/>
          <w:u w:val="none"/>
        </w:rPr>
      </w:pPr>
      <w:r>
        <w:rPr>
          <w:rFonts w:hint="eastAsia" w:ascii="仿宋" w:hAnsi="仿宋" w:eastAsia="仿宋" w:cs="仿宋"/>
          <w:b w:val="0"/>
          <w:bCs w:val="0"/>
          <w:sz w:val="24"/>
          <w:szCs w:val="24"/>
          <w:u w:val="none"/>
        </w:rPr>
        <w:t>35.4 设计变更影响到工期的，由</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提出变更工期，报送</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代表批准后调整工期。</w:t>
      </w:r>
    </w:p>
    <w:p w14:paraId="1135505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5C1C8B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36、竣工验收</w:t>
      </w:r>
    </w:p>
    <w:p w14:paraId="24A7F4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36.1 </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提供竣工图的约定：</w:t>
      </w:r>
      <w:r>
        <w:rPr>
          <w:rFonts w:hint="eastAsia" w:ascii="仿宋" w:hAnsi="仿宋" w:eastAsia="仿宋" w:cs="仿宋"/>
          <w:sz w:val="24"/>
          <w:szCs w:val="24"/>
          <w:u w:val="single"/>
        </w:rPr>
        <w:t xml:space="preserve">    /    </w:t>
      </w:r>
    </w:p>
    <w:p w14:paraId="21F21A57">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36.2中间交工工程的范围和竣工时间：</w:t>
      </w:r>
      <w:r>
        <w:rPr>
          <w:rFonts w:hint="eastAsia" w:ascii="仿宋" w:hAnsi="仿宋" w:eastAsia="仿宋" w:cs="仿宋"/>
          <w:sz w:val="24"/>
          <w:szCs w:val="24"/>
          <w:u w:val="single"/>
        </w:rPr>
        <w:t xml:space="preserve">    /    </w:t>
      </w:r>
    </w:p>
    <w:p w14:paraId="579F96C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37、竣工结算</w:t>
      </w:r>
    </w:p>
    <w:p w14:paraId="53BE27DE">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rPr>
        <w:t>37.1 结算审查期限：</w:t>
      </w:r>
      <w:r>
        <w:rPr>
          <w:rFonts w:hint="eastAsia" w:ascii="仿宋" w:hAnsi="仿宋" w:eastAsia="仿宋" w:cs="仿宋"/>
          <w:sz w:val="24"/>
          <w:szCs w:val="24"/>
          <w:u w:val="none"/>
        </w:rPr>
        <w:t>双方同意将《通用条款》第37.3条修改为：</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收到</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递交的项目工程竣工结算报告及完整的结算资料后90天内进行审查，给予确认或者提出修改意见。</w:t>
      </w:r>
    </w:p>
    <w:p w14:paraId="3354CAE7">
      <w:pPr>
        <w:adjustRightInd w:val="0"/>
        <w:snapToGrid w:val="0"/>
        <w:spacing w:line="360" w:lineRule="auto"/>
        <w:ind w:firstLine="501" w:firstLineChars="208"/>
        <w:rPr>
          <w:rFonts w:hint="eastAsia" w:ascii="仿宋" w:hAnsi="仿宋" w:eastAsia="仿宋" w:cs="仿宋"/>
          <w:b/>
          <w:sz w:val="24"/>
          <w:szCs w:val="24"/>
          <w:u w:val="none"/>
        </w:rPr>
      </w:pPr>
      <w:r>
        <w:rPr>
          <w:rFonts w:hint="eastAsia" w:ascii="仿宋" w:hAnsi="仿宋" w:eastAsia="仿宋" w:cs="仿宋"/>
          <w:b/>
          <w:sz w:val="24"/>
          <w:szCs w:val="24"/>
          <w:u w:val="none"/>
        </w:rPr>
        <w:t>37.2 根据确认的竣工结算报告，</w:t>
      </w:r>
      <w:r>
        <w:rPr>
          <w:rFonts w:hint="eastAsia" w:ascii="仿宋" w:hAnsi="仿宋" w:eastAsia="仿宋" w:cs="仿宋"/>
          <w:b/>
          <w:sz w:val="24"/>
          <w:szCs w:val="24"/>
          <w:u w:val="none"/>
          <w:lang w:eastAsia="zh-CN"/>
        </w:rPr>
        <w:t>乙方</w:t>
      </w:r>
      <w:r>
        <w:rPr>
          <w:rFonts w:hint="eastAsia" w:ascii="仿宋" w:hAnsi="仿宋" w:eastAsia="仿宋" w:cs="仿宋"/>
          <w:b/>
          <w:sz w:val="24"/>
          <w:szCs w:val="24"/>
          <w:u w:val="none"/>
        </w:rPr>
        <w:t>向</w:t>
      </w:r>
      <w:r>
        <w:rPr>
          <w:rFonts w:hint="eastAsia" w:ascii="仿宋" w:hAnsi="仿宋" w:eastAsia="仿宋" w:cs="仿宋"/>
          <w:b/>
          <w:sz w:val="24"/>
          <w:szCs w:val="24"/>
          <w:u w:val="none"/>
          <w:lang w:eastAsia="zh-CN"/>
        </w:rPr>
        <w:t>甲方</w:t>
      </w:r>
      <w:r>
        <w:rPr>
          <w:rFonts w:hint="eastAsia" w:ascii="仿宋" w:hAnsi="仿宋" w:eastAsia="仿宋" w:cs="仿宋"/>
          <w:b/>
          <w:sz w:val="24"/>
          <w:szCs w:val="24"/>
          <w:u w:val="none"/>
        </w:rPr>
        <w:t>申请支付工程竣工结算款。</w:t>
      </w:r>
    </w:p>
    <w:p w14:paraId="67E03B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37.3 竣工结算审计费用承担模式见第31.3条，</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应承担审计成果费用及其他费用，同意由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在支付竣工结算工程款中代扣。</w:t>
      </w:r>
    </w:p>
    <w:p w14:paraId="7C9224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37.4 工程竣工结算原则：</w:t>
      </w:r>
    </w:p>
    <w:p w14:paraId="396949CA">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按照国家相关项目投资法律法规的规定，</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委托造价咨询公司对承包方报送的《工程预、结算书》进行审核，承包方无条件配合。进行工程竣工决算的前提，必须同时具备以下全部条件：</w:t>
      </w:r>
    </w:p>
    <w:p w14:paraId="0421DC70">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（1）竣工验收合格报告签署完毕。</w:t>
      </w:r>
    </w:p>
    <w:p w14:paraId="3AD6F49E">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（2）工程质量保修书签署完成；</w:t>
      </w:r>
    </w:p>
    <w:p w14:paraId="559F9ECF">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（3）承包方向</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提交完整的竣工结算报告和完整的结算资料；</w:t>
      </w:r>
    </w:p>
    <w:p w14:paraId="1636451B">
      <w:pPr>
        <w:adjustRightInd w:val="0"/>
        <w:snapToGrid w:val="0"/>
        <w:spacing w:line="360" w:lineRule="auto"/>
        <w:ind w:firstLine="499" w:firstLineChars="208"/>
        <w:rPr>
          <w:rFonts w:hint="eastAsia" w:ascii="仿宋" w:hAnsi="仿宋" w:eastAsia="仿宋" w:cs="仿宋"/>
          <w:b w:val="0"/>
          <w:bCs/>
          <w:sz w:val="24"/>
          <w:szCs w:val="24"/>
          <w:u w:val="single"/>
        </w:rPr>
      </w:pPr>
      <w:r>
        <w:rPr>
          <w:rFonts w:hint="eastAsia" w:ascii="仿宋" w:hAnsi="仿宋" w:eastAsia="仿宋" w:cs="仿宋"/>
          <w:b w:val="0"/>
          <w:bCs/>
          <w:sz w:val="24"/>
          <w:szCs w:val="24"/>
          <w:u w:val="none"/>
        </w:rPr>
        <w:t>（4）</w:t>
      </w:r>
      <w:r>
        <w:rPr>
          <w:rFonts w:hint="eastAsia" w:ascii="仿宋" w:hAnsi="仿宋" w:eastAsia="仿宋" w:cs="仿宋"/>
          <w:b w:val="0"/>
          <w:bCs/>
          <w:sz w:val="24"/>
          <w:szCs w:val="24"/>
          <w:u w:val="none"/>
          <w:lang w:eastAsia="zh-CN"/>
        </w:rPr>
        <w:t>乙方</w:t>
      </w:r>
      <w:r>
        <w:rPr>
          <w:rFonts w:hint="eastAsia" w:ascii="仿宋" w:hAnsi="仿宋" w:eastAsia="仿宋" w:cs="仿宋"/>
          <w:b w:val="0"/>
          <w:bCs/>
          <w:sz w:val="24"/>
          <w:szCs w:val="24"/>
          <w:u w:val="none"/>
        </w:rPr>
        <w:t>已经将本工程项目标的物、设施设备完整的移交</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w:t>
      </w:r>
    </w:p>
    <w:p w14:paraId="05FBBB8B">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38、质量保证</w:t>
      </w:r>
    </w:p>
    <w:p w14:paraId="0B840F3B">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1</w:t>
      </w:r>
      <w:r>
        <w:rPr>
          <w:rFonts w:hint="eastAsia" w:ascii="仿宋" w:hAnsi="仿宋" w:eastAsia="仿宋" w:cs="仿宋"/>
          <w:sz w:val="24"/>
          <w:szCs w:val="24"/>
          <w:u w:val="none"/>
        </w:rPr>
        <w:t xml:space="preserve"> 质量保修书的主要内容：详见附件。</w:t>
      </w:r>
    </w:p>
    <w:p w14:paraId="23E1483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2</w:t>
      </w:r>
      <w:r>
        <w:rPr>
          <w:rFonts w:hint="eastAsia" w:ascii="仿宋" w:hAnsi="仿宋" w:eastAsia="仿宋" w:cs="仿宋"/>
          <w:sz w:val="24"/>
          <w:szCs w:val="24"/>
          <w:u w:val="none"/>
        </w:rPr>
        <w:t xml:space="preserve"> 质保</w:t>
      </w:r>
      <w:r>
        <w:rPr>
          <w:rFonts w:hint="eastAsia" w:ascii="仿宋" w:hAnsi="仿宋" w:eastAsia="仿宋" w:cs="仿宋"/>
          <w:b w:val="0"/>
          <w:bCs w:val="0"/>
          <w:sz w:val="24"/>
          <w:szCs w:val="24"/>
          <w:u w:val="none"/>
        </w:rPr>
        <w:t>期的起算时间：从建设项目总体竣工验收完成，无遗漏质量整改、完善事项，将建设项目标的物、设施设备完整的移交</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之</w:t>
      </w:r>
      <w:r>
        <w:rPr>
          <w:rFonts w:hint="eastAsia" w:ascii="仿宋" w:hAnsi="仿宋" w:eastAsia="仿宋" w:cs="仿宋"/>
          <w:sz w:val="24"/>
          <w:szCs w:val="24"/>
          <w:u w:val="none"/>
        </w:rPr>
        <w:t>日起计算，并填写建设工程质量保修书；</w:t>
      </w:r>
    </w:p>
    <w:p w14:paraId="1A6743B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w:t>
      </w:r>
      <w:r>
        <w:rPr>
          <w:rFonts w:hint="eastAsia" w:ascii="仿宋" w:hAnsi="仿宋" w:eastAsia="仿宋" w:cs="仿宋"/>
          <w:sz w:val="24"/>
          <w:szCs w:val="24"/>
          <w:u w:val="none"/>
          <w:lang w:val="en-US" w:eastAsia="zh-CN"/>
        </w:rPr>
        <w:t>3</w:t>
      </w:r>
      <w:bookmarkStart w:id="51" w:name="_GoBack"/>
      <w:bookmarkEnd w:id="51"/>
      <w:r>
        <w:rPr>
          <w:rFonts w:hint="eastAsia" w:ascii="仿宋" w:hAnsi="仿宋" w:eastAsia="仿宋" w:cs="仿宋"/>
          <w:sz w:val="24"/>
          <w:szCs w:val="24"/>
          <w:u w:val="none"/>
        </w:rPr>
        <w:t>保修期间，</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应在接到修理通知之日后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u w:val="none"/>
        </w:rPr>
        <w:t>天内派人修理，否则视为同意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委托其他单位或人员进行修理，并确定工程量和工程价款，</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有权在保修金中直接扣除上述价款，不足部分由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负责继续清偿。</w:t>
      </w:r>
    </w:p>
    <w:p w14:paraId="43E50AD4">
      <w:pPr>
        <w:spacing w:line="360" w:lineRule="auto"/>
        <w:ind w:firstLine="482" w:firstLineChars="200"/>
        <w:outlineLvl w:val="1"/>
        <w:rPr>
          <w:rFonts w:hint="eastAsia" w:ascii="仿宋" w:hAnsi="仿宋" w:eastAsia="仿宋" w:cs="仿宋"/>
          <w:b/>
          <w:kern w:val="2"/>
          <w:sz w:val="24"/>
          <w:szCs w:val="24"/>
        </w:rPr>
      </w:pPr>
      <w:r>
        <w:rPr>
          <w:rFonts w:hint="eastAsia" w:ascii="仿宋" w:hAnsi="仿宋" w:eastAsia="仿宋" w:cs="仿宋"/>
          <w:b/>
          <w:sz w:val="24"/>
          <w:szCs w:val="24"/>
        </w:rPr>
        <w:t>十、违约、索赔和争议</w:t>
      </w:r>
    </w:p>
    <w:p w14:paraId="5F352EA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39、违约</w:t>
      </w:r>
    </w:p>
    <w:p w14:paraId="689D844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 本合同中关于</w:t>
      </w:r>
      <w:r>
        <w:rPr>
          <w:rFonts w:hint="eastAsia" w:ascii="仿宋" w:hAnsi="仿宋" w:eastAsia="仿宋" w:cs="仿宋"/>
          <w:sz w:val="24"/>
          <w:szCs w:val="24"/>
          <w:lang w:eastAsia="zh-CN"/>
        </w:rPr>
        <w:t>甲方</w:t>
      </w:r>
      <w:r>
        <w:rPr>
          <w:rFonts w:hint="eastAsia" w:ascii="仿宋" w:hAnsi="仿宋" w:eastAsia="仿宋" w:cs="仿宋"/>
          <w:sz w:val="24"/>
          <w:szCs w:val="24"/>
        </w:rPr>
        <w:t>违约的具体责任如下：</w:t>
      </w:r>
    </w:p>
    <w:p w14:paraId="2840A489">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本合同通用条款第28.1条约定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19E0FBCF">
      <w:pPr>
        <w:adjustRightInd w:val="0"/>
        <w:snapToGrid w:val="0"/>
        <w:spacing w:line="360" w:lineRule="auto"/>
        <w:ind w:firstLine="499" w:firstLineChars="208"/>
        <w:rPr>
          <w:rFonts w:hint="eastAsia" w:ascii="仿宋" w:hAnsi="仿宋" w:eastAsia="仿宋" w:cs="仿宋"/>
          <w:sz w:val="24"/>
          <w:szCs w:val="24"/>
          <w:u w:val="single"/>
        </w:rPr>
      </w:pPr>
    </w:p>
    <w:p w14:paraId="35E9C1B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本合同通用条款第30.5款约定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p>
    <w:p w14:paraId="7E83772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30F4DBD">
      <w:pPr>
        <w:adjustRightInd w:val="0"/>
        <w:snapToGrid w:val="0"/>
        <w:spacing w:line="360" w:lineRule="auto"/>
        <w:ind w:firstLine="499" w:firstLineChars="208"/>
        <w:rPr>
          <w:rFonts w:hint="eastAsia" w:ascii="仿宋" w:hAnsi="仿宋" w:eastAsia="仿宋" w:cs="仿宋"/>
          <w:sz w:val="24"/>
          <w:szCs w:val="24"/>
          <w:u w:val="single"/>
        </w:rPr>
      </w:pPr>
    </w:p>
    <w:p w14:paraId="3AD44BC1">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本合同通用条款第37.6款约定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2B3C51A1">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双方约定的</w:t>
      </w:r>
      <w:r>
        <w:rPr>
          <w:rFonts w:hint="eastAsia" w:ascii="仿宋" w:hAnsi="仿宋" w:eastAsia="仿宋" w:cs="仿宋"/>
          <w:sz w:val="24"/>
          <w:szCs w:val="24"/>
          <w:lang w:eastAsia="zh-CN"/>
        </w:rPr>
        <w:t>甲方</w:t>
      </w:r>
      <w:r>
        <w:rPr>
          <w:rFonts w:hint="eastAsia" w:ascii="仿宋" w:hAnsi="仿宋" w:eastAsia="仿宋" w:cs="仿宋"/>
          <w:sz w:val="24"/>
          <w:szCs w:val="24"/>
        </w:rPr>
        <w:t>其他违约责任：</w:t>
      </w:r>
      <w:r>
        <w:rPr>
          <w:rFonts w:hint="eastAsia" w:ascii="仿宋" w:hAnsi="仿宋" w:eastAsia="仿宋" w:cs="仿宋"/>
          <w:sz w:val="24"/>
          <w:szCs w:val="24"/>
          <w:u w:val="single"/>
        </w:rPr>
        <w:t xml:space="preserve">      /       </w:t>
      </w:r>
    </w:p>
    <w:p w14:paraId="7D53A94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 本合同中关于</w:t>
      </w:r>
      <w:r>
        <w:rPr>
          <w:rFonts w:hint="eastAsia" w:ascii="仿宋" w:hAnsi="仿宋" w:eastAsia="仿宋" w:cs="仿宋"/>
          <w:sz w:val="24"/>
          <w:szCs w:val="24"/>
          <w:lang w:eastAsia="zh-CN"/>
        </w:rPr>
        <w:t>乙方</w:t>
      </w:r>
      <w:r>
        <w:rPr>
          <w:rFonts w:hint="eastAsia" w:ascii="仿宋" w:hAnsi="仿宋" w:eastAsia="仿宋" w:cs="仿宋"/>
          <w:sz w:val="24"/>
          <w:szCs w:val="24"/>
        </w:rPr>
        <w:t>违约的具体责任如下：</w:t>
      </w:r>
    </w:p>
    <w:p w14:paraId="1F75D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39.2.1本合同通用条款第15.1款约定</w:t>
      </w:r>
      <w:r>
        <w:rPr>
          <w:rFonts w:hint="eastAsia" w:ascii="仿宋" w:hAnsi="仿宋" w:eastAsia="仿宋" w:cs="仿宋"/>
          <w:sz w:val="24"/>
          <w:szCs w:val="24"/>
          <w:lang w:eastAsia="zh-CN"/>
        </w:rPr>
        <w:t>乙方</w:t>
      </w:r>
      <w:r>
        <w:rPr>
          <w:rFonts w:hint="eastAsia" w:ascii="仿宋" w:hAnsi="仿宋" w:eastAsia="仿宋" w:cs="仿宋"/>
          <w:sz w:val="24"/>
          <w:szCs w:val="24"/>
        </w:rPr>
        <w:t>违约应承担的违约责任：</w:t>
      </w:r>
    </w:p>
    <w:p w14:paraId="09709AFE">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本工程要求工程质量达到国家规定的合格标准及封存的样板工程要求，中间或竣工验收时如果出现局部或分部或分项质量不合格，</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限期整改，所需费用由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支付违约金；如经整改二次验收仍不合格的，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继续承担赔偿责任。具体损失款项由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确认并在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的工程款中扣除，工程款不足部分由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另行支付给</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w:t>
      </w:r>
    </w:p>
    <w:p w14:paraId="0040BBEC">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39.2.2 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原因造成工期延误的，自逾期之日起，每天按照约定合同总价款的1%向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支付违约金；工期延误超过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w:t>
      </w:r>
    </w:p>
    <w:p w14:paraId="55026876">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39.2.3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未经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书面同意，擅自将本项目全部转让或部分转让、分包给第三方的，一经发现</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有权立即解除合同并拒付工程款，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应按照约定合同总价款的25%支付赔偿金，赔偿金不能弥补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应继续承担赔偿责任。</w:t>
      </w:r>
    </w:p>
    <w:p w14:paraId="32B5CAA2">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39.2.4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逾期履行质保期内维修义务的，每次按照工程结算总价款的10%向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有权在保修金中直接扣除，不足部分仍由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E21851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 xml:space="preserve">39.2.5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施工期间如造成临近建筑物或设备管线等设施设备损坏的，应按照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确定的损失数额提出异议的，双方可以共同委托第三方专业机构对损失数额进行鉴定评估，所需费用由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04620F11">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39.2.6</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有权在结算或支付进度款时直接扣除</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应承担的违约金或赔偿金，如在进度款中没有扣除，则在竣工结算款中扣除，不足部分由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B85E0F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41、争议</w:t>
      </w:r>
    </w:p>
    <w:p w14:paraId="6230363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41.1 双方当事人约定，在履行合同过程中产生争议时：</w:t>
      </w:r>
    </w:p>
    <w:p w14:paraId="1CA47F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highlight w:val="none"/>
          <w:u w:val="single"/>
          <w:lang w:val="en-US" w:eastAsia="zh-CN"/>
        </w:rPr>
        <w:t xml:space="preserve">             </w:t>
      </w:r>
    </w:p>
    <w:p w14:paraId="08E6D7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（2）合同争议调解不成的，按下列第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14:paraId="01F6E57D">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①提交</w:t>
      </w:r>
      <w:r>
        <w:rPr>
          <w:rFonts w:hint="eastAsia" w:ascii="仿宋" w:hAnsi="仿宋" w:eastAsia="仿宋" w:cs="仿宋"/>
          <w:sz w:val="24"/>
          <w:szCs w:val="24"/>
          <w:u w:val="single"/>
        </w:rPr>
        <w:t>/</w:t>
      </w:r>
      <w:r>
        <w:rPr>
          <w:rFonts w:hint="eastAsia" w:ascii="仿宋" w:hAnsi="仿宋" w:eastAsia="仿宋" w:cs="仿宋"/>
          <w:sz w:val="24"/>
          <w:szCs w:val="24"/>
        </w:rPr>
        <w:t>申请仲裁；</w:t>
      </w:r>
    </w:p>
    <w:p w14:paraId="631CB47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②依法向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提起诉讼。</w:t>
      </w:r>
    </w:p>
    <w:p w14:paraId="5A48D71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十一、其他约定</w:t>
      </w:r>
    </w:p>
    <w:p w14:paraId="3E336267">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43、不可抗力</w:t>
      </w:r>
    </w:p>
    <w:p w14:paraId="244BDA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43.1 双方关于不可抗力的约定：</w:t>
      </w:r>
    </w:p>
    <w:p w14:paraId="46108307">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正常年份的风、雨、雪、雾天气不属于不可抗力；</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7级以上破坏性地震的属于不可抗力事件。</w:t>
      </w:r>
    </w:p>
    <w:p w14:paraId="5DA316B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44、保险</w:t>
      </w:r>
    </w:p>
    <w:p w14:paraId="25C28B6D">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44.6 本工程双方约定投保内容如下：</w:t>
      </w:r>
    </w:p>
    <w:p w14:paraId="3C049E97">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投保内容：</w:t>
      </w:r>
    </w:p>
    <w:p w14:paraId="0434FC3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62E2065">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eastAsia="zh-CN"/>
        </w:rPr>
        <w:t>甲方</w:t>
      </w:r>
      <w:r>
        <w:rPr>
          <w:rFonts w:hint="eastAsia" w:ascii="仿宋" w:hAnsi="仿宋" w:eastAsia="仿宋" w:cs="仿宋"/>
          <w:sz w:val="24"/>
          <w:szCs w:val="24"/>
        </w:rPr>
        <w:t>委托</w:t>
      </w:r>
      <w:r>
        <w:rPr>
          <w:rFonts w:hint="eastAsia" w:ascii="仿宋" w:hAnsi="仿宋" w:eastAsia="仿宋" w:cs="仿宋"/>
          <w:sz w:val="24"/>
          <w:szCs w:val="24"/>
          <w:lang w:eastAsia="zh-CN"/>
        </w:rPr>
        <w:t>乙方</w:t>
      </w:r>
      <w:r>
        <w:rPr>
          <w:rFonts w:hint="eastAsia" w:ascii="仿宋" w:hAnsi="仿宋" w:eastAsia="仿宋" w:cs="仿宋"/>
          <w:sz w:val="24"/>
          <w:szCs w:val="24"/>
        </w:rPr>
        <w:t>办理的保险事项：</w:t>
      </w:r>
      <w:r>
        <w:rPr>
          <w:rFonts w:hint="eastAsia" w:ascii="仿宋" w:hAnsi="仿宋" w:eastAsia="仿宋" w:cs="仿宋"/>
          <w:sz w:val="24"/>
          <w:szCs w:val="24"/>
          <w:u w:val="single"/>
        </w:rPr>
        <w:t xml:space="preserve">    /    </w:t>
      </w:r>
    </w:p>
    <w:p w14:paraId="52F500B4">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投保内容：</w:t>
      </w:r>
    </w:p>
    <w:p w14:paraId="2420F85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执行《通用条款》44.4条和</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认为有必要自行办理的其他保险，由其自行办理保险并承担保险费用，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投保内容：失业、医疗、工伤、残疾人就业保险、女工生育保险、住房公积金、危险作业意外伤害保险，上述费用已包含在合同价款中，结算时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凭参保票据办理，即缴纳一项结算一项。</w:t>
      </w:r>
    </w:p>
    <w:p w14:paraId="0CD45D1C">
      <w:pPr>
        <w:spacing w:line="360" w:lineRule="auto"/>
        <w:ind w:firstLine="482" w:firstLineChars="200"/>
        <w:outlineLvl w:val="5"/>
        <w:rPr>
          <w:rFonts w:hint="eastAsia" w:ascii="仿宋" w:hAnsi="仿宋" w:eastAsia="仿宋" w:cs="仿宋"/>
          <w:b/>
          <w:sz w:val="24"/>
          <w:szCs w:val="24"/>
        </w:rPr>
      </w:pPr>
      <w:r>
        <w:rPr>
          <w:rFonts w:hint="eastAsia" w:ascii="仿宋" w:hAnsi="仿宋" w:eastAsia="仿宋" w:cs="仿宋"/>
          <w:b/>
          <w:sz w:val="24"/>
          <w:szCs w:val="24"/>
        </w:rPr>
        <w:t>50、合同份数</w:t>
      </w:r>
    </w:p>
    <w:p w14:paraId="1895E5B8">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50.2 双方约定合同副本份数：</w:t>
      </w:r>
    </w:p>
    <w:p w14:paraId="6D43D95F">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r>
        <w:rPr>
          <w:rFonts w:hint="eastAsia" w:ascii="仿宋" w:hAnsi="仿宋" w:eastAsia="仿宋" w:cs="仿宋"/>
          <w:sz w:val="24"/>
          <w:szCs w:val="24"/>
          <w:u w:val="single"/>
          <w:lang w:val="en-US" w:eastAsia="zh-CN"/>
        </w:rPr>
        <w:t>甲</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乙</w:t>
      </w:r>
      <w:r>
        <w:rPr>
          <w:rFonts w:hint="eastAsia" w:ascii="仿宋" w:hAnsi="仿宋" w:eastAsia="仿宋" w:cs="仿宋"/>
          <w:sz w:val="24"/>
          <w:szCs w:val="24"/>
          <w:u w:val="single"/>
        </w:rPr>
        <w:t>包双方各持正本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p>
    <w:p w14:paraId="1A3F30BD">
      <w:pPr>
        <w:tabs>
          <w:tab w:val="left" w:pos="20"/>
          <w:tab w:val="center" w:pos="4706"/>
        </w:tabs>
        <w:spacing w:line="360" w:lineRule="auto"/>
        <w:outlineLvl w:val="0"/>
        <w:rPr>
          <w:rFonts w:hint="eastAsia" w:ascii="仿宋" w:hAnsi="仿宋" w:eastAsia="仿宋" w:cs="仿宋"/>
          <w:b/>
          <w:sz w:val="24"/>
          <w:szCs w:val="24"/>
        </w:rPr>
      </w:pPr>
      <w:r>
        <w:rPr>
          <w:rFonts w:hint="eastAsia" w:ascii="仿宋" w:hAnsi="仿宋" w:eastAsia="仿宋" w:cs="仿宋"/>
          <w:sz w:val="24"/>
          <w:szCs w:val="24"/>
        </w:rPr>
        <w:tab/>
      </w:r>
      <w:bookmarkStart w:id="23" w:name="_Toc10938"/>
      <w:bookmarkStart w:id="24" w:name="_Toc32722"/>
      <w:r>
        <w:rPr>
          <w:rFonts w:hint="eastAsia" w:ascii="仿宋" w:hAnsi="仿宋" w:eastAsia="仿宋" w:cs="仿宋"/>
          <w:sz w:val="24"/>
          <w:szCs w:val="24"/>
        </w:rPr>
        <w:t>附件1：</w:t>
      </w:r>
      <w:bookmarkEnd w:id="23"/>
      <w:bookmarkEnd w:id="24"/>
      <w:r>
        <w:rPr>
          <w:rFonts w:hint="eastAsia" w:ascii="仿宋" w:hAnsi="仿宋" w:eastAsia="仿宋" w:cs="仿宋"/>
          <w:b/>
          <w:sz w:val="24"/>
          <w:szCs w:val="24"/>
        </w:rPr>
        <w:tab/>
      </w:r>
    </w:p>
    <w:p w14:paraId="762D2FB5">
      <w:pPr>
        <w:tabs>
          <w:tab w:val="left" w:pos="184"/>
          <w:tab w:val="center" w:pos="4706"/>
        </w:tabs>
        <w:spacing w:line="360" w:lineRule="auto"/>
        <w:jc w:val="center"/>
        <w:rPr>
          <w:rFonts w:hint="eastAsia" w:ascii="仿宋" w:hAnsi="仿宋" w:eastAsia="仿宋" w:cs="仿宋"/>
          <w:b/>
          <w:sz w:val="24"/>
          <w:szCs w:val="24"/>
        </w:rPr>
      </w:pPr>
    </w:p>
    <w:p w14:paraId="769ED280">
      <w:pPr>
        <w:tabs>
          <w:tab w:val="left" w:pos="184"/>
          <w:tab w:val="center" w:pos="4706"/>
        </w:tabs>
        <w:spacing w:line="360" w:lineRule="auto"/>
        <w:jc w:val="center"/>
        <w:rPr>
          <w:rFonts w:hint="eastAsia" w:ascii="仿宋" w:hAnsi="仿宋" w:eastAsia="仿宋" w:cs="仿宋"/>
          <w:b/>
          <w:sz w:val="24"/>
          <w:szCs w:val="24"/>
        </w:rPr>
      </w:pPr>
    </w:p>
    <w:p w14:paraId="6045AD7B">
      <w:pPr>
        <w:tabs>
          <w:tab w:val="left" w:pos="184"/>
          <w:tab w:val="center" w:pos="4706"/>
        </w:tabs>
        <w:spacing w:line="360" w:lineRule="auto"/>
        <w:jc w:val="center"/>
        <w:rPr>
          <w:rFonts w:hint="eastAsia" w:ascii="仿宋" w:hAnsi="仿宋" w:eastAsia="仿宋" w:cs="仿宋"/>
          <w:b/>
          <w:sz w:val="24"/>
          <w:szCs w:val="24"/>
        </w:rPr>
      </w:pPr>
    </w:p>
    <w:p w14:paraId="1C8C9AB0">
      <w:pPr>
        <w:tabs>
          <w:tab w:val="left" w:pos="184"/>
          <w:tab w:val="center" w:pos="4706"/>
        </w:tabs>
        <w:spacing w:line="360" w:lineRule="auto"/>
        <w:jc w:val="center"/>
        <w:rPr>
          <w:rFonts w:hint="eastAsia" w:ascii="仿宋" w:hAnsi="仿宋" w:eastAsia="仿宋" w:cs="仿宋"/>
          <w:b/>
          <w:sz w:val="24"/>
          <w:szCs w:val="24"/>
        </w:rPr>
      </w:pPr>
    </w:p>
    <w:p w14:paraId="614A8769">
      <w:pPr>
        <w:tabs>
          <w:tab w:val="left" w:pos="184"/>
          <w:tab w:val="center" w:pos="4706"/>
        </w:tabs>
        <w:spacing w:line="360" w:lineRule="auto"/>
        <w:jc w:val="center"/>
        <w:rPr>
          <w:rFonts w:hint="eastAsia" w:ascii="仿宋" w:hAnsi="仿宋" w:eastAsia="仿宋" w:cs="仿宋"/>
          <w:b/>
          <w:sz w:val="24"/>
          <w:szCs w:val="24"/>
        </w:rPr>
      </w:pPr>
    </w:p>
    <w:p w14:paraId="444E843D">
      <w:pPr>
        <w:tabs>
          <w:tab w:val="left" w:pos="184"/>
          <w:tab w:val="center" w:pos="4706"/>
        </w:tabs>
        <w:spacing w:line="360" w:lineRule="auto"/>
        <w:jc w:val="center"/>
        <w:rPr>
          <w:rFonts w:hint="eastAsia" w:ascii="仿宋" w:hAnsi="仿宋" w:eastAsia="仿宋" w:cs="仿宋"/>
          <w:b/>
          <w:sz w:val="24"/>
          <w:szCs w:val="24"/>
        </w:rPr>
      </w:pPr>
    </w:p>
    <w:p w14:paraId="7BC1C558">
      <w:pPr>
        <w:pStyle w:val="2"/>
        <w:rPr>
          <w:rFonts w:hint="eastAsia" w:ascii="仿宋" w:hAnsi="仿宋" w:eastAsia="仿宋" w:cs="仿宋"/>
          <w:b/>
          <w:sz w:val="24"/>
          <w:szCs w:val="24"/>
        </w:rPr>
      </w:pPr>
    </w:p>
    <w:p w14:paraId="0227985F">
      <w:pPr>
        <w:pStyle w:val="2"/>
        <w:rPr>
          <w:rFonts w:hint="eastAsia" w:ascii="仿宋" w:hAnsi="仿宋" w:eastAsia="仿宋" w:cs="仿宋"/>
          <w:b/>
          <w:sz w:val="24"/>
          <w:szCs w:val="24"/>
        </w:rPr>
      </w:pPr>
    </w:p>
    <w:p w14:paraId="2BF5A2CC">
      <w:pPr>
        <w:pStyle w:val="2"/>
        <w:rPr>
          <w:rFonts w:hint="eastAsia" w:ascii="仿宋" w:hAnsi="仿宋" w:eastAsia="仿宋" w:cs="仿宋"/>
          <w:b/>
          <w:sz w:val="24"/>
          <w:szCs w:val="24"/>
        </w:rPr>
      </w:pPr>
    </w:p>
    <w:p w14:paraId="6B0E0DAE">
      <w:pPr>
        <w:pStyle w:val="2"/>
        <w:rPr>
          <w:rFonts w:hint="eastAsia" w:ascii="仿宋" w:hAnsi="仿宋" w:eastAsia="仿宋" w:cs="仿宋"/>
          <w:b/>
          <w:sz w:val="24"/>
          <w:szCs w:val="24"/>
        </w:rPr>
      </w:pPr>
    </w:p>
    <w:p w14:paraId="5EA8D21E">
      <w:pPr>
        <w:pStyle w:val="2"/>
        <w:rPr>
          <w:rFonts w:hint="eastAsia" w:ascii="仿宋" w:hAnsi="仿宋" w:eastAsia="仿宋" w:cs="仿宋"/>
          <w:b/>
          <w:sz w:val="24"/>
          <w:szCs w:val="24"/>
        </w:rPr>
      </w:pPr>
    </w:p>
    <w:p w14:paraId="53644B22">
      <w:pPr>
        <w:pStyle w:val="2"/>
        <w:rPr>
          <w:rFonts w:hint="eastAsia" w:ascii="仿宋" w:hAnsi="仿宋" w:eastAsia="仿宋" w:cs="仿宋"/>
          <w:b/>
          <w:sz w:val="24"/>
          <w:szCs w:val="24"/>
        </w:rPr>
      </w:pPr>
    </w:p>
    <w:p w14:paraId="26FA46D7">
      <w:pPr>
        <w:pStyle w:val="2"/>
        <w:rPr>
          <w:rFonts w:hint="eastAsia" w:ascii="仿宋" w:hAnsi="仿宋" w:eastAsia="仿宋" w:cs="仿宋"/>
          <w:b/>
          <w:sz w:val="24"/>
          <w:szCs w:val="24"/>
        </w:rPr>
      </w:pPr>
    </w:p>
    <w:p w14:paraId="7187ADB0">
      <w:pPr>
        <w:pStyle w:val="2"/>
        <w:rPr>
          <w:rFonts w:hint="eastAsia" w:ascii="仿宋" w:hAnsi="仿宋" w:eastAsia="仿宋" w:cs="仿宋"/>
          <w:b/>
          <w:sz w:val="24"/>
          <w:szCs w:val="24"/>
        </w:rPr>
      </w:pPr>
    </w:p>
    <w:p w14:paraId="6F5E60A8">
      <w:pPr>
        <w:pStyle w:val="2"/>
        <w:rPr>
          <w:rFonts w:hint="eastAsia" w:ascii="仿宋" w:hAnsi="仿宋" w:eastAsia="仿宋" w:cs="仿宋"/>
          <w:b/>
          <w:sz w:val="24"/>
          <w:szCs w:val="24"/>
        </w:rPr>
      </w:pPr>
    </w:p>
    <w:p w14:paraId="785A1EEA">
      <w:pPr>
        <w:pStyle w:val="2"/>
        <w:rPr>
          <w:rFonts w:hint="eastAsia" w:ascii="仿宋" w:hAnsi="仿宋" w:eastAsia="仿宋" w:cs="仿宋"/>
          <w:b/>
          <w:sz w:val="24"/>
          <w:szCs w:val="24"/>
        </w:rPr>
      </w:pPr>
    </w:p>
    <w:p w14:paraId="26A7A2D3">
      <w:pPr>
        <w:pStyle w:val="2"/>
        <w:rPr>
          <w:rFonts w:hint="eastAsia" w:ascii="仿宋" w:hAnsi="仿宋" w:eastAsia="仿宋" w:cs="仿宋"/>
          <w:b/>
          <w:sz w:val="24"/>
          <w:szCs w:val="24"/>
        </w:rPr>
      </w:pPr>
    </w:p>
    <w:p w14:paraId="57E2E684">
      <w:pPr>
        <w:pStyle w:val="2"/>
        <w:rPr>
          <w:rFonts w:hint="eastAsia" w:ascii="仿宋" w:hAnsi="仿宋" w:eastAsia="仿宋" w:cs="仿宋"/>
          <w:b/>
          <w:sz w:val="24"/>
          <w:szCs w:val="24"/>
        </w:rPr>
      </w:pPr>
    </w:p>
    <w:p w14:paraId="431DD62D">
      <w:pPr>
        <w:pStyle w:val="2"/>
        <w:rPr>
          <w:rFonts w:hint="eastAsia" w:ascii="仿宋" w:hAnsi="仿宋" w:eastAsia="仿宋" w:cs="仿宋"/>
          <w:b/>
          <w:sz w:val="24"/>
          <w:szCs w:val="24"/>
        </w:rPr>
      </w:pPr>
    </w:p>
    <w:p w14:paraId="2F3BDE66">
      <w:pPr>
        <w:pStyle w:val="2"/>
        <w:rPr>
          <w:rFonts w:hint="eastAsia" w:ascii="仿宋" w:hAnsi="仿宋" w:eastAsia="仿宋" w:cs="仿宋"/>
          <w:b/>
          <w:sz w:val="24"/>
          <w:szCs w:val="24"/>
        </w:rPr>
      </w:pPr>
    </w:p>
    <w:p w14:paraId="1BDF99C4">
      <w:pPr>
        <w:pStyle w:val="2"/>
        <w:rPr>
          <w:rFonts w:hint="eastAsia" w:ascii="仿宋" w:hAnsi="仿宋" w:eastAsia="仿宋" w:cs="仿宋"/>
          <w:b/>
          <w:sz w:val="24"/>
          <w:szCs w:val="24"/>
        </w:rPr>
      </w:pPr>
    </w:p>
    <w:p w14:paraId="430EF5CE">
      <w:pPr>
        <w:pStyle w:val="2"/>
        <w:rPr>
          <w:rFonts w:hint="eastAsia" w:ascii="仿宋" w:hAnsi="仿宋" w:eastAsia="仿宋" w:cs="仿宋"/>
          <w:b/>
          <w:sz w:val="24"/>
          <w:szCs w:val="24"/>
        </w:rPr>
      </w:pPr>
    </w:p>
    <w:p w14:paraId="328E4C32">
      <w:pPr>
        <w:pStyle w:val="2"/>
        <w:rPr>
          <w:rFonts w:hint="eastAsia" w:ascii="仿宋" w:hAnsi="仿宋" w:eastAsia="仿宋" w:cs="仿宋"/>
          <w:b/>
          <w:sz w:val="24"/>
          <w:szCs w:val="24"/>
        </w:rPr>
      </w:pPr>
    </w:p>
    <w:p w14:paraId="6F126E2B">
      <w:pPr>
        <w:pStyle w:val="2"/>
        <w:rPr>
          <w:rFonts w:hint="eastAsia" w:ascii="仿宋" w:hAnsi="仿宋" w:eastAsia="仿宋" w:cs="仿宋"/>
          <w:b/>
          <w:sz w:val="24"/>
          <w:szCs w:val="24"/>
        </w:rPr>
      </w:pPr>
    </w:p>
    <w:p w14:paraId="1234ADED">
      <w:pPr>
        <w:pStyle w:val="2"/>
        <w:rPr>
          <w:rFonts w:hint="eastAsia" w:ascii="仿宋" w:hAnsi="仿宋" w:eastAsia="仿宋" w:cs="仿宋"/>
          <w:b/>
          <w:sz w:val="24"/>
          <w:szCs w:val="24"/>
        </w:rPr>
      </w:pPr>
    </w:p>
    <w:p w14:paraId="20F5D8B9">
      <w:pPr>
        <w:pStyle w:val="2"/>
        <w:rPr>
          <w:rFonts w:hint="eastAsia" w:ascii="仿宋" w:hAnsi="仿宋" w:eastAsia="仿宋" w:cs="仿宋"/>
          <w:b/>
          <w:sz w:val="24"/>
          <w:szCs w:val="24"/>
        </w:rPr>
      </w:pPr>
    </w:p>
    <w:p w14:paraId="0FD93EBB">
      <w:pPr>
        <w:pStyle w:val="2"/>
        <w:rPr>
          <w:rFonts w:hint="eastAsia" w:ascii="仿宋" w:hAnsi="仿宋" w:eastAsia="仿宋" w:cs="仿宋"/>
          <w:b/>
          <w:sz w:val="24"/>
          <w:szCs w:val="24"/>
        </w:rPr>
      </w:pPr>
    </w:p>
    <w:p w14:paraId="018D569F">
      <w:pPr>
        <w:pStyle w:val="2"/>
        <w:rPr>
          <w:rFonts w:hint="eastAsia" w:ascii="仿宋" w:hAnsi="仿宋" w:eastAsia="仿宋" w:cs="仿宋"/>
          <w:b/>
          <w:sz w:val="24"/>
          <w:szCs w:val="24"/>
        </w:rPr>
      </w:pPr>
    </w:p>
    <w:p w14:paraId="55B64AC0">
      <w:pPr>
        <w:pStyle w:val="2"/>
        <w:rPr>
          <w:rFonts w:hint="eastAsia" w:ascii="仿宋" w:hAnsi="仿宋" w:eastAsia="仿宋" w:cs="仿宋"/>
          <w:b/>
          <w:sz w:val="24"/>
          <w:szCs w:val="24"/>
        </w:rPr>
      </w:pPr>
    </w:p>
    <w:p w14:paraId="0CD3F42D">
      <w:pPr>
        <w:tabs>
          <w:tab w:val="left" w:pos="184"/>
          <w:tab w:val="center" w:pos="4706"/>
        </w:tabs>
        <w:spacing w:line="360" w:lineRule="auto"/>
        <w:jc w:val="center"/>
        <w:rPr>
          <w:rFonts w:hint="eastAsia" w:ascii="仿宋" w:hAnsi="仿宋" w:eastAsia="仿宋" w:cs="仿宋"/>
          <w:b/>
          <w:sz w:val="24"/>
          <w:szCs w:val="24"/>
        </w:rPr>
      </w:pPr>
    </w:p>
    <w:p w14:paraId="4049256F">
      <w:pPr>
        <w:tabs>
          <w:tab w:val="left" w:pos="184"/>
          <w:tab w:val="center" w:pos="4706"/>
        </w:tabs>
        <w:spacing w:line="360" w:lineRule="auto"/>
        <w:jc w:val="center"/>
        <w:rPr>
          <w:rFonts w:hint="eastAsia" w:ascii="仿宋" w:hAnsi="仿宋" w:eastAsia="仿宋" w:cs="仿宋"/>
          <w:b/>
          <w:sz w:val="24"/>
          <w:szCs w:val="24"/>
        </w:rPr>
      </w:pPr>
    </w:p>
    <w:p w14:paraId="10730DFF">
      <w:pPr>
        <w:tabs>
          <w:tab w:val="left" w:pos="184"/>
          <w:tab w:val="center" w:pos="4706"/>
        </w:tabs>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工程质量保修书</w:t>
      </w:r>
    </w:p>
    <w:p w14:paraId="56E7A668">
      <w:pPr>
        <w:spacing w:line="360" w:lineRule="auto"/>
        <w:ind w:firstLine="480" w:firstLineChars="200"/>
        <w:rPr>
          <w:rFonts w:hint="eastAsia" w:ascii="仿宋" w:hAnsi="仿宋" w:eastAsia="仿宋" w:cs="仿宋"/>
          <w:sz w:val="24"/>
          <w:szCs w:val="24"/>
        </w:rPr>
      </w:pPr>
    </w:p>
    <w:p w14:paraId="1D0EDA3C">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5269FCE7">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3BB6EC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为保证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在合理使用期限内正常使用，</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协商一致签订工程质量保修书。</w:t>
      </w:r>
      <w:r>
        <w:rPr>
          <w:rFonts w:hint="eastAsia" w:ascii="仿宋" w:hAnsi="仿宋" w:eastAsia="仿宋" w:cs="仿宋"/>
          <w:sz w:val="24"/>
          <w:szCs w:val="24"/>
          <w:lang w:eastAsia="zh-CN"/>
        </w:rPr>
        <w:t>乙方</w:t>
      </w:r>
      <w:r>
        <w:rPr>
          <w:rFonts w:hint="eastAsia" w:ascii="仿宋" w:hAnsi="仿宋" w:eastAsia="仿宋" w:cs="仿宋"/>
          <w:sz w:val="24"/>
          <w:szCs w:val="24"/>
        </w:rPr>
        <w:t>在质量保修期内按照有关管理规定及双方约定承担工程质量保修责任。</w:t>
      </w:r>
    </w:p>
    <w:p w14:paraId="5145780D">
      <w:pPr>
        <w:spacing w:line="360" w:lineRule="auto"/>
        <w:ind w:firstLine="480" w:firstLineChars="200"/>
        <w:outlineLvl w:val="0"/>
        <w:rPr>
          <w:rFonts w:hint="eastAsia" w:ascii="仿宋" w:hAnsi="仿宋" w:eastAsia="仿宋" w:cs="仿宋"/>
          <w:sz w:val="24"/>
          <w:szCs w:val="24"/>
        </w:rPr>
      </w:pPr>
      <w:bookmarkStart w:id="25" w:name="_Toc30863"/>
      <w:bookmarkStart w:id="26" w:name="_Toc31550"/>
      <w:r>
        <w:rPr>
          <w:rFonts w:hint="eastAsia" w:ascii="仿宋" w:hAnsi="仿宋" w:eastAsia="仿宋" w:cs="仿宋"/>
          <w:sz w:val="24"/>
          <w:szCs w:val="24"/>
        </w:rPr>
        <w:t>一、工程质量保修范围和内容</w:t>
      </w:r>
      <w:bookmarkEnd w:id="25"/>
      <w:bookmarkEnd w:id="26"/>
      <w:r>
        <w:rPr>
          <w:rFonts w:hint="eastAsia" w:ascii="仿宋" w:hAnsi="仿宋" w:eastAsia="仿宋" w:cs="仿宋"/>
          <w:sz w:val="24"/>
          <w:szCs w:val="24"/>
        </w:rPr>
        <w:t xml:space="preserve"> </w:t>
      </w:r>
    </w:p>
    <w:p w14:paraId="43DDC44B">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具体质量保修内容双方约定如下：</w:t>
      </w:r>
      <w:r>
        <w:rPr>
          <w:rFonts w:hint="eastAsia" w:ascii="仿宋" w:hAnsi="仿宋" w:eastAsia="仿宋" w:cs="仿宋"/>
          <w:sz w:val="24"/>
          <w:szCs w:val="24"/>
          <w:u w:val="single"/>
          <w:lang w:val="en-US" w:eastAsia="zh-CN"/>
        </w:rPr>
        <w:t xml:space="preserve">                                 </w:t>
      </w:r>
    </w:p>
    <w:p w14:paraId="4137105A">
      <w:pPr>
        <w:spacing w:line="360" w:lineRule="auto"/>
        <w:ind w:firstLine="480" w:firstLineChars="200"/>
        <w:outlineLvl w:val="0"/>
        <w:rPr>
          <w:rFonts w:hint="eastAsia" w:ascii="仿宋" w:hAnsi="仿宋" w:eastAsia="仿宋" w:cs="仿宋"/>
          <w:sz w:val="24"/>
          <w:szCs w:val="24"/>
        </w:rPr>
      </w:pPr>
      <w:bookmarkStart w:id="27" w:name="_Toc13715"/>
      <w:bookmarkStart w:id="28" w:name="_Toc25320"/>
      <w:r>
        <w:rPr>
          <w:rFonts w:hint="eastAsia" w:ascii="仿宋" w:hAnsi="仿宋" w:eastAsia="仿宋" w:cs="仿宋"/>
          <w:sz w:val="24"/>
          <w:szCs w:val="24"/>
        </w:rPr>
        <w:t>二、质量保修期</w:t>
      </w:r>
      <w:bookmarkEnd w:id="27"/>
      <w:bookmarkEnd w:id="28"/>
    </w:p>
    <w:p w14:paraId="4EC456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质量保修期自工程竣工验收合格之日起计算。分单项竣工验收的工程，按单项工程分别计算质量保修期。 </w:t>
      </w:r>
    </w:p>
    <w:p w14:paraId="213F87C4">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双方根据《建设工程质量管理条例》及国家有关规定，结合具体工程约定质量保修期</w:t>
      </w:r>
    </w:p>
    <w:p w14:paraId="16D7784E">
      <w:pPr>
        <w:spacing w:line="360" w:lineRule="auto"/>
        <w:ind w:firstLine="480" w:firstLineChars="200"/>
        <w:outlineLvl w:val="0"/>
        <w:rPr>
          <w:rFonts w:hint="eastAsia" w:ascii="仿宋" w:hAnsi="仿宋" w:eastAsia="仿宋" w:cs="仿宋"/>
          <w:sz w:val="24"/>
          <w:szCs w:val="24"/>
        </w:rPr>
      </w:pPr>
      <w:bookmarkStart w:id="29" w:name="_Toc12687"/>
      <w:bookmarkStart w:id="30" w:name="_Toc2919"/>
      <w:r>
        <w:rPr>
          <w:rFonts w:hint="eastAsia" w:ascii="仿宋" w:hAnsi="仿宋" w:eastAsia="仿宋" w:cs="仿宋"/>
          <w:sz w:val="24"/>
          <w:szCs w:val="24"/>
        </w:rPr>
        <w:t>三、质量保修责任</w:t>
      </w:r>
      <w:bookmarkEnd w:id="29"/>
      <w:bookmarkEnd w:id="30"/>
    </w:p>
    <w:p w14:paraId="2015C0A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1、属于保修范围和内容的项目，</w:t>
      </w:r>
      <w:r>
        <w:rPr>
          <w:rFonts w:hint="eastAsia" w:ascii="仿宋" w:hAnsi="仿宋" w:eastAsia="仿宋" w:cs="仿宋"/>
          <w:sz w:val="24"/>
          <w:szCs w:val="24"/>
          <w:lang w:eastAsia="zh-CN"/>
        </w:rPr>
        <w:t>乙方</w:t>
      </w:r>
      <w:r>
        <w:rPr>
          <w:rFonts w:hint="eastAsia" w:ascii="仿宋" w:hAnsi="仿宋" w:eastAsia="仿宋" w:cs="仿宋"/>
          <w:sz w:val="24"/>
          <w:szCs w:val="24"/>
        </w:rPr>
        <w:t>应在接到修理通知之日后3日内派人修理。</w:t>
      </w:r>
      <w:r>
        <w:rPr>
          <w:rFonts w:hint="eastAsia" w:ascii="仿宋" w:hAnsi="仿宋" w:eastAsia="仿宋" w:cs="仿宋"/>
          <w:sz w:val="24"/>
          <w:szCs w:val="24"/>
          <w:lang w:eastAsia="zh-CN"/>
        </w:rPr>
        <w:t>乙方</w:t>
      </w:r>
      <w:r>
        <w:rPr>
          <w:rFonts w:hint="eastAsia" w:ascii="仿宋" w:hAnsi="仿宋" w:eastAsia="仿宋" w:cs="仿宋"/>
          <w:sz w:val="24"/>
          <w:szCs w:val="24"/>
        </w:rPr>
        <w:t>未在上述约定期限内派人修理的，</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有权委托第三方进行维修，并确定工程量和维修价款，上述费用可从质量保修金中直接抵扣。 </w:t>
      </w:r>
    </w:p>
    <w:p w14:paraId="1CC70B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2、发生须紧急抢修事故，</w:t>
      </w:r>
      <w:r>
        <w:rPr>
          <w:rFonts w:hint="eastAsia" w:ascii="仿宋" w:hAnsi="仿宋" w:eastAsia="仿宋" w:cs="仿宋"/>
          <w:sz w:val="24"/>
          <w:szCs w:val="24"/>
          <w:lang w:eastAsia="zh-CN"/>
        </w:rPr>
        <w:t>乙方</w:t>
      </w:r>
      <w:r>
        <w:rPr>
          <w:rFonts w:hint="eastAsia" w:ascii="仿宋" w:hAnsi="仿宋" w:eastAsia="仿宋" w:cs="仿宋"/>
          <w:sz w:val="24"/>
          <w:szCs w:val="24"/>
        </w:rPr>
        <w:t>接到事故通知后，应立即到达事故现场抢修。非</w:t>
      </w:r>
      <w:r>
        <w:rPr>
          <w:rFonts w:hint="eastAsia" w:ascii="仿宋" w:hAnsi="仿宋" w:eastAsia="仿宋" w:cs="仿宋"/>
          <w:sz w:val="24"/>
          <w:szCs w:val="24"/>
          <w:lang w:eastAsia="zh-CN"/>
        </w:rPr>
        <w:t>乙方</w:t>
      </w:r>
      <w:r>
        <w:rPr>
          <w:rFonts w:hint="eastAsia" w:ascii="仿宋" w:hAnsi="仿宋" w:eastAsia="仿宋" w:cs="仿宋"/>
          <w:sz w:val="24"/>
          <w:szCs w:val="24"/>
        </w:rPr>
        <w:t>施工质量引起的事故，抢修费用由</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承担。 </w:t>
      </w:r>
    </w:p>
    <w:p w14:paraId="4A5DBA9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3、在国家规定的工程合理使用期限内，</w:t>
      </w:r>
      <w:r>
        <w:rPr>
          <w:rFonts w:hint="eastAsia" w:ascii="仿宋" w:hAnsi="仿宋" w:eastAsia="仿宋" w:cs="仿宋"/>
          <w:sz w:val="24"/>
          <w:szCs w:val="24"/>
          <w:lang w:eastAsia="zh-CN"/>
        </w:rPr>
        <w:t>乙方</w:t>
      </w:r>
      <w:r>
        <w:rPr>
          <w:rFonts w:hint="eastAsia" w:ascii="仿宋" w:hAnsi="仿宋" w:eastAsia="仿宋" w:cs="仿宋"/>
          <w:sz w:val="24"/>
          <w:szCs w:val="24"/>
        </w:rPr>
        <w:t>确保地基基础工程和主体结构的质量。因</w:t>
      </w:r>
      <w:r>
        <w:rPr>
          <w:rFonts w:hint="eastAsia" w:ascii="仿宋" w:hAnsi="仿宋" w:eastAsia="仿宋" w:cs="仿宋"/>
          <w:sz w:val="24"/>
          <w:szCs w:val="24"/>
          <w:lang w:eastAsia="zh-CN"/>
        </w:rPr>
        <w:t>乙方</w:t>
      </w:r>
      <w:r>
        <w:rPr>
          <w:rFonts w:hint="eastAsia" w:ascii="仿宋" w:hAnsi="仿宋" w:eastAsia="仿宋" w:cs="仿宋"/>
          <w:sz w:val="24"/>
          <w:szCs w:val="24"/>
        </w:rPr>
        <w:t>原因致使工程在合理使用期限内造成人身和财产损害的，</w:t>
      </w:r>
      <w:r>
        <w:rPr>
          <w:rFonts w:hint="eastAsia" w:ascii="仿宋" w:hAnsi="仿宋" w:eastAsia="仿宋" w:cs="仿宋"/>
          <w:sz w:val="24"/>
          <w:szCs w:val="24"/>
          <w:lang w:eastAsia="zh-CN"/>
        </w:rPr>
        <w:t>乙方</w:t>
      </w:r>
      <w:r>
        <w:rPr>
          <w:rFonts w:hint="eastAsia" w:ascii="仿宋" w:hAnsi="仿宋" w:eastAsia="仿宋" w:cs="仿宋"/>
          <w:sz w:val="24"/>
          <w:szCs w:val="24"/>
        </w:rPr>
        <w:t xml:space="preserve">应承担损害赔偿责任。 </w:t>
      </w:r>
    </w:p>
    <w:p w14:paraId="1B68B677">
      <w:pPr>
        <w:spacing w:line="360" w:lineRule="auto"/>
        <w:ind w:firstLine="480" w:firstLineChars="200"/>
        <w:outlineLvl w:val="0"/>
        <w:rPr>
          <w:rFonts w:hint="eastAsia" w:ascii="仿宋" w:hAnsi="仿宋" w:eastAsia="仿宋" w:cs="仿宋"/>
          <w:sz w:val="24"/>
          <w:szCs w:val="24"/>
        </w:rPr>
      </w:pPr>
      <w:bookmarkStart w:id="31" w:name="_Toc8700"/>
      <w:bookmarkStart w:id="32" w:name="_Toc14935"/>
      <w:r>
        <w:rPr>
          <w:rFonts w:hint="eastAsia" w:ascii="仿宋" w:hAnsi="仿宋" w:eastAsia="仿宋" w:cs="仿宋"/>
          <w:sz w:val="24"/>
          <w:szCs w:val="24"/>
        </w:rPr>
        <w:t>四、质量保修金的支付</w:t>
      </w:r>
      <w:bookmarkEnd w:id="31"/>
      <w:bookmarkEnd w:id="32"/>
    </w:p>
    <w:p w14:paraId="7E51EC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本工程约定的工程质量保修金为竣工结算价款的</w:t>
      </w:r>
      <w:r>
        <w:rPr>
          <w:rFonts w:hint="eastAsia" w:ascii="仿宋" w:hAnsi="仿宋" w:eastAsia="仿宋" w:cs="仿宋"/>
          <w:sz w:val="24"/>
          <w:szCs w:val="24"/>
          <w:u w:val="single"/>
        </w:rPr>
        <w:t>3%</w:t>
      </w:r>
      <w:r>
        <w:rPr>
          <w:rFonts w:hint="eastAsia" w:ascii="仿宋" w:hAnsi="仿宋" w:eastAsia="仿宋" w:cs="仿宋"/>
          <w:sz w:val="24"/>
          <w:szCs w:val="24"/>
        </w:rPr>
        <w:t>，质量保修金银行利率为_</w:t>
      </w:r>
      <w:r>
        <w:rPr>
          <w:rFonts w:hint="eastAsia" w:ascii="仿宋" w:hAnsi="仿宋" w:eastAsia="仿宋" w:cs="仿宋"/>
          <w:sz w:val="24"/>
          <w:szCs w:val="24"/>
          <w:u w:val="single"/>
        </w:rPr>
        <w:t>无</w:t>
      </w:r>
      <w:r>
        <w:rPr>
          <w:rFonts w:hint="eastAsia" w:ascii="仿宋" w:hAnsi="仿宋" w:eastAsia="仿宋" w:cs="仿宋"/>
          <w:sz w:val="24"/>
          <w:szCs w:val="24"/>
        </w:rPr>
        <w:t xml:space="preserve">_。 </w:t>
      </w:r>
    </w:p>
    <w:p w14:paraId="4DB081A3">
      <w:pPr>
        <w:spacing w:line="360" w:lineRule="auto"/>
        <w:ind w:firstLine="480" w:firstLineChars="200"/>
        <w:outlineLvl w:val="0"/>
        <w:rPr>
          <w:rFonts w:hint="eastAsia" w:ascii="仿宋" w:hAnsi="仿宋" w:eastAsia="仿宋" w:cs="仿宋"/>
          <w:sz w:val="24"/>
          <w:szCs w:val="24"/>
        </w:rPr>
      </w:pPr>
      <w:bookmarkStart w:id="33" w:name="_Toc28851"/>
      <w:bookmarkStart w:id="34" w:name="_Toc6654"/>
      <w:r>
        <w:rPr>
          <w:rFonts w:hint="eastAsia" w:ascii="仿宋" w:hAnsi="仿宋" w:eastAsia="仿宋" w:cs="仿宋"/>
          <w:sz w:val="24"/>
          <w:szCs w:val="24"/>
        </w:rPr>
        <w:t>五、质量保修金的返还</w:t>
      </w:r>
      <w:bookmarkEnd w:id="33"/>
      <w:bookmarkEnd w:id="34"/>
    </w:p>
    <w:p w14:paraId="6E054542">
      <w:pPr>
        <w:adjustRightInd w:val="0"/>
        <w:snapToGrid w:val="0"/>
        <w:spacing w:line="360" w:lineRule="auto"/>
        <w:ind w:firstLine="499" w:firstLineChars="208"/>
        <w:rPr>
          <w:rFonts w:hint="eastAsia" w:ascii="仿宋" w:hAnsi="仿宋" w:eastAsia="仿宋" w:cs="仿宋"/>
          <w:sz w:val="24"/>
          <w:szCs w:val="24"/>
        </w:rPr>
      </w:pPr>
      <w:r>
        <w:rPr>
          <w:rFonts w:hint="eastAsia" w:ascii="仿宋" w:hAnsi="仿宋" w:eastAsia="仿宋" w:cs="仿宋"/>
          <w:sz w:val="24"/>
          <w:szCs w:val="24"/>
        </w:rPr>
        <w:t>质量保修缺陷责任期满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年后，无质量问题，或质量问题得到妥善解决，且经运营单位确认后三十天内返还剩余的质量保修金（结算总价3%扣除</w:t>
      </w:r>
      <w:r>
        <w:rPr>
          <w:rFonts w:hint="eastAsia" w:ascii="仿宋" w:hAnsi="仿宋" w:eastAsia="仿宋" w:cs="仿宋"/>
          <w:sz w:val="24"/>
          <w:szCs w:val="24"/>
          <w:lang w:eastAsia="zh-CN"/>
        </w:rPr>
        <w:t>乙方</w:t>
      </w:r>
      <w:r>
        <w:rPr>
          <w:rFonts w:hint="eastAsia" w:ascii="仿宋" w:hAnsi="仿宋" w:eastAsia="仿宋" w:cs="仿宋"/>
          <w:sz w:val="24"/>
          <w:szCs w:val="24"/>
        </w:rPr>
        <w:t>相关责任款）。</w:t>
      </w:r>
    </w:p>
    <w:p w14:paraId="6A0606E4">
      <w:pPr>
        <w:spacing w:line="360" w:lineRule="auto"/>
        <w:ind w:firstLine="480" w:firstLineChars="200"/>
        <w:outlineLvl w:val="0"/>
        <w:rPr>
          <w:rFonts w:hint="eastAsia" w:ascii="仿宋" w:hAnsi="仿宋" w:eastAsia="仿宋" w:cs="仿宋"/>
          <w:sz w:val="24"/>
          <w:szCs w:val="24"/>
        </w:rPr>
      </w:pPr>
      <w:bookmarkStart w:id="35" w:name="_Toc13034"/>
      <w:bookmarkStart w:id="36" w:name="_Toc3765"/>
      <w:r>
        <w:rPr>
          <w:rFonts w:hint="eastAsia" w:ascii="仿宋" w:hAnsi="仿宋" w:eastAsia="仿宋" w:cs="仿宋"/>
          <w:sz w:val="24"/>
          <w:szCs w:val="24"/>
        </w:rPr>
        <w:t>六、其他</w:t>
      </w:r>
      <w:bookmarkEnd w:id="35"/>
      <w:bookmarkEnd w:id="36"/>
      <w:r>
        <w:rPr>
          <w:rFonts w:hint="eastAsia" w:ascii="仿宋" w:hAnsi="仿宋" w:eastAsia="仿宋" w:cs="仿宋"/>
          <w:sz w:val="24"/>
          <w:szCs w:val="24"/>
        </w:rPr>
        <w:t xml:space="preserve"> </w:t>
      </w:r>
    </w:p>
    <w:p w14:paraId="710B3B8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双方约定的其他工程质量保修事项：</w:t>
      </w:r>
    </w:p>
    <w:p w14:paraId="6DDFEC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本工程质量保修作书为施工合同的附件，由施工合同</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双方共同签订。</w:t>
      </w:r>
    </w:p>
    <w:p w14:paraId="4B207445">
      <w:pPr>
        <w:spacing w:line="360" w:lineRule="auto"/>
        <w:ind w:firstLine="480" w:firstLineChars="200"/>
        <w:rPr>
          <w:rFonts w:hint="eastAsia" w:ascii="仿宋" w:hAnsi="仿宋" w:eastAsia="仿宋" w:cs="仿宋"/>
          <w:sz w:val="24"/>
          <w:szCs w:val="24"/>
        </w:rPr>
      </w:pPr>
    </w:p>
    <w:p w14:paraId="21C88172">
      <w:pPr>
        <w:spacing w:line="360" w:lineRule="auto"/>
        <w:rPr>
          <w:rFonts w:hint="eastAsia" w:ascii="仿宋" w:hAnsi="仿宋" w:eastAsia="仿宋" w:cs="仿宋"/>
          <w:sz w:val="24"/>
          <w:szCs w:val="24"/>
        </w:rPr>
      </w:pPr>
    </w:p>
    <w:p w14:paraId="4E1B101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45DDC81D">
      <w:pPr>
        <w:spacing w:line="360" w:lineRule="auto"/>
        <w:ind w:firstLine="484" w:firstLineChars="202"/>
        <w:rPr>
          <w:rFonts w:hint="eastAsia" w:ascii="仿宋" w:hAnsi="仿宋" w:eastAsia="仿宋" w:cs="仿宋"/>
          <w:sz w:val="24"/>
          <w:szCs w:val="24"/>
        </w:rPr>
      </w:pPr>
    </w:p>
    <w:p w14:paraId="05587AD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618A31E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1C520935">
      <w:pPr>
        <w:spacing w:line="360" w:lineRule="auto"/>
        <w:ind w:firstLine="484" w:firstLineChars="202"/>
        <w:rPr>
          <w:rFonts w:hint="eastAsia" w:ascii="仿宋" w:hAnsi="仿宋" w:eastAsia="仿宋" w:cs="仿宋"/>
          <w:sz w:val="24"/>
          <w:szCs w:val="24"/>
        </w:rPr>
      </w:pPr>
    </w:p>
    <w:p w14:paraId="7FA51FA2">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55397870">
      <w:pPr>
        <w:spacing w:line="360" w:lineRule="auto"/>
        <w:outlineLvl w:val="0"/>
        <w:rPr>
          <w:rFonts w:hint="eastAsia" w:ascii="仿宋" w:hAnsi="仿宋" w:eastAsia="仿宋" w:cs="仿宋"/>
          <w:sz w:val="24"/>
          <w:szCs w:val="24"/>
        </w:rPr>
      </w:pPr>
      <w:r>
        <w:rPr>
          <w:rFonts w:hint="eastAsia" w:ascii="仿宋" w:hAnsi="仿宋" w:eastAsia="仿宋" w:cs="仿宋"/>
          <w:sz w:val="24"/>
          <w:szCs w:val="24"/>
        </w:rPr>
        <w:br w:type="page"/>
      </w:r>
      <w:bookmarkStart w:id="37" w:name="_Toc2239"/>
      <w:bookmarkStart w:id="38" w:name="_Toc6106"/>
      <w:r>
        <w:rPr>
          <w:rFonts w:hint="eastAsia" w:ascii="仿宋" w:hAnsi="仿宋" w:eastAsia="仿宋" w:cs="仿宋"/>
          <w:sz w:val="24"/>
          <w:szCs w:val="24"/>
        </w:rPr>
        <w:t>附件2：</w:t>
      </w:r>
      <w:bookmarkEnd w:id="37"/>
      <w:bookmarkEnd w:id="38"/>
    </w:p>
    <w:p w14:paraId="2C79D2BA">
      <w:pPr>
        <w:spacing w:before="156" w:beforeLines="50"/>
        <w:jc w:val="center"/>
        <w:rPr>
          <w:rFonts w:hint="eastAsia" w:ascii="仿宋" w:hAnsi="仿宋" w:eastAsia="仿宋" w:cs="仿宋"/>
          <w:b/>
          <w:bCs/>
          <w:sz w:val="24"/>
          <w:szCs w:val="24"/>
        </w:rPr>
      </w:pPr>
      <w:r>
        <w:rPr>
          <w:rFonts w:hint="eastAsia" w:ascii="仿宋" w:hAnsi="仿宋" w:eastAsia="仿宋" w:cs="仿宋"/>
          <w:b/>
          <w:bCs/>
          <w:sz w:val="24"/>
          <w:szCs w:val="24"/>
        </w:rPr>
        <w:t>建设工程安全防护、文明施工措施项目清单</w:t>
      </w:r>
    </w:p>
    <w:tbl>
      <w:tblPr>
        <w:tblStyle w:val="8"/>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93"/>
        <w:gridCol w:w="5968"/>
      </w:tblGrid>
      <w:tr w14:paraId="4783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noWrap w:val="0"/>
            <w:vAlign w:val="top"/>
          </w:tcPr>
          <w:p w14:paraId="0E000E9B">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类别</w:t>
            </w:r>
          </w:p>
        </w:tc>
        <w:tc>
          <w:tcPr>
            <w:tcW w:w="1893" w:type="dxa"/>
            <w:noWrap w:val="0"/>
            <w:vAlign w:val="top"/>
          </w:tcPr>
          <w:p w14:paraId="121DE829">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项目名称</w:t>
            </w:r>
          </w:p>
        </w:tc>
        <w:tc>
          <w:tcPr>
            <w:tcW w:w="5968" w:type="dxa"/>
            <w:noWrap w:val="0"/>
            <w:vAlign w:val="top"/>
          </w:tcPr>
          <w:p w14:paraId="26568ACC">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具体要求</w:t>
            </w:r>
          </w:p>
        </w:tc>
      </w:tr>
      <w:tr w14:paraId="0ABB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restart"/>
            <w:noWrap w:val="0"/>
            <w:vAlign w:val="center"/>
          </w:tcPr>
          <w:p w14:paraId="247069D8">
            <w:pPr>
              <w:jc w:val="center"/>
              <w:rPr>
                <w:rFonts w:hint="eastAsia" w:ascii="仿宋" w:hAnsi="仿宋" w:eastAsia="仿宋" w:cs="仿宋"/>
                <w:b/>
                <w:bCs/>
                <w:kern w:val="2"/>
                <w:sz w:val="24"/>
                <w:szCs w:val="24"/>
              </w:rPr>
            </w:pPr>
            <w:r>
              <w:rPr>
                <w:rFonts w:hint="eastAsia" w:ascii="仿宋" w:hAnsi="仿宋" w:eastAsia="仿宋" w:cs="仿宋"/>
                <w:sz w:val="24"/>
                <w:szCs w:val="24"/>
              </w:rPr>
              <w:t>文明施工与环境保护</w:t>
            </w:r>
          </w:p>
        </w:tc>
        <w:tc>
          <w:tcPr>
            <w:tcW w:w="1893" w:type="dxa"/>
            <w:noWrap w:val="0"/>
            <w:vAlign w:val="top"/>
          </w:tcPr>
          <w:p w14:paraId="057EA6E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安全警示标志牌</w:t>
            </w:r>
          </w:p>
        </w:tc>
        <w:tc>
          <w:tcPr>
            <w:tcW w:w="5968" w:type="dxa"/>
            <w:noWrap w:val="0"/>
            <w:vAlign w:val="top"/>
          </w:tcPr>
          <w:p w14:paraId="42FBF2A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在易发伤亡事故（或危险）处设置明显的、符合国家标准要求的安全警示标志牌</w:t>
            </w:r>
          </w:p>
        </w:tc>
      </w:tr>
      <w:tr w14:paraId="26B3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57B0D7EB">
            <w:pPr>
              <w:jc w:val="both"/>
              <w:rPr>
                <w:rFonts w:hint="eastAsia" w:ascii="仿宋" w:hAnsi="仿宋" w:eastAsia="仿宋" w:cs="仿宋"/>
                <w:b/>
                <w:bCs/>
                <w:kern w:val="2"/>
                <w:sz w:val="24"/>
                <w:szCs w:val="24"/>
              </w:rPr>
            </w:pPr>
          </w:p>
        </w:tc>
        <w:tc>
          <w:tcPr>
            <w:tcW w:w="1893" w:type="dxa"/>
            <w:noWrap w:val="0"/>
            <w:vAlign w:val="top"/>
          </w:tcPr>
          <w:p w14:paraId="260D4A74">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现场围挡</w:t>
            </w:r>
          </w:p>
        </w:tc>
        <w:tc>
          <w:tcPr>
            <w:tcW w:w="5968" w:type="dxa"/>
            <w:noWrap w:val="0"/>
            <w:vAlign w:val="top"/>
          </w:tcPr>
          <w:p w14:paraId="44166171">
            <w:pPr>
              <w:spacing w:line="360" w:lineRule="exact"/>
              <w:rPr>
                <w:rFonts w:hint="eastAsia" w:ascii="仿宋" w:hAnsi="仿宋" w:eastAsia="仿宋" w:cs="仿宋"/>
                <w:kern w:val="2"/>
                <w:sz w:val="24"/>
                <w:szCs w:val="24"/>
              </w:rPr>
            </w:pPr>
            <w:r>
              <w:rPr>
                <w:rFonts w:hint="eastAsia" w:ascii="仿宋" w:hAnsi="仿宋" w:eastAsia="仿宋" w:cs="仿宋"/>
                <w:sz w:val="24"/>
                <w:szCs w:val="24"/>
              </w:rPr>
              <w:t>（1）现场采用封闭围挡，高度不小于1.8m；</w:t>
            </w:r>
          </w:p>
          <w:p w14:paraId="57874C2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（2）</w:t>
            </w:r>
            <w:r>
              <w:rPr>
                <w:rFonts w:hint="eastAsia" w:ascii="仿宋" w:hAnsi="仿宋" w:eastAsia="仿宋" w:cs="仿宋"/>
                <w:spacing w:val="-6"/>
                <w:sz w:val="24"/>
                <w:szCs w:val="24"/>
              </w:rPr>
              <w:t>围挡材料可采用彩色、定型钢板，砖、砼砌块等墙体。</w:t>
            </w:r>
          </w:p>
        </w:tc>
      </w:tr>
      <w:tr w14:paraId="5BD2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1932D25B">
            <w:pPr>
              <w:jc w:val="both"/>
              <w:rPr>
                <w:rFonts w:hint="eastAsia" w:ascii="仿宋" w:hAnsi="仿宋" w:eastAsia="仿宋" w:cs="仿宋"/>
                <w:b/>
                <w:bCs/>
                <w:kern w:val="2"/>
                <w:sz w:val="24"/>
                <w:szCs w:val="24"/>
              </w:rPr>
            </w:pPr>
          </w:p>
        </w:tc>
        <w:tc>
          <w:tcPr>
            <w:tcW w:w="1893" w:type="dxa"/>
            <w:noWrap w:val="0"/>
            <w:vAlign w:val="top"/>
          </w:tcPr>
          <w:p w14:paraId="4CA0FC76">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五板一图</w:t>
            </w:r>
          </w:p>
        </w:tc>
        <w:tc>
          <w:tcPr>
            <w:tcW w:w="5968" w:type="dxa"/>
            <w:noWrap w:val="0"/>
            <w:vAlign w:val="top"/>
          </w:tcPr>
          <w:p w14:paraId="0CC32676">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在进门处悬挂工程概况、管理人员名单及监督电话、安全生产、文明施工、消防保卫牌板；施工现场总平面图。</w:t>
            </w:r>
          </w:p>
        </w:tc>
      </w:tr>
      <w:tr w14:paraId="687C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6D677FF5">
            <w:pPr>
              <w:jc w:val="both"/>
              <w:rPr>
                <w:rFonts w:hint="eastAsia" w:ascii="仿宋" w:hAnsi="仿宋" w:eastAsia="仿宋" w:cs="仿宋"/>
                <w:b/>
                <w:bCs/>
                <w:kern w:val="2"/>
                <w:sz w:val="24"/>
                <w:szCs w:val="24"/>
              </w:rPr>
            </w:pPr>
          </w:p>
        </w:tc>
        <w:tc>
          <w:tcPr>
            <w:tcW w:w="1893" w:type="dxa"/>
            <w:noWrap w:val="0"/>
            <w:vAlign w:val="top"/>
          </w:tcPr>
          <w:p w14:paraId="0D11B990">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企业标志</w:t>
            </w:r>
          </w:p>
        </w:tc>
        <w:tc>
          <w:tcPr>
            <w:tcW w:w="5968" w:type="dxa"/>
            <w:noWrap w:val="0"/>
            <w:vAlign w:val="top"/>
          </w:tcPr>
          <w:p w14:paraId="185CDA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现场出入的大门应设有企业标识或企业标识</w:t>
            </w:r>
          </w:p>
        </w:tc>
      </w:tr>
      <w:tr w14:paraId="145A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22CC4F87">
            <w:pPr>
              <w:jc w:val="both"/>
              <w:rPr>
                <w:rFonts w:hint="eastAsia" w:ascii="仿宋" w:hAnsi="仿宋" w:eastAsia="仿宋" w:cs="仿宋"/>
                <w:b/>
                <w:bCs/>
                <w:kern w:val="2"/>
                <w:sz w:val="24"/>
                <w:szCs w:val="24"/>
              </w:rPr>
            </w:pPr>
          </w:p>
        </w:tc>
        <w:tc>
          <w:tcPr>
            <w:tcW w:w="1893" w:type="dxa"/>
            <w:noWrap w:val="0"/>
            <w:vAlign w:val="top"/>
          </w:tcPr>
          <w:p w14:paraId="09BC0FD2">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场容场貌</w:t>
            </w:r>
          </w:p>
        </w:tc>
        <w:tc>
          <w:tcPr>
            <w:tcW w:w="5968" w:type="dxa"/>
            <w:noWrap w:val="0"/>
            <w:vAlign w:val="top"/>
          </w:tcPr>
          <w:p w14:paraId="0DAAA1E0">
            <w:pPr>
              <w:spacing w:line="360" w:lineRule="exact"/>
              <w:rPr>
                <w:rFonts w:hint="eastAsia" w:ascii="仿宋" w:hAnsi="仿宋" w:eastAsia="仿宋" w:cs="仿宋"/>
                <w:kern w:val="2"/>
                <w:sz w:val="24"/>
                <w:szCs w:val="24"/>
              </w:rPr>
            </w:pPr>
            <w:r>
              <w:rPr>
                <w:rFonts w:hint="eastAsia" w:ascii="仿宋" w:hAnsi="仿宋" w:eastAsia="仿宋" w:cs="仿宋"/>
                <w:sz w:val="24"/>
                <w:szCs w:val="24"/>
              </w:rPr>
              <w:t>（1）道路畅通；（2）排水沟、排水设施通畅；</w:t>
            </w:r>
          </w:p>
          <w:p w14:paraId="2927F055">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（3）工地地面硬化处理；（4）绿化。</w:t>
            </w:r>
          </w:p>
        </w:tc>
      </w:tr>
      <w:tr w14:paraId="46BA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exact"/>
        </w:trPr>
        <w:tc>
          <w:tcPr>
            <w:tcW w:w="959" w:type="dxa"/>
            <w:vMerge w:val="continue"/>
            <w:noWrap w:val="0"/>
            <w:vAlign w:val="center"/>
          </w:tcPr>
          <w:p w14:paraId="1D1E8438">
            <w:pPr>
              <w:jc w:val="both"/>
              <w:rPr>
                <w:rFonts w:hint="eastAsia" w:ascii="仿宋" w:hAnsi="仿宋" w:eastAsia="仿宋" w:cs="仿宋"/>
                <w:b/>
                <w:bCs/>
                <w:kern w:val="2"/>
                <w:sz w:val="24"/>
                <w:szCs w:val="24"/>
              </w:rPr>
            </w:pPr>
          </w:p>
        </w:tc>
        <w:tc>
          <w:tcPr>
            <w:tcW w:w="1893" w:type="dxa"/>
            <w:noWrap w:val="0"/>
            <w:vAlign w:val="top"/>
          </w:tcPr>
          <w:p w14:paraId="67F14E65">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材料堆放</w:t>
            </w:r>
          </w:p>
        </w:tc>
        <w:tc>
          <w:tcPr>
            <w:tcW w:w="5968" w:type="dxa"/>
            <w:noWrap w:val="0"/>
            <w:vAlign w:val="top"/>
          </w:tcPr>
          <w:p w14:paraId="0766BE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（1）材料、构件、料具等有序堆放，悬挂有名称、品种、规格等标牌；（2）水泥和其他易飞扬细颗粒建筑材料应密闭存放或采取覆盖等措施；（3）易燃、易爆和有毒有害物品分类存放。</w:t>
            </w:r>
          </w:p>
        </w:tc>
      </w:tr>
      <w:tr w14:paraId="0AE5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307952DA">
            <w:pPr>
              <w:jc w:val="both"/>
              <w:rPr>
                <w:rFonts w:hint="eastAsia" w:ascii="仿宋" w:hAnsi="仿宋" w:eastAsia="仿宋" w:cs="仿宋"/>
                <w:b/>
                <w:bCs/>
                <w:kern w:val="2"/>
                <w:sz w:val="24"/>
                <w:szCs w:val="24"/>
              </w:rPr>
            </w:pPr>
          </w:p>
        </w:tc>
        <w:tc>
          <w:tcPr>
            <w:tcW w:w="1893" w:type="dxa"/>
            <w:noWrap w:val="0"/>
            <w:vAlign w:val="top"/>
          </w:tcPr>
          <w:p w14:paraId="76CC67EF">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现场防火</w:t>
            </w:r>
          </w:p>
        </w:tc>
        <w:tc>
          <w:tcPr>
            <w:tcW w:w="5968" w:type="dxa"/>
            <w:noWrap w:val="0"/>
            <w:vAlign w:val="top"/>
          </w:tcPr>
          <w:p w14:paraId="65DED2D9">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消防器材配置合理，符合消防要求。</w:t>
            </w:r>
          </w:p>
        </w:tc>
      </w:tr>
      <w:tr w14:paraId="3C3B7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38251553">
            <w:pPr>
              <w:jc w:val="both"/>
              <w:rPr>
                <w:rFonts w:hint="eastAsia" w:ascii="仿宋" w:hAnsi="仿宋" w:eastAsia="仿宋" w:cs="仿宋"/>
                <w:b/>
                <w:bCs/>
                <w:kern w:val="2"/>
                <w:sz w:val="24"/>
                <w:szCs w:val="24"/>
              </w:rPr>
            </w:pPr>
          </w:p>
        </w:tc>
        <w:tc>
          <w:tcPr>
            <w:tcW w:w="1893" w:type="dxa"/>
            <w:noWrap w:val="0"/>
            <w:vAlign w:val="top"/>
          </w:tcPr>
          <w:p w14:paraId="46298F0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垃圾清运</w:t>
            </w:r>
          </w:p>
        </w:tc>
        <w:tc>
          <w:tcPr>
            <w:tcW w:w="5968" w:type="dxa"/>
            <w:noWrap w:val="0"/>
            <w:vAlign w:val="top"/>
          </w:tcPr>
          <w:p w14:paraId="77D57B12">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施工现场应设置密闭式分类垃圾站（箱），施工垃圾、生活垃圾应分类存放。施工垃圾必须采用相应容器或管道运输。</w:t>
            </w:r>
          </w:p>
        </w:tc>
      </w:tr>
    </w:tbl>
    <w:p w14:paraId="36E9101A">
      <w:pPr>
        <w:spacing w:line="360" w:lineRule="auto"/>
        <w:rPr>
          <w:rFonts w:hint="eastAsia" w:ascii="仿宋" w:hAnsi="仿宋" w:eastAsia="仿宋" w:cs="仿宋"/>
          <w:kern w:val="2"/>
          <w:sz w:val="24"/>
          <w:szCs w:val="24"/>
        </w:rPr>
      </w:pPr>
      <w:r>
        <w:rPr>
          <w:rFonts w:hint="eastAsia" w:ascii="仿宋" w:hAnsi="仿宋" w:eastAsia="仿宋" w:cs="仿宋"/>
          <w:b/>
          <w:sz w:val="24"/>
          <w:szCs w:val="24"/>
        </w:rPr>
        <w:t>注：</w:t>
      </w:r>
      <w:r>
        <w:rPr>
          <w:rFonts w:hint="eastAsia" w:ascii="仿宋" w:hAnsi="仿宋" w:eastAsia="仿宋" w:cs="仿宋"/>
          <w:sz w:val="24"/>
          <w:szCs w:val="24"/>
          <w:lang w:eastAsia="zh-CN"/>
        </w:rPr>
        <w:t>乙方</w:t>
      </w:r>
      <w:r>
        <w:rPr>
          <w:rFonts w:hint="eastAsia" w:ascii="仿宋" w:hAnsi="仿宋" w:eastAsia="仿宋" w:cs="仿宋"/>
          <w:sz w:val="24"/>
          <w:szCs w:val="24"/>
        </w:rPr>
        <w:t>对以上各项措施可按有关规定进行复核、完善，提出现场实施的具体措施并全权负责。在工程建设期间</w:t>
      </w:r>
      <w:r>
        <w:rPr>
          <w:rFonts w:hint="eastAsia" w:ascii="仿宋" w:hAnsi="仿宋" w:eastAsia="仿宋" w:cs="仿宋"/>
          <w:sz w:val="24"/>
          <w:szCs w:val="24"/>
          <w:lang w:eastAsia="zh-CN"/>
        </w:rPr>
        <w:t>乙方</w:t>
      </w:r>
      <w:r>
        <w:rPr>
          <w:rFonts w:hint="eastAsia" w:ascii="仿宋" w:hAnsi="仿宋" w:eastAsia="仿宋" w:cs="仿宋"/>
          <w:sz w:val="24"/>
          <w:szCs w:val="24"/>
        </w:rPr>
        <w:t>应负责定期进行检查、维护、修复，负责接受有关部门的检查，对不符合要求的应当按检查提出的意见和建议进行整改并承担其费用，确保各项措施落到实处。</w:t>
      </w:r>
    </w:p>
    <w:p w14:paraId="637C0867">
      <w:pPr>
        <w:spacing w:line="360" w:lineRule="auto"/>
        <w:rPr>
          <w:rFonts w:hint="eastAsia" w:ascii="仿宋" w:hAnsi="仿宋" w:eastAsia="仿宋" w:cs="仿宋"/>
          <w:sz w:val="24"/>
          <w:szCs w:val="24"/>
        </w:rPr>
      </w:pPr>
    </w:p>
    <w:p w14:paraId="108F153F">
      <w:pPr>
        <w:spacing w:line="360" w:lineRule="auto"/>
        <w:outlineLvl w:val="0"/>
        <w:rPr>
          <w:rFonts w:hint="eastAsia" w:ascii="仿宋" w:hAnsi="仿宋" w:eastAsia="仿宋" w:cs="仿宋"/>
          <w:bCs/>
          <w:sz w:val="24"/>
          <w:szCs w:val="24"/>
        </w:rPr>
      </w:pPr>
      <w:r>
        <w:rPr>
          <w:rFonts w:hint="eastAsia" w:ascii="仿宋" w:hAnsi="仿宋" w:eastAsia="仿宋" w:cs="仿宋"/>
          <w:sz w:val="24"/>
          <w:szCs w:val="24"/>
        </w:rPr>
        <w:br w:type="page"/>
      </w:r>
      <w:bookmarkStart w:id="39" w:name="_Toc8089"/>
      <w:bookmarkStart w:id="40" w:name="_Toc31522"/>
      <w:r>
        <w:rPr>
          <w:rFonts w:hint="eastAsia" w:ascii="仿宋" w:hAnsi="仿宋" w:eastAsia="仿宋" w:cs="仿宋"/>
          <w:sz w:val="24"/>
          <w:szCs w:val="24"/>
        </w:rPr>
        <w:t>附件3</w:t>
      </w:r>
      <w:bookmarkEnd w:id="39"/>
      <w:bookmarkEnd w:id="40"/>
    </w:p>
    <w:p w14:paraId="50CBD96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安全生产责任协议书</w:t>
      </w:r>
    </w:p>
    <w:p w14:paraId="06D5D8DF">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3B4231AB">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1E82A05A">
      <w:pPr>
        <w:spacing w:line="360" w:lineRule="auto"/>
        <w:rPr>
          <w:rFonts w:hint="eastAsia" w:ascii="仿宋" w:hAnsi="仿宋" w:eastAsia="仿宋" w:cs="仿宋"/>
          <w:sz w:val="24"/>
          <w:szCs w:val="24"/>
          <w:u w:val="single"/>
        </w:rPr>
      </w:pPr>
      <w:r>
        <w:rPr>
          <w:rFonts w:hint="eastAsia" w:ascii="仿宋" w:hAnsi="仿宋" w:eastAsia="仿宋" w:cs="仿宋"/>
          <w:sz w:val="24"/>
          <w:szCs w:val="24"/>
        </w:rPr>
        <w:t>工程名称：</w:t>
      </w:r>
      <w:r>
        <w:rPr>
          <w:rFonts w:hint="eastAsia" w:ascii="仿宋" w:hAnsi="仿宋" w:eastAsia="仿宋" w:cs="仿宋"/>
          <w:sz w:val="24"/>
          <w:szCs w:val="24"/>
          <w:u w:val="single"/>
        </w:rPr>
        <w:t xml:space="preserve">                                   </w:t>
      </w:r>
    </w:p>
    <w:p w14:paraId="669CD12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为贯彻落实“安全第一、预防为主、综合治理”的方针，加强安全生产管理，促进安全生产、文明施工，减少伤亡事故的发生。依照《安全生产法》、国务院《生产安全事故报告和调查处理条例》等有关规定，在平等、自愿的原则下，签订本协议。</w:t>
      </w:r>
    </w:p>
    <w:p w14:paraId="364DB03E">
      <w:pPr>
        <w:spacing w:line="360" w:lineRule="auto"/>
        <w:outlineLvl w:val="0"/>
        <w:rPr>
          <w:rFonts w:hint="eastAsia" w:ascii="仿宋" w:hAnsi="仿宋" w:eastAsia="仿宋" w:cs="仿宋"/>
          <w:b/>
          <w:sz w:val="24"/>
          <w:szCs w:val="24"/>
        </w:rPr>
      </w:pPr>
      <w:bookmarkStart w:id="41" w:name="_Toc1856"/>
      <w:bookmarkStart w:id="42" w:name="_Toc30916"/>
      <w:r>
        <w:rPr>
          <w:rFonts w:hint="eastAsia" w:ascii="仿宋" w:hAnsi="仿宋" w:eastAsia="仿宋" w:cs="仿宋"/>
          <w:b/>
          <w:sz w:val="24"/>
          <w:szCs w:val="24"/>
        </w:rPr>
        <w:t>一、甲方的权利和义务：</w:t>
      </w:r>
      <w:bookmarkEnd w:id="41"/>
      <w:bookmarkEnd w:id="42"/>
    </w:p>
    <w:p w14:paraId="4122C45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1、贯彻执行《安全生产法》、国务院《生产安全事故报告和调查处理条例》，掌握安全生产动态。传达上级相关安全生产工作的批示、命令和规定，并对安全生产工作落实情况进行监督、检查；</w:t>
      </w:r>
    </w:p>
    <w:p w14:paraId="2BC189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2、严格审查乙方施工资质、招投标文件、承包工程内容、范围；</w:t>
      </w:r>
    </w:p>
    <w:p w14:paraId="592C08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3、对施工现场安全生产、文明生产有权检查。对发现的安全生产问题、隐患有权进行批评、教育、纠正。不得因追求工程进度，强令乙方冒险作业，导致出现生产安全隐患；</w:t>
      </w:r>
    </w:p>
    <w:p w14:paraId="7AC57F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4、接到施工现场安全生产事故报告的，应当及时向有关部门报告，并启动事故应急处理方案，抢救伤者，协助乙方处理事故善后赔偿事宜。</w:t>
      </w:r>
    </w:p>
    <w:p w14:paraId="2D995981">
      <w:pPr>
        <w:spacing w:line="360" w:lineRule="auto"/>
        <w:outlineLvl w:val="0"/>
        <w:rPr>
          <w:rFonts w:hint="eastAsia" w:ascii="仿宋" w:hAnsi="仿宋" w:eastAsia="仿宋" w:cs="仿宋"/>
          <w:b/>
          <w:sz w:val="24"/>
          <w:szCs w:val="24"/>
        </w:rPr>
      </w:pPr>
      <w:bookmarkStart w:id="43" w:name="_Toc20030"/>
      <w:bookmarkStart w:id="44" w:name="_Toc15426"/>
      <w:r>
        <w:rPr>
          <w:rFonts w:hint="eastAsia" w:ascii="仿宋" w:hAnsi="仿宋" w:eastAsia="仿宋" w:cs="仿宋"/>
          <w:b/>
          <w:sz w:val="24"/>
          <w:szCs w:val="24"/>
        </w:rPr>
        <w:t>二、乙方的权利和义务：</w:t>
      </w:r>
      <w:bookmarkEnd w:id="43"/>
      <w:bookmarkEnd w:id="44"/>
    </w:p>
    <w:p w14:paraId="77B48A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1、严格遵守《安全生产法》、国务院《生产安全事故报告和调查处理条例》等有关生产安全的管理制度；</w:t>
      </w:r>
    </w:p>
    <w:p w14:paraId="559BEF2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全面承担建筑工程安全生产的领导、管理责任。具体负责安全生产的领导、组织、检查、监督、教育、培训等相关事项；对进入施工现场所有人员，做好安全生产教育、安全技术交底、填写书面记录；进行必要的安全生产教育、业务培训；提高员工安全防范意识、自我保护意识，对已接受教育、培训的员工，应当在教育、培训记录上签字确认；</w:t>
      </w:r>
    </w:p>
    <w:p w14:paraId="79F372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严格执行特种设备验收、审批制度。使用特种设备的应当附有安全技术规范要求的设计文件、产品质量合格证明、安装及使用维修说明、监督检验证明等文件；对进入施工现场使用的脚手架、龙门架、龙门吊等应当取得检验合格证，方可投入使用。特种作业人员，应当持有行政机关颁发特种作业操作证书；</w:t>
      </w:r>
    </w:p>
    <w:p w14:paraId="5FB90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4、制定安全生产具体施工方案、措施。根据施工阶段不同，对断路、用火、用气、用水、用电、易燃、易爆、压力容器等使用的，必须执行报批制度，派专人负责现场监管；</w:t>
      </w:r>
    </w:p>
    <w:p w14:paraId="1026B8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、全面承担施工现场安全生产责任。对第三方在施工现场发生伤亡事故的，除依法由第三方承担责任以外，均由乙方承担相应的行政责任、民事责任；</w:t>
      </w:r>
    </w:p>
    <w:p w14:paraId="12C368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、指定施工现场专、兼职安全管理员。负责施工现场具体的安全生产管理工作、协调与安全生产监督管理机构关系，纠正、处理施工现场安全隐患、事故；</w:t>
      </w:r>
    </w:p>
    <w:p w14:paraId="3B418E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、按规定在施工现场设置各种安全防护设施、设备、警示标志；保证安全通道、消防通道的畅通；</w:t>
      </w:r>
    </w:p>
    <w:p w14:paraId="44F073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安全生产事故的报案义务。执行《生产安全事故报告和调查处理条例》规定，防止人身伤亡、财产损害事故发生。事故发生后，应当根据上述规定，在法定时间内向有关行政机关报告事故，起动应急抢救、处理预案。</w:t>
      </w:r>
    </w:p>
    <w:p w14:paraId="3CD5DAF1">
      <w:pPr>
        <w:spacing w:line="360" w:lineRule="auto"/>
        <w:outlineLvl w:val="0"/>
        <w:rPr>
          <w:rFonts w:hint="eastAsia" w:ascii="仿宋" w:hAnsi="仿宋" w:eastAsia="仿宋" w:cs="仿宋"/>
          <w:b/>
          <w:sz w:val="24"/>
          <w:szCs w:val="24"/>
        </w:rPr>
      </w:pPr>
      <w:bookmarkStart w:id="45" w:name="_Toc21583"/>
      <w:bookmarkStart w:id="46" w:name="_Toc18331"/>
      <w:r>
        <w:rPr>
          <w:rFonts w:hint="eastAsia" w:ascii="仿宋" w:hAnsi="仿宋" w:eastAsia="仿宋" w:cs="仿宋"/>
          <w:b/>
          <w:sz w:val="24"/>
          <w:szCs w:val="24"/>
        </w:rPr>
        <w:t>三、违约责任：</w:t>
      </w:r>
      <w:bookmarkEnd w:id="45"/>
      <w:bookmarkEnd w:id="46"/>
    </w:p>
    <w:p w14:paraId="1CEDBB3B">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1、甲方未履行本协议第一条第3款约定，导致生产安全事故的应当承担该事故50%民事赔偿责任；</w:t>
      </w:r>
    </w:p>
    <w:p w14:paraId="113A1D8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2、甲方未履行协议第一条第4款约定，未启动应急预案，采取应急措施，导致事故损失扩大的，对扩大部分承担赔偿责任；</w:t>
      </w:r>
    </w:p>
    <w:p w14:paraId="6501BC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履行本协议第二条约定发生生产安全事故的，应承担生产安全事故的全部责任；因安全生产事故致使甲方受到有关行政管理部门经济处罚的，行政责任由甲方承担，行政罚款、经济损失赔偿部分由乙方承担。赔偿范围：包括但不限于甲方已承担的罚款、赔偿费用、事故调查及善后处置费用、受害人的医疗费用、诉讼费、担保费、保全费、鉴定评估费、律师代理费等合理费用；</w:t>
      </w:r>
    </w:p>
    <w:p w14:paraId="59AFD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4、乙方未履行本协议第二条第4款约定，造成市政设施、设备破坏、发生断电、水、气等引起公众不安定事件的，应当全面承担责任；</w:t>
      </w:r>
    </w:p>
    <w:p w14:paraId="6440D2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5、乙方未履行本协议第二条第9款约定，导致安全生产事故瞒报、漏报，行政机关对甲方作出瞒报、漏报认定、进行行政处罚的，罚款部分由乙方承担。</w:t>
      </w:r>
    </w:p>
    <w:p w14:paraId="1ECE50DF">
      <w:pPr>
        <w:spacing w:line="360" w:lineRule="auto"/>
        <w:outlineLvl w:val="0"/>
        <w:rPr>
          <w:rFonts w:hint="eastAsia" w:ascii="仿宋" w:hAnsi="仿宋" w:eastAsia="仿宋" w:cs="仿宋"/>
          <w:b/>
          <w:sz w:val="24"/>
          <w:szCs w:val="24"/>
        </w:rPr>
      </w:pPr>
      <w:bookmarkStart w:id="47" w:name="_Toc29267"/>
      <w:bookmarkStart w:id="48" w:name="_Toc17187"/>
      <w:r>
        <w:rPr>
          <w:rFonts w:hint="eastAsia" w:ascii="仿宋" w:hAnsi="仿宋" w:eastAsia="仿宋" w:cs="仿宋"/>
          <w:b/>
          <w:sz w:val="24"/>
          <w:szCs w:val="24"/>
        </w:rPr>
        <w:t>四、附则。</w:t>
      </w:r>
      <w:bookmarkEnd w:id="47"/>
      <w:bookmarkEnd w:id="48"/>
    </w:p>
    <w:p w14:paraId="6ACB0F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本协议为施工合同组成部分，与施工合同具有同等法律效力，施工合同关于安全生产的内容与本协议内容不一致时以本协议为准。 </w:t>
      </w:r>
    </w:p>
    <w:p w14:paraId="7DF3F05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本协议自签字盖章之日起生效，工程竣工、完成交付后自行解除。协议文本一式贰份，甲、乙双方各保存一份。 </w:t>
      </w:r>
    </w:p>
    <w:p w14:paraId="45442E29">
      <w:pPr>
        <w:spacing w:line="360" w:lineRule="auto"/>
        <w:ind w:firstLine="480"/>
        <w:rPr>
          <w:rFonts w:hint="eastAsia" w:ascii="仿宋" w:hAnsi="仿宋" w:eastAsia="仿宋" w:cs="仿宋"/>
          <w:sz w:val="24"/>
          <w:szCs w:val="24"/>
        </w:rPr>
      </w:pPr>
    </w:p>
    <w:p w14:paraId="04AD272E">
      <w:pPr>
        <w:spacing w:line="360" w:lineRule="auto"/>
        <w:ind w:firstLine="480"/>
        <w:rPr>
          <w:rFonts w:hint="eastAsia" w:ascii="仿宋" w:hAnsi="仿宋" w:eastAsia="仿宋" w:cs="仿宋"/>
          <w:sz w:val="24"/>
          <w:szCs w:val="24"/>
        </w:rPr>
      </w:pPr>
    </w:p>
    <w:p w14:paraId="622648BF">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986AFAE">
      <w:pPr>
        <w:spacing w:line="360" w:lineRule="auto"/>
        <w:ind w:firstLine="484" w:firstLineChars="202"/>
        <w:rPr>
          <w:rFonts w:hint="eastAsia" w:ascii="仿宋" w:hAnsi="仿宋" w:eastAsia="仿宋" w:cs="仿宋"/>
          <w:sz w:val="24"/>
          <w:szCs w:val="24"/>
        </w:rPr>
      </w:pPr>
    </w:p>
    <w:p w14:paraId="47479B61">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7E0B9FC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5E00F3AD">
      <w:pPr>
        <w:spacing w:line="360" w:lineRule="auto"/>
        <w:ind w:firstLine="484" w:firstLineChars="202"/>
        <w:rPr>
          <w:rFonts w:hint="eastAsia" w:ascii="仿宋" w:hAnsi="仿宋" w:eastAsia="仿宋" w:cs="仿宋"/>
          <w:sz w:val="24"/>
          <w:szCs w:val="24"/>
        </w:rPr>
      </w:pPr>
    </w:p>
    <w:p w14:paraId="4E94FC7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1DF00322">
      <w:pPr>
        <w:spacing w:line="360" w:lineRule="auto"/>
        <w:rPr>
          <w:rFonts w:hint="eastAsia" w:ascii="仿宋" w:hAnsi="仿宋" w:eastAsia="仿宋" w:cs="仿宋"/>
          <w:sz w:val="24"/>
          <w:szCs w:val="24"/>
        </w:rPr>
      </w:pPr>
    </w:p>
    <w:p w14:paraId="27CBBF62">
      <w:pPr>
        <w:spacing w:line="360" w:lineRule="auto"/>
        <w:rPr>
          <w:rFonts w:hint="eastAsia" w:ascii="仿宋" w:hAnsi="仿宋" w:eastAsia="仿宋" w:cs="仿宋"/>
          <w:sz w:val="24"/>
          <w:szCs w:val="24"/>
        </w:rPr>
      </w:pPr>
    </w:p>
    <w:p w14:paraId="3F96CE35">
      <w:pPr>
        <w:spacing w:line="360" w:lineRule="auto"/>
        <w:rPr>
          <w:rFonts w:hint="eastAsia" w:ascii="仿宋" w:hAnsi="仿宋" w:eastAsia="仿宋" w:cs="仿宋"/>
          <w:sz w:val="24"/>
          <w:szCs w:val="24"/>
        </w:rPr>
      </w:pPr>
    </w:p>
    <w:p w14:paraId="17D71282">
      <w:pPr>
        <w:spacing w:line="360" w:lineRule="auto"/>
        <w:rPr>
          <w:rFonts w:hint="eastAsia" w:ascii="仿宋" w:hAnsi="仿宋" w:eastAsia="仿宋" w:cs="仿宋"/>
          <w:sz w:val="24"/>
          <w:szCs w:val="24"/>
        </w:rPr>
      </w:pPr>
    </w:p>
    <w:p w14:paraId="13072601">
      <w:pPr>
        <w:spacing w:line="360" w:lineRule="auto"/>
        <w:rPr>
          <w:rFonts w:hint="eastAsia" w:ascii="仿宋" w:hAnsi="仿宋" w:eastAsia="仿宋" w:cs="仿宋"/>
          <w:sz w:val="24"/>
          <w:szCs w:val="24"/>
        </w:rPr>
      </w:pPr>
    </w:p>
    <w:p w14:paraId="61E299AC">
      <w:pPr>
        <w:spacing w:line="360" w:lineRule="auto"/>
        <w:rPr>
          <w:rFonts w:hint="eastAsia" w:ascii="仿宋" w:hAnsi="仿宋" w:eastAsia="仿宋" w:cs="仿宋"/>
          <w:sz w:val="24"/>
          <w:szCs w:val="24"/>
        </w:rPr>
      </w:pPr>
    </w:p>
    <w:p w14:paraId="24AF6904">
      <w:pPr>
        <w:spacing w:line="360" w:lineRule="auto"/>
        <w:rPr>
          <w:rFonts w:hint="eastAsia" w:ascii="仿宋" w:hAnsi="仿宋" w:eastAsia="仿宋" w:cs="仿宋"/>
          <w:sz w:val="24"/>
          <w:szCs w:val="24"/>
        </w:rPr>
      </w:pPr>
    </w:p>
    <w:p w14:paraId="7047F7E0">
      <w:pPr>
        <w:spacing w:line="360" w:lineRule="auto"/>
        <w:rPr>
          <w:rFonts w:hint="eastAsia" w:ascii="仿宋" w:hAnsi="仿宋" w:eastAsia="仿宋" w:cs="仿宋"/>
          <w:sz w:val="24"/>
          <w:szCs w:val="24"/>
        </w:rPr>
      </w:pPr>
    </w:p>
    <w:p w14:paraId="75FD40B9">
      <w:pPr>
        <w:spacing w:line="360" w:lineRule="auto"/>
        <w:rPr>
          <w:rFonts w:hint="eastAsia" w:ascii="仿宋" w:hAnsi="仿宋" w:eastAsia="仿宋" w:cs="仿宋"/>
          <w:sz w:val="24"/>
          <w:szCs w:val="24"/>
        </w:rPr>
      </w:pPr>
    </w:p>
    <w:p w14:paraId="26DC8271">
      <w:pPr>
        <w:spacing w:line="360" w:lineRule="auto"/>
        <w:rPr>
          <w:rFonts w:hint="eastAsia" w:ascii="仿宋" w:hAnsi="仿宋" w:eastAsia="仿宋" w:cs="仿宋"/>
          <w:sz w:val="24"/>
          <w:szCs w:val="24"/>
        </w:rPr>
      </w:pPr>
    </w:p>
    <w:p w14:paraId="6ACBE063">
      <w:pPr>
        <w:spacing w:line="360" w:lineRule="auto"/>
        <w:rPr>
          <w:rFonts w:hint="eastAsia" w:ascii="仿宋" w:hAnsi="仿宋" w:eastAsia="仿宋" w:cs="仿宋"/>
          <w:sz w:val="24"/>
          <w:szCs w:val="24"/>
        </w:rPr>
      </w:pPr>
    </w:p>
    <w:p w14:paraId="70144567">
      <w:pPr>
        <w:spacing w:line="360" w:lineRule="auto"/>
        <w:rPr>
          <w:rFonts w:hint="eastAsia" w:ascii="仿宋" w:hAnsi="仿宋" w:eastAsia="仿宋" w:cs="仿宋"/>
          <w:sz w:val="24"/>
          <w:szCs w:val="24"/>
        </w:rPr>
      </w:pPr>
    </w:p>
    <w:p w14:paraId="6B18017C">
      <w:pPr>
        <w:spacing w:line="360" w:lineRule="auto"/>
        <w:rPr>
          <w:rFonts w:hint="eastAsia" w:ascii="仿宋" w:hAnsi="仿宋" w:eastAsia="仿宋" w:cs="仿宋"/>
          <w:sz w:val="24"/>
          <w:szCs w:val="24"/>
        </w:rPr>
      </w:pPr>
    </w:p>
    <w:p w14:paraId="4EF75892">
      <w:pPr>
        <w:spacing w:line="360" w:lineRule="auto"/>
        <w:rPr>
          <w:rFonts w:hint="eastAsia" w:ascii="仿宋" w:hAnsi="仿宋" w:eastAsia="仿宋" w:cs="仿宋"/>
          <w:sz w:val="24"/>
          <w:szCs w:val="24"/>
        </w:rPr>
      </w:pPr>
    </w:p>
    <w:p w14:paraId="35648389">
      <w:pPr>
        <w:spacing w:line="360" w:lineRule="auto"/>
        <w:rPr>
          <w:rFonts w:hint="eastAsia" w:ascii="仿宋" w:hAnsi="仿宋" w:eastAsia="仿宋" w:cs="仿宋"/>
          <w:sz w:val="24"/>
          <w:szCs w:val="24"/>
        </w:rPr>
      </w:pPr>
    </w:p>
    <w:p w14:paraId="4C181C9D">
      <w:pPr>
        <w:spacing w:line="360" w:lineRule="auto"/>
        <w:rPr>
          <w:rFonts w:hint="eastAsia" w:ascii="仿宋" w:hAnsi="仿宋" w:eastAsia="仿宋" w:cs="仿宋"/>
          <w:sz w:val="24"/>
          <w:szCs w:val="24"/>
        </w:rPr>
      </w:pPr>
    </w:p>
    <w:p w14:paraId="3AC7BEB7">
      <w:pPr>
        <w:spacing w:line="360" w:lineRule="auto"/>
        <w:rPr>
          <w:rFonts w:hint="eastAsia" w:ascii="仿宋" w:hAnsi="仿宋" w:eastAsia="仿宋" w:cs="仿宋"/>
          <w:sz w:val="24"/>
          <w:szCs w:val="24"/>
        </w:rPr>
      </w:pPr>
    </w:p>
    <w:p w14:paraId="77FE7145">
      <w:pPr>
        <w:spacing w:line="360" w:lineRule="auto"/>
        <w:rPr>
          <w:rFonts w:hint="eastAsia" w:ascii="仿宋" w:hAnsi="仿宋" w:eastAsia="仿宋" w:cs="仿宋"/>
          <w:sz w:val="24"/>
          <w:szCs w:val="24"/>
        </w:rPr>
      </w:pPr>
    </w:p>
    <w:p w14:paraId="00F25B19">
      <w:pPr>
        <w:spacing w:line="360" w:lineRule="auto"/>
        <w:rPr>
          <w:rFonts w:hint="eastAsia" w:ascii="仿宋" w:hAnsi="仿宋" w:eastAsia="仿宋" w:cs="仿宋"/>
          <w:sz w:val="24"/>
          <w:szCs w:val="24"/>
        </w:rPr>
      </w:pPr>
    </w:p>
    <w:p w14:paraId="71C9988F">
      <w:pPr>
        <w:spacing w:line="360" w:lineRule="auto"/>
        <w:outlineLvl w:val="0"/>
        <w:rPr>
          <w:rFonts w:hint="eastAsia" w:ascii="仿宋" w:hAnsi="仿宋" w:eastAsia="仿宋" w:cs="仿宋"/>
          <w:b/>
          <w:color w:val="000000"/>
          <w:sz w:val="24"/>
          <w:szCs w:val="24"/>
        </w:rPr>
      </w:pPr>
      <w:bookmarkStart w:id="49" w:name="_Toc31885"/>
      <w:bookmarkStart w:id="50" w:name="_Toc25028"/>
      <w:r>
        <w:rPr>
          <w:rFonts w:hint="eastAsia" w:ascii="仿宋" w:hAnsi="仿宋" w:eastAsia="仿宋" w:cs="仿宋"/>
          <w:sz w:val="24"/>
          <w:szCs w:val="24"/>
        </w:rPr>
        <w:t>附件4</w:t>
      </w:r>
      <w:bookmarkEnd w:id="49"/>
      <w:bookmarkEnd w:id="50"/>
    </w:p>
    <w:p w14:paraId="4BAE601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本项目的主要管理人员汇总表</w:t>
      </w:r>
    </w:p>
    <w:tbl>
      <w:tblPr>
        <w:tblStyle w:val="8"/>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9"/>
        <w:gridCol w:w="1121"/>
        <w:gridCol w:w="980"/>
        <w:gridCol w:w="720"/>
        <w:gridCol w:w="980"/>
        <w:gridCol w:w="1140"/>
        <w:gridCol w:w="1705"/>
        <w:gridCol w:w="1564"/>
      </w:tblGrid>
      <w:tr w14:paraId="3B2E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8B7FBEC">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21" w:type="dxa"/>
            <w:noWrap w:val="0"/>
            <w:vAlign w:val="center"/>
          </w:tcPr>
          <w:p w14:paraId="2E5ADF10">
            <w:pPr>
              <w:jc w:val="center"/>
              <w:rPr>
                <w:rFonts w:hint="eastAsia" w:ascii="仿宋" w:hAnsi="仿宋" w:eastAsia="仿宋" w:cs="仿宋"/>
                <w:sz w:val="24"/>
                <w:szCs w:val="24"/>
              </w:rPr>
            </w:pPr>
            <w:r>
              <w:rPr>
                <w:rFonts w:hint="eastAsia" w:ascii="仿宋" w:hAnsi="仿宋" w:eastAsia="仿宋" w:cs="仿宋"/>
                <w:sz w:val="24"/>
                <w:szCs w:val="24"/>
              </w:rPr>
              <w:t>姓  名</w:t>
            </w:r>
          </w:p>
        </w:tc>
        <w:tc>
          <w:tcPr>
            <w:tcW w:w="980" w:type="dxa"/>
            <w:noWrap w:val="0"/>
            <w:vAlign w:val="center"/>
          </w:tcPr>
          <w:p w14:paraId="11D21924">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720" w:type="dxa"/>
            <w:noWrap w:val="0"/>
            <w:vAlign w:val="center"/>
          </w:tcPr>
          <w:p w14:paraId="710AF610">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980" w:type="dxa"/>
            <w:noWrap w:val="0"/>
            <w:vAlign w:val="center"/>
          </w:tcPr>
          <w:p w14:paraId="6046B8FF">
            <w:pPr>
              <w:jc w:val="center"/>
              <w:rPr>
                <w:rFonts w:hint="eastAsia" w:ascii="仿宋" w:hAnsi="仿宋" w:eastAsia="仿宋" w:cs="仿宋"/>
                <w:sz w:val="24"/>
                <w:szCs w:val="24"/>
              </w:rPr>
            </w:pPr>
            <w:r>
              <w:rPr>
                <w:rFonts w:hint="eastAsia" w:ascii="仿宋" w:hAnsi="仿宋" w:eastAsia="仿宋" w:cs="仿宋"/>
                <w:sz w:val="24"/>
                <w:szCs w:val="24"/>
              </w:rPr>
              <w:t>学 历</w:t>
            </w:r>
          </w:p>
        </w:tc>
        <w:tc>
          <w:tcPr>
            <w:tcW w:w="1140" w:type="dxa"/>
            <w:noWrap w:val="0"/>
            <w:vAlign w:val="center"/>
          </w:tcPr>
          <w:p w14:paraId="3F7B5F19">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705" w:type="dxa"/>
            <w:noWrap w:val="0"/>
            <w:vAlign w:val="center"/>
          </w:tcPr>
          <w:p w14:paraId="49E6BDFB">
            <w:pPr>
              <w:jc w:val="center"/>
              <w:rPr>
                <w:rFonts w:hint="eastAsia" w:ascii="仿宋" w:hAnsi="仿宋" w:eastAsia="仿宋" w:cs="仿宋"/>
                <w:sz w:val="24"/>
                <w:szCs w:val="24"/>
              </w:rPr>
            </w:pPr>
            <w:r>
              <w:rPr>
                <w:rFonts w:hint="eastAsia" w:ascii="仿宋" w:hAnsi="仿宋" w:eastAsia="仿宋" w:cs="仿宋"/>
                <w:sz w:val="24"/>
                <w:szCs w:val="24"/>
              </w:rPr>
              <w:t>资质</w:t>
            </w:r>
          </w:p>
        </w:tc>
        <w:tc>
          <w:tcPr>
            <w:tcW w:w="1564" w:type="dxa"/>
            <w:noWrap w:val="0"/>
            <w:vAlign w:val="center"/>
          </w:tcPr>
          <w:p w14:paraId="6A7C5FC7">
            <w:pPr>
              <w:jc w:val="center"/>
              <w:rPr>
                <w:rFonts w:hint="eastAsia" w:ascii="仿宋" w:hAnsi="仿宋" w:eastAsia="仿宋" w:cs="仿宋"/>
                <w:sz w:val="24"/>
                <w:szCs w:val="24"/>
              </w:rPr>
            </w:pPr>
            <w:r>
              <w:rPr>
                <w:rFonts w:hint="eastAsia" w:ascii="仿宋" w:hAnsi="仿宋" w:eastAsia="仿宋" w:cs="仿宋"/>
                <w:sz w:val="24"/>
                <w:szCs w:val="24"/>
              </w:rPr>
              <w:t>在本项目拟任职务</w:t>
            </w:r>
          </w:p>
        </w:tc>
      </w:tr>
      <w:tr w14:paraId="2921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2199BD5">
            <w:pPr>
              <w:jc w:val="center"/>
              <w:rPr>
                <w:rFonts w:hint="eastAsia" w:ascii="仿宋" w:hAnsi="仿宋" w:eastAsia="仿宋" w:cs="仿宋"/>
                <w:sz w:val="24"/>
                <w:szCs w:val="24"/>
              </w:rPr>
            </w:pPr>
          </w:p>
        </w:tc>
        <w:tc>
          <w:tcPr>
            <w:tcW w:w="1121" w:type="dxa"/>
            <w:noWrap w:val="0"/>
            <w:vAlign w:val="center"/>
          </w:tcPr>
          <w:p w14:paraId="21A84EF9">
            <w:pPr>
              <w:jc w:val="center"/>
              <w:rPr>
                <w:rFonts w:hint="eastAsia" w:ascii="仿宋" w:hAnsi="仿宋" w:eastAsia="仿宋" w:cs="仿宋"/>
                <w:sz w:val="24"/>
                <w:szCs w:val="24"/>
              </w:rPr>
            </w:pPr>
          </w:p>
        </w:tc>
        <w:tc>
          <w:tcPr>
            <w:tcW w:w="980" w:type="dxa"/>
            <w:noWrap w:val="0"/>
            <w:vAlign w:val="center"/>
          </w:tcPr>
          <w:p w14:paraId="2AB630DB">
            <w:pPr>
              <w:jc w:val="center"/>
              <w:rPr>
                <w:rFonts w:hint="eastAsia" w:ascii="仿宋" w:hAnsi="仿宋" w:eastAsia="仿宋" w:cs="仿宋"/>
                <w:sz w:val="24"/>
                <w:szCs w:val="24"/>
              </w:rPr>
            </w:pPr>
          </w:p>
        </w:tc>
        <w:tc>
          <w:tcPr>
            <w:tcW w:w="720" w:type="dxa"/>
            <w:noWrap w:val="0"/>
            <w:vAlign w:val="center"/>
          </w:tcPr>
          <w:p w14:paraId="7A279FA6">
            <w:pPr>
              <w:jc w:val="center"/>
              <w:rPr>
                <w:rFonts w:hint="eastAsia" w:ascii="仿宋" w:hAnsi="仿宋" w:eastAsia="仿宋" w:cs="仿宋"/>
                <w:sz w:val="24"/>
                <w:szCs w:val="24"/>
              </w:rPr>
            </w:pPr>
          </w:p>
        </w:tc>
        <w:tc>
          <w:tcPr>
            <w:tcW w:w="980" w:type="dxa"/>
            <w:noWrap w:val="0"/>
            <w:vAlign w:val="center"/>
          </w:tcPr>
          <w:p w14:paraId="515621AE">
            <w:pPr>
              <w:jc w:val="center"/>
              <w:rPr>
                <w:rFonts w:hint="eastAsia" w:ascii="仿宋" w:hAnsi="仿宋" w:eastAsia="仿宋" w:cs="仿宋"/>
                <w:sz w:val="24"/>
                <w:szCs w:val="24"/>
              </w:rPr>
            </w:pPr>
          </w:p>
        </w:tc>
        <w:tc>
          <w:tcPr>
            <w:tcW w:w="1140" w:type="dxa"/>
            <w:noWrap w:val="0"/>
            <w:vAlign w:val="center"/>
          </w:tcPr>
          <w:p w14:paraId="10B29BDB">
            <w:pPr>
              <w:jc w:val="center"/>
              <w:rPr>
                <w:rFonts w:hint="eastAsia" w:ascii="仿宋" w:hAnsi="仿宋" w:eastAsia="仿宋" w:cs="仿宋"/>
                <w:sz w:val="24"/>
                <w:szCs w:val="24"/>
              </w:rPr>
            </w:pPr>
          </w:p>
        </w:tc>
        <w:tc>
          <w:tcPr>
            <w:tcW w:w="1705" w:type="dxa"/>
            <w:noWrap w:val="0"/>
            <w:vAlign w:val="center"/>
          </w:tcPr>
          <w:p w14:paraId="1313E350">
            <w:pPr>
              <w:jc w:val="center"/>
              <w:rPr>
                <w:rFonts w:hint="eastAsia" w:ascii="仿宋" w:hAnsi="仿宋" w:eastAsia="仿宋" w:cs="仿宋"/>
                <w:sz w:val="24"/>
                <w:szCs w:val="24"/>
              </w:rPr>
            </w:pPr>
          </w:p>
        </w:tc>
        <w:tc>
          <w:tcPr>
            <w:tcW w:w="1564" w:type="dxa"/>
            <w:noWrap w:val="0"/>
            <w:vAlign w:val="center"/>
          </w:tcPr>
          <w:p w14:paraId="39FAEA86">
            <w:pPr>
              <w:jc w:val="center"/>
              <w:rPr>
                <w:rFonts w:hint="eastAsia" w:ascii="仿宋" w:hAnsi="仿宋" w:eastAsia="仿宋" w:cs="仿宋"/>
                <w:sz w:val="24"/>
                <w:szCs w:val="24"/>
              </w:rPr>
            </w:pPr>
          </w:p>
        </w:tc>
      </w:tr>
      <w:tr w14:paraId="7EDD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3ECC68BB">
            <w:pPr>
              <w:jc w:val="center"/>
              <w:rPr>
                <w:rFonts w:hint="eastAsia" w:ascii="仿宋" w:hAnsi="仿宋" w:eastAsia="仿宋" w:cs="仿宋"/>
                <w:sz w:val="24"/>
                <w:szCs w:val="24"/>
              </w:rPr>
            </w:pPr>
          </w:p>
        </w:tc>
        <w:tc>
          <w:tcPr>
            <w:tcW w:w="1121" w:type="dxa"/>
            <w:noWrap w:val="0"/>
            <w:vAlign w:val="center"/>
          </w:tcPr>
          <w:p w14:paraId="6E4944B4">
            <w:pPr>
              <w:jc w:val="center"/>
              <w:rPr>
                <w:rFonts w:hint="eastAsia" w:ascii="仿宋" w:hAnsi="仿宋" w:eastAsia="仿宋" w:cs="仿宋"/>
                <w:sz w:val="24"/>
                <w:szCs w:val="24"/>
              </w:rPr>
            </w:pPr>
          </w:p>
        </w:tc>
        <w:tc>
          <w:tcPr>
            <w:tcW w:w="980" w:type="dxa"/>
            <w:noWrap w:val="0"/>
            <w:vAlign w:val="center"/>
          </w:tcPr>
          <w:p w14:paraId="0783C7FA">
            <w:pPr>
              <w:jc w:val="center"/>
              <w:rPr>
                <w:rFonts w:hint="eastAsia" w:ascii="仿宋" w:hAnsi="仿宋" w:eastAsia="仿宋" w:cs="仿宋"/>
                <w:sz w:val="24"/>
                <w:szCs w:val="24"/>
              </w:rPr>
            </w:pPr>
          </w:p>
        </w:tc>
        <w:tc>
          <w:tcPr>
            <w:tcW w:w="720" w:type="dxa"/>
            <w:noWrap w:val="0"/>
            <w:vAlign w:val="center"/>
          </w:tcPr>
          <w:p w14:paraId="0EB0A3EA">
            <w:pPr>
              <w:jc w:val="center"/>
              <w:rPr>
                <w:rFonts w:hint="eastAsia" w:ascii="仿宋" w:hAnsi="仿宋" w:eastAsia="仿宋" w:cs="仿宋"/>
                <w:sz w:val="24"/>
                <w:szCs w:val="24"/>
              </w:rPr>
            </w:pPr>
          </w:p>
        </w:tc>
        <w:tc>
          <w:tcPr>
            <w:tcW w:w="980" w:type="dxa"/>
            <w:noWrap w:val="0"/>
            <w:vAlign w:val="center"/>
          </w:tcPr>
          <w:p w14:paraId="0B453033">
            <w:pPr>
              <w:jc w:val="center"/>
              <w:rPr>
                <w:rFonts w:hint="eastAsia" w:ascii="仿宋" w:hAnsi="仿宋" w:eastAsia="仿宋" w:cs="仿宋"/>
                <w:sz w:val="24"/>
                <w:szCs w:val="24"/>
              </w:rPr>
            </w:pPr>
          </w:p>
        </w:tc>
        <w:tc>
          <w:tcPr>
            <w:tcW w:w="1140" w:type="dxa"/>
            <w:noWrap w:val="0"/>
            <w:vAlign w:val="center"/>
          </w:tcPr>
          <w:p w14:paraId="1B6A6130">
            <w:pPr>
              <w:jc w:val="center"/>
              <w:rPr>
                <w:rFonts w:hint="eastAsia" w:ascii="仿宋" w:hAnsi="仿宋" w:eastAsia="仿宋" w:cs="仿宋"/>
                <w:sz w:val="24"/>
                <w:szCs w:val="24"/>
              </w:rPr>
            </w:pPr>
          </w:p>
        </w:tc>
        <w:tc>
          <w:tcPr>
            <w:tcW w:w="1705" w:type="dxa"/>
            <w:noWrap w:val="0"/>
            <w:vAlign w:val="center"/>
          </w:tcPr>
          <w:p w14:paraId="4536B981">
            <w:pPr>
              <w:jc w:val="center"/>
              <w:rPr>
                <w:rFonts w:hint="eastAsia" w:ascii="仿宋" w:hAnsi="仿宋" w:eastAsia="仿宋" w:cs="仿宋"/>
                <w:sz w:val="24"/>
                <w:szCs w:val="24"/>
              </w:rPr>
            </w:pPr>
          </w:p>
        </w:tc>
        <w:tc>
          <w:tcPr>
            <w:tcW w:w="1564" w:type="dxa"/>
            <w:noWrap w:val="0"/>
            <w:vAlign w:val="center"/>
          </w:tcPr>
          <w:p w14:paraId="4419CCA5">
            <w:pPr>
              <w:jc w:val="center"/>
              <w:rPr>
                <w:rFonts w:hint="eastAsia" w:ascii="仿宋" w:hAnsi="仿宋" w:eastAsia="仿宋" w:cs="仿宋"/>
                <w:sz w:val="24"/>
                <w:szCs w:val="24"/>
              </w:rPr>
            </w:pPr>
          </w:p>
        </w:tc>
      </w:tr>
      <w:tr w14:paraId="4A1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1CC9345">
            <w:pPr>
              <w:jc w:val="center"/>
              <w:rPr>
                <w:rFonts w:hint="eastAsia" w:ascii="仿宋" w:hAnsi="仿宋" w:eastAsia="仿宋" w:cs="仿宋"/>
                <w:sz w:val="24"/>
                <w:szCs w:val="24"/>
              </w:rPr>
            </w:pPr>
          </w:p>
        </w:tc>
        <w:tc>
          <w:tcPr>
            <w:tcW w:w="1121" w:type="dxa"/>
            <w:noWrap w:val="0"/>
            <w:vAlign w:val="center"/>
          </w:tcPr>
          <w:p w14:paraId="15CF2FE8">
            <w:pPr>
              <w:jc w:val="center"/>
              <w:rPr>
                <w:rFonts w:hint="eastAsia" w:ascii="仿宋" w:hAnsi="仿宋" w:eastAsia="仿宋" w:cs="仿宋"/>
                <w:sz w:val="24"/>
                <w:szCs w:val="24"/>
              </w:rPr>
            </w:pPr>
          </w:p>
        </w:tc>
        <w:tc>
          <w:tcPr>
            <w:tcW w:w="980" w:type="dxa"/>
            <w:noWrap w:val="0"/>
            <w:vAlign w:val="center"/>
          </w:tcPr>
          <w:p w14:paraId="26192087">
            <w:pPr>
              <w:jc w:val="center"/>
              <w:rPr>
                <w:rFonts w:hint="eastAsia" w:ascii="仿宋" w:hAnsi="仿宋" w:eastAsia="仿宋" w:cs="仿宋"/>
                <w:sz w:val="24"/>
                <w:szCs w:val="24"/>
              </w:rPr>
            </w:pPr>
          </w:p>
        </w:tc>
        <w:tc>
          <w:tcPr>
            <w:tcW w:w="720" w:type="dxa"/>
            <w:noWrap w:val="0"/>
            <w:vAlign w:val="center"/>
          </w:tcPr>
          <w:p w14:paraId="6C282568">
            <w:pPr>
              <w:jc w:val="center"/>
              <w:rPr>
                <w:rFonts w:hint="eastAsia" w:ascii="仿宋" w:hAnsi="仿宋" w:eastAsia="仿宋" w:cs="仿宋"/>
                <w:sz w:val="24"/>
                <w:szCs w:val="24"/>
              </w:rPr>
            </w:pPr>
          </w:p>
        </w:tc>
        <w:tc>
          <w:tcPr>
            <w:tcW w:w="980" w:type="dxa"/>
            <w:noWrap w:val="0"/>
            <w:vAlign w:val="center"/>
          </w:tcPr>
          <w:p w14:paraId="51C40841">
            <w:pPr>
              <w:jc w:val="center"/>
              <w:rPr>
                <w:rFonts w:hint="eastAsia" w:ascii="仿宋" w:hAnsi="仿宋" w:eastAsia="仿宋" w:cs="仿宋"/>
                <w:sz w:val="24"/>
                <w:szCs w:val="24"/>
              </w:rPr>
            </w:pPr>
          </w:p>
        </w:tc>
        <w:tc>
          <w:tcPr>
            <w:tcW w:w="1140" w:type="dxa"/>
            <w:noWrap w:val="0"/>
            <w:vAlign w:val="center"/>
          </w:tcPr>
          <w:p w14:paraId="2BA01C83">
            <w:pPr>
              <w:jc w:val="center"/>
              <w:rPr>
                <w:rFonts w:hint="eastAsia" w:ascii="仿宋" w:hAnsi="仿宋" w:eastAsia="仿宋" w:cs="仿宋"/>
                <w:sz w:val="24"/>
                <w:szCs w:val="24"/>
              </w:rPr>
            </w:pPr>
          </w:p>
        </w:tc>
        <w:tc>
          <w:tcPr>
            <w:tcW w:w="1705" w:type="dxa"/>
            <w:noWrap w:val="0"/>
            <w:vAlign w:val="center"/>
          </w:tcPr>
          <w:p w14:paraId="1122C9B6">
            <w:pPr>
              <w:jc w:val="center"/>
              <w:rPr>
                <w:rFonts w:hint="eastAsia" w:ascii="仿宋" w:hAnsi="仿宋" w:eastAsia="仿宋" w:cs="仿宋"/>
                <w:sz w:val="24"/>
                <w:szCs w:val="24"/>
              </w:rPr>
            </w:pPr>
          </w:p>
        </w:tc>
        <w:tc>
          <w:tcPr>
            <w:tcW w:w="1564" w:type="dxa"/>
            <w:noWrap w:val="0"/>
            <w:vAlign w:val="center"/>
          </w:tcPr>
          <w:p w14:paraId="0FD46B3D">
            <w:pPr>
              <w:jc w:val="center"/>
              <w:rPr>
                <w:rFonts w:hint="eastAsia" w:ascii="仿宋" w:hAnsi="仿宋" w:eastAsia="仿宋" w:cs="仿宋"/>
                <w:sz w:val="24"/>
                <w:szCs w:val="24"/>
              </w:rPr>
            </w:pPr>
          </w:p>
        </w:tc>
      </w:tr>
      <w:tr w14:paraId="0814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67D8925F">
            <w:pPr>
              <w:jc w:val="center"/>
              <w:rPr>
                <w:rFonts w:hint="eastAsia" w:ascii="仿宋" w:hAnsi="仿宋" w:eastAsia="仿宋" w:cs="仿宋"/>
                <w:sz w:val="24"/>
                <w:szCs w:val="24"/>
              </w:rPr>
            </w:pPr>
          </w:p>
        </w:tc>
        <w:tc>
          <w:tcPr>
            <w:tcW w:w="1121" w:type="dxa"/>
            <w:noWrap w:val="0"/>
            <w:vAlign w:val="center"/>
          </w:tcPr>
          <w:p w14:paraId="724FA7FE">
            <w:pPr>
              <w:jc w:val="center"/>
              <w:rPr>
                <w:rFonts w:hint="eastAsia" w:ascii="仿宋" w:hAnsi="仿宋" w:eastAsia="仿宋" w:cs="仿宋"/>
                <w:sz w:val="24"/>
                <w:szCs w:val="24"/>
              </w:rPr>
            </w:pPr>
          </w:p>
        </w:tc>
        <w:tc>
          <w:tcPr>
            <w:tcW w:w="980" w:type="dxa"/>
            <w:noWrap w:val="0"/>
            <w:vAlign w:val="center"/>
          </w:tcPr>
          <w:p w14:paraId="5B87B919">
            <w:pPr>
              <w:jc w:val="center"/>
              <w:rPr>
                <w:rFonts w:hint="eastAsia" w:ascii="仿宋" w:hAnsi="仿宋" w:eastAsia="仿宋" w:cs="仿宋"/>
                <w:sz w:val="24"/>
                <w:szCs w:val="24"/>
              </w:rPr>
            </w:pPr>
          </w:p>
        </w:tc>
        <w:tc>
          <w:tcPr>
            <w:tcW w:w="720" w:type="dxa"/>
            <w:noWrap w:val="0"/>
            <w:vAlign w:val="center"/>
          </w:tcPr>
          <w:p w14:paraId="30FA47CF">
            <w:pPr>
              <w:jc w:val="center"/>
              <w:rPr>
                <w:rFonts w:hint="eastAsia" w:ascii="仿宋" w:hAnsi="仿宋" w:eastAsia="仿宋" w:cs="仿宋"/>
                <w:sz w:val="24"/>
                <w:szCs w:val="24"/>
              </w:rPr>
            </w:pPr>
          </w:p>
        </w:tc>
        <w:tc>
          <w:tcPr>
            <w:tcW w:w="980" w:type="dxa"/>
            <w:noWrap w:val="0"/>
            <w:vAlign w:val="center"/>
          </w:tcPr>
          <w:p w14:paraId="62CC07CC">
            <w:pPr>
              <w:jc w:val="center"/>
              <w:rPr>
                <w:rFonts w:hint="eastAsia" w:ascii="仿宋" w:hAnsi="仿宋" w:eastAsia="仿宋" w:cs="仿宋"/>
                <w:sz w:val="24"/>
                <w:szCs w:val="24"/>
              </w:rPr>
            </w:pPr>
          </w:p>
        </w:tc>
        <w:tc>
          <w:tcPr>
            <w:tcW w:w="1140" w:type="dxa"/>
            <w:noWrap w:val="0"/>
            <w:vAlign w:val="center"/>
          </w:tcPr>
          <w:p w14:paraId="316A624C">
            <w:pPr>
              <w:jc w:val="center"/>
              <w:rPr>
                <w:rFonts w:hint="eastAsia" w:ascii="仿宋" w:hAnsi="仿宋" w:eastAsia="仿宋" w:cs="仿宋"/>
                <w:sz w:val="24"/>
                <w:szCs w:val="24"/>
              </w:rPr>
            </w:pPr>
          </w:p>
        </w:tc>
        <w:tc>
          <w:tcPr>
            <w:tcW w:w="1705" w:type="dxa"/>
            <w:noWrap w:val="0"/>
            <w:vAlign w:val="center"/>
          </w:tcPr>
          <w:p w14:paraId="179B44B7">
            <w:pPr>
              <w:jc w:val="center"/>
              <w:rPr>
                <w:rFonts w:hint="eastAsia" w:ascii="仿宋" w:hAnsi="仿宋" w:eastAsia="仿宋" w:cs="仿宋"/>
                <w:sz w:val="24"/>
                <w:szCs w:val="24"/>
              </w:rPr>
            </w:pPr>
          </w:p>
        </w:tc>
        <w:tc>
          <w:tcPr>
            <w:tcW w:w="1564" w:type="dxa"/>
            <w:noWrap w:val="0"/>
            <w:vAlign w:val="center"/>
          </w:tcPr>
          <w:p w14:paraId="0A20C8C9">
            <w:pPr>
              <w:jc w:val="center"/>
              <w:rPr>
                <w:rFonts w:hint="eastAsia" w:ascii="仿宋" w:hAnsi="仿宋" w:eastAsia="仿宋" w:cs="仿宋"/>
                <w:sz w:val="24"/>
                <w:szCs w:val="24"/>
              </w:rPr>
            </w:pPr>
          </w:p>
        </w:tc>
      </w:tr>
      <w:tr w14:paraId="3C43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BF3447">
            <w:pPr>
              <w:jc w:val="center"/>
              <w:rPr>
                <w:rFonts w:hint="eastAsia" w:ascii="仿宋" w:hAnsi="仿宋" w:eastAsia="仿宋" w:cs="仿宋"/>
                <w:sz w:val="24"/>
                <w:szCs w:val="24"/>
              </w:rPr>
            </w:pPr>
          </w:p>
        </w:tc>
        <w:tc>
          <w:tcPr>
            <w:tcW w:w="1121" w:type="dxa"/>
            <w:noWrap w:val="0"/>
            <w:vAlign w:val="center"/>
          </w:tcPr>
          <w:p w14:paraId="444F6B1E">
            <w:pPr>
              <w:jc w:val="center"/>
              <w:rPr>
                <w:rFonts w:hint="eastAsia" w:ascii="仿宋" w:hAnsi="仿宋" w:eastAsia="仿宋" w:cs="仿宋"/>
                <w:sz w:val="24"/>
                <w:szCs w:val="24"/>
              </w:rPr>
            </w:pPr>
          </w:p>
        </w:tc>
        <w:tc>
          <w:tcPr>
            <w:tcW w:w="980" w:type="dxa"/>
            <w:noWrap w:val="0"/>
            <w:vAlign w:val="center"/>
          </w:tcPr>
          <w:p w14:paraId="5A98EC5A">
            <w:pPr>
              <w:jc w:val="center"/>
              <w:rPr>
                <w:rFonts w:hint="eastAsia" w:ascii="仿宋" w:hAnsi="仿宋" w:eastAsia="仿宋" w:cs="仿宋"/>
                <w:sz w:val="24"/>
                <w:szCs w:val="24"/>
              </w:rPr>
            </w:pPr>
          </w:p>
        </w:tc>
        <w:tc>
          <w:tcPr>
            <w:tcW w:w="720" w:type="dxa"/>
            <w:noWrap w:val="0"/>
            <w:vAlign w:val="center"/>
          </w:tcPr>
          <w:p w14:paraId="644A7A1E">
            <w:pPr>
              <w:jc w:val="center"/>
              <w:rPr>
                <w:rFonts w:hint="eastAsia" w:ascii="仿宋" w:hAnsi="仿宋" w:eastAsia="仿宋" w:cs="仿宋"/>
                <w:sz w:val="24"/>
                <w:szCs w:val="24"/>
              </w:rPr>
            </w:pPr>
          </w:p>
        </w:tc>
        <w:tc>
          <w:tcPr>
            <w:tcW w:w="980" w:type="dxa"/>
            <w:noWrap w:val="0"/>
            <w:vAlign w:val="center"/>
          </w:tcPr>
          <w:p w14:paraId="7A64BAEA">
            <w:pPr>
              <w:jc w:val="center"/>
              <w:rPr>
                <w:rFonts w:hint="eastAsia" w:ascii="仿宋" w:hAnsi="仿宋" w:eastAsia="仿宋" w:cs="仿宋"/>
                <w:sz w:val="24"/>
                <w:szCs w:val="24"/>
              </w:rPr>
            </w:pPr>
          </w:p>
        </w:tc>
        <w:tc>
          <w:tcPr>
            <w:tcW w:w="1140" w:type="dxa"/>
            <w:noWrap w:val="0"/>
            <w:vAlign w:val="center"/>
          </w:tcPr>
          <w:p w14:paraId="7EA99705">
            <w:pPr>
              <w:jc w:val="center"/>
              <w:rPr>
                <w:rFonts w:hint="eastAsia" w:ascii="仿宋" w:hAnsi="仿宋" w:eastAsia="仿宋" w:cs="仿宋"/>
                <w:sz w:val="24"/>
                <w:szCs w:val="24"/>
              </w:rPr>
            </w:pPr>
          </w:p>
        </w:tc>
        <w:tc>
          <w:tcPr>
            <w:tcW w:w="1705" w:type="dxa"/>
            <w:noWrap w:val="0"/>
            <w:vAlign w:val="center"/>
          </w:tcPr>
          <w:p w14:paraId="4314901C">
            <w:pPr>
              <w:jc w:val="center"/>
              <w:rPr>
                <w:rFonts w:hint="eastAsia" w:ascii="仿宋" w:hAnsi="仿宋" w:eastAsia="仿宋" w:cs="仿宋"/>
                <w:sz w:val="24"/>
                <w:szCs w:val="24"/>
              </w:rPr>
            </w:pPr>
          </w:p>
        </w:tc>
        <w:tc>
          <w:tcPr>
            <w:tcW w:w="1564" w:type="dxa"/>
            <w:noWrap w:val="0"/>
            <w:vAlign w:val="center"/>
          </w:tcPr>
          <w:p w14:paraId="70E06FE4">
            <w:pPr>
              <w:jc w:val="center"/>
              <w:rPr>
                <w:rFonts w:hint="eastAsia" w:ascii="仿宋" w:hAnsi="仿宋" w:eastAsia="仿宋" w:cs="仿宋"/>
                <w:sz w:val="24"/>
                <w:szCs w:val="24"/>
              </w:rPr>
            </w:pPr>
          </w:p>
        </w:tc>
      </w:tr>
      <w:tr w14:paraId="4C32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C598C6A">
            <w:pPr>
              <w:jc w:val="center"/>
              <w:rPr>
                <w:rFonts w:hint="eastAsia" w:ascii="仿宋" w:hAnsi="仿宋" w:eastAsia="仿宋" w:cs="仿宋"/>
                <w:sz w:val="24"/>
                <w:szCs w:val="24"/>
              </w:rPr>
            </w:pPr>
          </w:p>
        </w:tc>
        <w:tc>
          <w:tcPr>
            <w:tcW w:w="1121" w:type="dxa"/>
            <w:noWrap w:val="0"/>
            <w:vAlign w:val="center"/>
          </w:tcPr>
          <w:p w14:paraId="6779837F">
            <w:pPr>
              <w:jc w:val="center"/>
              <w:rPr>
                <w:rFonts w:hint="eastAsia" w:ascii="仿宋" w:hAnsi="仿宋" w:eastAsia="仿宋" w:cs="仿宋"/>
                <w:sz w:val="24"/>
                <w:szCs w:val="24"/>
              </w:rPr>
            </w:pPr>
          </w:p>
        </w:tc>
        <w:tc>
          <w:tcPr>
            <w:tcW w:w="980" w:type="dxa"/>
            <w:noWrap w:val="0"/>
            <w:vAlign w:val="center"/>
          </w:tcPr>
          <w:p w14:paraId="59D8EB14">
            <w:pPr>
              <w:jc w:val="center"/>
              <w:rPr>
                <w:rFonts w:hint="eastAsia" w:ascii="仿宋" w:hAnsi="仿宋" w:eastAsia="仿宋" w:cs="仿宋"/>
                <w:sz w:val="24"/>
                <w:szCs w:val="24"/>
              </w:rPr>
            </w:pPr>
          </w:p>
        </w:tc>
        <w:tc>
          <w:tcPr>
            <w:tcW w:w="720" w:type="dxa"/>
            <w:noWrap w:val="0"/>
            <w:vAlign w:val="center"/>
          </w:tcPr>
          <w:p w14:paraId="58EA10BB">
            <w:pPr>
              <w:jc w:val="center"/>
              <w:rPr>
                <w:rFonts w:hint="eastAsia" w:ascii="仿宋" w:hAnsi="仿宋" w:eastAsia="仿宋" w:cs="仿宋"/>
                <w:sz w:val="24"/>
                <w:szCs w:val="24"/>
              </w:rPr>
            </w:pPr>
          </w:p>
        </w:tc>
        <w:tc>
          <w:tcPr>
            <w:tcW w:w="980" w:type="dxa"/>
            <w:noWrap w:val="0"/>
            <w:vAlign w:val="center"/>
          </w:tcPr>
          <w:p w14:paraId="5CF39755">
            <w:pPr>
              <w:jc w:val="center"/>
              <w:rPr>
                <w:rFonts w:hint="eastAsia" w:ascii="仿宋" w:hAnsi="仿宋" w:eastAsia="仿宋" w:cs="仿宋"/>
                <w:sz w:val="24"/>
                <w:szCs w:val="24"/>
              </w:rPr>
            </w:pPr>
          </w:p>
        </w:tc>
        <w:tc>
          <w:tcPr>
            <w:tcW w:w="1140" w:type="dxa"/>
            <w:noWrap w:val="0"/>
            <w:vAlign w:val="center"/>
          </w:tcPr>
          <w:p w14:paraId="5075ACCD">
            <w:pPr>
              <w:jc w:val="center"/>
              <w:rPr>
                <w:rFonts w:hint="eastAsia" w:ascii="仿宋" w:hAnsi="仿宋" w:eastAsia="仿宋" w:cs="仿宋"/>
                <w:sz w:val="24"/>
                <w:szCs w:val="24"/>
              </w:rPr>
            </w:pPr>
          </w:p>
        </w:tc>
        <w:tc>
          <w:tcPr>
            <w:tcW w:w="1705" w:type="dxa"/>
            <w:noWrap w:val="0"/>
            <w:vAlign w:val="center"/>
          </w:tcPr>
          <w:p w14:paraId="470FB666">
            <w:pPr>
              <w:jc w:val="center"/>
              <w:rPr>
                <w:rFonts w:hint="eastAsia" w:ascii="仿宋" w:hAnsi="仿宋" w:eastAsia="仿宋" w:cs="仿宋"/>
                <w:sz w:val="24"/>
                <w:szCs w:val="24"/>
              </w:rPr>
            </w:pPr>
          </w:p>
        </w:tc>
        <w:tc>
          <w:tcPr>
            <w:tcW w:w="1564" w:type="dxa"/>
            <w:noWrap w:val="0"/>
            <w:vAlign w:val="center"/>
          </w:tcPr>
          <w:p w14:paraId="10914F24">
            <w:pPr>
              <w:jc w:val="center"/>
              <w:rPr>
                <w:rFonts w:hint="eastAsia" w:ascii="仿宋" w:hAnsi="仿宋" w:eastAsia="仿宋" w:cs="仿宋"/>
                <w:sz w:val="24"/>
                <w:szCs w:val="24"/>
              </w:rPr>
            </w:pPr>
          </w:p>
        </w:tc>
      </w:tr>
      <w:tr w14:paraId="247C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71F4794">
            <w:pPr>
              <w:jc w:val="center"/>
              <w:rPr>
                <w:rFonts w:hint="eastAsia" w:ascii="仿宋" w:hAnsi="仿宋" w:eastAsia="仿宋" w:cs="仿宋"/>
                <w:sz w:val="24"/>
                <w:szCs w:val="24"/>
              </w:rPr>
            </w:pPr>
          </w:p>
        </w:tc>
        <w:tc>
          <w:tcPr>
            <w:tcW w:w="1121" w:type="dxa"/>
            <w:noWrap w:val="0"/>
            <w:vAlign w:val="center"/>
          </w:tcPr>
          <w:p w14:paraId="5816B090">
            <w:pPr>
              <w:jc w:val="center"/>
              <w:rPr>
                <w:rFonts w:hint="eastAsia" w:ascii="仿宋" w:hAnsi="仿宋" w:eastAsia="仿宋" w:cs="仿宋"/>
                <w:sz w:val="24"/>
                <w:szCs w:val="24"/>
              </w:rPr>
            </w:pPr>
          </w:p>
        </w:tc>
        <w:tc>
          <w:tcPr>
            <w:tcW w:w="980" w:type="dxa"/>
            <w:noWrap w:val="0"/>
            <w:vAlign w:val="center"/>
          </w:tcPr>
          <w:p w14:paraId="27475D28">
            <w:pPr>
              <w:jc w:val="center"/>
              <w:rPr>
                <w:rFonts w:hint="eastAsia" w:ascii="仿宋" w:hAnsi="仿宋" w:eastAsia="仿宋" w:cs="仿宋"/>
                <w:sz w:val="24"/>
                <w:szCs w:val="24"/>
              </w:rPr>
            </w:pPr>
          </w:p>
        </w:tc>
        <w:tc>
          <w:tcPr>
            <w:tcW w:w="720" w:type="dxa"/>
            <w:noWrap w:val="0"/>
            <w:vAlign w:val="center"/>
          </w:tcPr>
          <w:p w14:paraId="720BD376">
            <w:pPr>
              <w:jc w:val="center"/>
              <w:rPr>
                <w:rFonts w:hint="eastAsia" w:ascii="仿宋" w:hAnsi="仿宋" w:eastAsia="仿宋" w:cs="仿宋"/>
                <w:sz w:val="24"/>
                <w:szCs w:val="24"/>
              </w:rPr>
            </w:pPr>
          </w:p>
        </w:tc>
        <w:tc>
          <w:tcPr>
            <w:tcW w:w="980" w:type="dxa"/>
            <w:noWrap w:val="0"/>
            <w:vAlign w:val="center"/>
          </w:tcPr>
          <w:p w14:paraId="014224DC">
            <w:pPr>
              <w:jc w:val="center"/>
              <w:rPr>
                <w:rFonts w:hint="eastAsia" w:ascii="仿宋" w:hAnsi="仿宋" w:eastAsia="仿宋" w:cs="仿宋"/>
                <w:sz w:val="24"/>
                <w:szCs w:val="24"/>
              </w:rPr>
            </w:pPr>
          </w:p>
        </w:tc>
        <w:tc>
          <w:tcPr>
            <w:tcW w:w="1140" w:type="dxa"/>
            <w:noWrap w:val="0"/>
            <w:vAlign w:val="center"/>
          </w:tcPr>
          <w:p w14:paraId="481F3C64">
            <w:pPr>
              <w:jc w:val="center"/>
              <w:rPr>
                <w:rFonts w:hint="eastAsia" w:ascii="仿宋" w:hAnsi="仿宋" w:eastAsia="仿宋" w:cs="仿宋"/>
                <w:sz w:val="24"/>
                <w:szCs w:val="24"/>
              </w:rPr>
            </w:pPr>
          </w:p>
        </w:tc>
        <w:tc>
          <w:tcPr>
            <w:tcW w:w="1705" w:type="dxa"/>
            <w:noWrap w:val="0"/>
            <w:vAlign w:val="center"/>
          </w:tcPr>
          <w:p w14:paraId="71CB4D71">
            <w:pPr>
              <w:jc w:val="center"/>
              <w:rPr>
                <w:rFonts w:hint="eastAsia" w:ascii="仿宋" w:hAnsi="仿宋" w:eastAsia="仿宋" w:cs="仿宋"/>
                <w:sz w:val="24"/>
                <w:szCs w:val="24"/>
              </w:rPr>
            </w:pPr>
          </w:p>
        </w:tc>
        <w:tc>
          <w:tcPr>
            <w:tcW w:w="1564" w:type="dxa"/>
            <w:noWrap w:val="0"/>
            <w:vAlign w:val="center"/>
          </w:tcPr>
          <w:p w14:paraId="58C191C4">
            <w:pPr>
              <w:jc w:val="center"/>
              <w:rPr>
                <w:rFonts w:hint="eastAsia" w:ascii="仿宋" w:hAnsi="仿宋" w:eastAsia="仿宋" w:cs="仿宋"/>
                <w:sz w:val="24"/>
                <w:szCs w:val="24"/>
              </w:rPr>
            </w:pPr>
          </w:p>
        </w:tc>
      </w:tr>
      <w:tr w14:paraId="6829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BC39A52">
            <w:pPr>
              <w:jc w:val="center"/>
              <w:rPr>
                <w:rFonts w:hint="eastAsia" w:ascii="仿宋" w:hAnsi="仿宋" w:eastAsia="仿宋" w:cs="仿宋"/>
                <w:sz w:val="24"/>
                <w:szCs w:val="24"/>
              </w:rPr>
            </w:pPr>
          </w:p>
        </w:tc>
        <w:tc>
          <w:tcPr>
            <w:tcW w:w="1121" w:type="dxa"/>
            <w:noWrap w:val="0"/>
            <w:vAlign w:val="center"/>
          </w:tcPr>
          <w:p w14:paraId="117AD75E">
            <w:pPr>
              <w:jc w:val="center"/>
              <w:rPr>
                <w:rFonts w:hint="eastAsia" w:ascii="仿宋" w:hAnsi="仿宋" w:eastAsia="仿宋" w:cs="仿宋"/>
                <w:sz w:val="24"/>
                <w:szCs w:val="24"/>
              </w:rPr>
            </w:pPr>
          </w:p>
        </w:tc>
        <w:tc>
          <w:tcPr>
            <w:tcW w:w="980" w:type="dxa"/>
            <w:noWrap w:val="0"/>
            <w:vAlign w:val="center"/>
          </w:tcPr>
          <w:p w14:paraId="0B44E020">
            <w:pPr>
              <w:jc w:val="center"/>
              <w:rPr>
                <w:rFonts w:hint="eastAsia" w:ascii="仿宋" w:hAnsi="仿宋" w:eastAsia="仿宋" w:cs="仿宋"/>
                <w:sz w:val="24"/>
                <w:szCs w:val="24"/>
              </w:rPr>
            </w:pPr>
          </w:p>
        </w:tc>
        <w:tc>
          <w:tcPr>
            <w:tcW w:w="720" w:type="dxa"/>
            <w:noWrap w:val="0"/>
            <w:vAlign w:val="center"/>
          </w:tcPr>
          <w:p w14:paraId="4CBA2F2B">
            <w:pPr>
              <w:jc w:val="center"/>
              <w:rPr>
                <w:rFonts w:hint="eastAsia" w:ascii="仿宋" w:hAnsi="仿宋" w:eastAsia="仿宋" w:cs="仿宋"/>
                <w:sz w:val="24"/>
                <w:szCs w:val="24"/>
              </w:rPr>
            </w:pPr>
          </w:p>
        </w:tc>
        <w:tc>
          <w:tcPr>
            <w:tcW w:w="980" w:type="dxa"/>
            <w:noWrap w:val="0"/>
            <w:vAlign w:val="center"/>
          </w:tcPr>
          <w:p w14:paraId="3CB93BBD">
            <w:pPr>
              <w:jc w:val="center"/>
              <w:rPr>
                <w:rFonts w:hint="eastAsia" w:ascii="仿宋" w:hAnsi="仿宋" w:eastAsia="仿宋" w:cs="仿宋"/>
                <w:sz w:val="24"/>
                <w:szCs w:val="24"/>
              </w:rPr>
            </w:pPr>
          </w:p>
        </w:tc>
        <w:tc>
          <w:tcPr>
            <w:tcW w:w="1140" w:type="dxa"/>
            <w:noWrap w:val="0"/>
            <w:vAlign w:val="center"/>
          </w:tcPr>
          <w:p w14:paraId="030AA429">
            <w:pPr>
              <w:jc w:val="center"/>
              <w:rPr>
                <w:rFonts w:hint="eastAsia" w:ascii="仿宋" w:hAnsi="仿宋" w:eastAsia="仿宋" w:cs="仿宋"/>
                <w:sz w:val="24"/>
                <w:szCs w:val="24"/>
              </w:rPr>
            </w:pPr>
          </w:p>
        </w:tc>
        <w:tc>
          <w:tcPr>
            <w:tcW w:w="1705" w:type="dxa"/>
            <w:noWrap w:val="0"/>
            <w:vAlign w:val="center"/>
          </w:tcPr>
          <w:p w14:paraId="7EC4FA5B">
            <w:pPr>
              <w:jc w:val="center"/>
              <w:rPr>
                <w:rFonts w:hint="eastAsia" w:ascii="仿宋" w:hAnsi="仿宋" w:eastAsia="仿宋" w:cs="仿宋"/>
                <w:sz w:val="24"/>
                <w:szCs w:val="24"/>
              </w:rPr>
            </w:pPr>
          </w:p>
        </w:tc>
        <w:tc>
          <w:tcPr>
            <w:tcW w:w="1564" w:type="dxa"/>
            <w:noWrap w:val="0"/>
            <w:vAlign w:val="center"/>
          </w:tcPr>
          <w:p w14:paraId="5D563D3D">
            <w:pPr>
              <w:jc w:val="center"/>
              <w:rPr>
                <w:rFonts w:hint="eastAsia" w:ascii="仿宋" w:hAnsi="仿宋" w:eastAsia="仿宋" w:cs="仿宋"/>
                <w:sz w:val="24"/>
                <w:szCs w:val="24"/>
              </w:rPr>
            </w:pPr>
          </w:p>
        </w:tc>
      </w:tr>
      <w:tr w14:paraId="3392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8C1683D">
            <w:pPr>
              <w:jc w:val="center"/>
              <w:rPr>
                <w:rFonts w:hint="eastAsia" w:ascii="仿宋" w:hAnsi="仿宋" w:eastAsia="仿宋" w:cs="仿宋"/>
                <w:sz w:val="24"/>
                <w:szCs w:val="24"/>
              </w:rPr>
            </w:pPr>
          </w:p>
        </w:tc>
        <w:tc>
          <w:tcPr>
            <w:tcW w:w="1121" w:type="dxa"/>
            <w:noWrap w:val="0"/>
            <w:vAlign w:val="center"/>
          </w:tcPr>
          <w:p w14:paraId="656E90AB">
            <w:pPr>
              <w:jc w:val="center"/>
              <w:rPr>
                <w:rFonts w:hint="eastAsia" w:ascii="仿宋" w:hAnsi="仿宋" w:eastAsia="仿宋" w:cs="仿宋"/>
                <w:sz w:val="24"/>
                <w:szCs w:val="24"/>
              </w:rPr>
            </w:pPr>
          </w:p>
        </w:tc>
        <w:tc>
          <w:tcPr>
            <w:tcW w:w="980" w:type="dxa"/>
            <w:noWrap w:val="0"/>
            <w:vAlign w:val="center"/>
          </w:tcPr>
          <w:p w14:paraId="0F6DA82D">
            <w:pPr>
              <w:jc w:val="center"/>
              <w:rPr>
                <w:rFonts w:hint="eastAsia" w:ascii="仿宋" w:hAnsi="仿宋" w:eastAsia="仿宋" w:cs="仿宋"/>
                <w:sz w:val="24"/>
                <w:szCs w:val="24"/>
              </w:rPr>
            </w:pPr>
          </w:p>
        </w:tc>
        <w:tc>
          <w:tcPr>
            <w:tcW w:w="720" w:type="dxa"/>
            <w:noWrap w:val="0"/>
            <w:vAlign w:val="center"/>
          </w:tcPr>
          <w:p w14:paraId="7BF6E290">
            <w:pPr>
              <w:jc w:val="center"/>
              <w:rPr>
                <w:rFonts w:hint="eastAsia" w:ascii="仿宋" w:hAnsi="仿宋" w:eastAsia="仿宋" w:cs="仿宋"/>
                <w:sz w:val="24"/>
                <w:szCs w:val="24"/>
              </w:rPr>
            </w:pPr>
          </w:p>
        </w:tc>
        <w:tc>
          <w:tcPr>
            <w:tcW w:w="980" w:type="dxa"/>
            <w:noWrap w:val="0"/>
            <w:vAlign w:val="center"/>
          </w:tcPr>
          <w:p w14:paraId="34DF7198">
            <w:pPr>
              <w:jc w:val="center"/>
              <w:rPr>
                <w:rFonts w:hint="eastAsia" w:ascii="仿宋" w:hAnsi="仿宋" w:eastAsia="仿宋" w:cs="仿宋"/>
                <w:sz w:val="24"/>
                <w:szCs w:val="24"/>
              </w:rPr>
            </w:pPr>
          </w:p>
        </w:tc>
        <w:tc>
          <w:tcPr>
            <w:tcW w:w="1140" w:type="dxa"/>
            <w:noWrap w:val="0"/>
            <w:vAlign w:val="center"/>
          </w:tcPr>
          <w:p w14:paraId="448EA546">
            <w:pPr>
              <w:jc w:val="center"/>
              <w:rPr>
                <w:rFonts w:hint="eastAsia" w:ascii="仿宋" w:hAnsi="仿宋" w:eastAsia="仿宋" w:cs="仿宋"/>
                <w:sz w:val="24"/>
                <w:szCs w:val="24"/>
              </w:rPr>
            </w:pPr>
          </w:p>
        </w:tc>
        <w:tc>
          <w:tcPr>
            <w:tcW w:w="1705" w:type="dxa"/>
            <w:noWrap w:val="0"/>
            <w:vAlign w:val="center"/>
          </w:tcPr>
          <w:p w14:paraId="6C6CD1E2">
            <w:pPr>
              <w:jc w:val="center"/>
              <w:rPr>
                <w:rFonts w:hint="eastAsia" w:ascii="仿宋" w:hAnsi="仿宋" w:eastAsia="仿宋" w:cs="仿宋"/>
                <w:sz w:val="24"/>
                <w:szCs w:val="24"/>
              </w:rPr>
            </w:pPr>
          </w:p>
        </w:tc>
        <w:tc>
          <w:tcPr>
            <w:tcW w:w="1564" w:type="dxa"/>
            <w:noWrap w:val="0"/>
            <w:vAlign w:val="center"/>
          </w:tcPr>
          <w:p w14:paraId="7DEEE888">
            <w:pPr>
              <w:jc w:val="center"/>
              <w:rPr>
                <w:rFonts w:hint="eastAsia" w:ascii="仿宋" w:hAnsi="仿宋" w:eastAsia="仿宋" w:cs="仿宋"/>
                <w:sz w:val="24"/>
                <w:szCs w:val="24"/>
              </w:rPr>
            </w:pPr>
          </w:p>
        </w:tc>
      </w:tr>
      <w:tr w14:paraId="7AA6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060E7B01">
            <w:pPr>
              <w:jc w:val="center"/>
              <w:rPr>
                <w:rFonts w:hint="eastAsia" w:ascii="仿宋" w:hAnsi="仿宋" w:eastAsia="仿宋" w:cs="仿宋"/>
                <w:sz w:val="24"/>
                <w:szCs w:val="24"/>
              </w:rPr>
            </w:pPr>
          </w:p>
        </w:tc>
        <w:tc>
          <w:tcPr>
            <w:tcW w:w="1121" w:type="dxa"/>
            <w:noWrap w:val="0"/>
            <w:vAlign w:val="center"/>
          </w:tcPr>
          <w:p w14:paraId="2D9DD231">
            <w:pPr>
              <w:jc w:val="center"/>
              <w:rPr>
                <w:rFonts w:hint="eastAsia" w:ascii="仿宋" w:hAnsi="仿宋" w:eastAsia="仿宋" w:cs="仿宋"/>
                <w:sz w:val="24"/>
                <w:szCs w:val="24"/>
              </w:rPr>
            </w:pPr>
          </w:p>
        </w:tc>
        <w:tc>
          <w:tcPr>
            <w:tcW w:w="980" w:type="dxa"/>
            <w:noWrap w:val="0"/>
            <w:vAlign w:val="center"/>
          </w:tcPr>
          <w:p w14:paraId="19792B49">
            <w:pPr>
              <w:jc w:val="center"/>
              <w:rPr>
                <w:rFonts w:hint="eastAsia" w:ascii="仿宋" w:hAnsi="仿宋" w:eastAsia="仿宋" w:cs="仿宋"/>
                <w:sz w:val="24"/>
                <w:szCs w:val="24"/>
              </w:rPr>
            </w:pPr>
          </w:p>
        </w:tc>
        <w:tc>
          <w:tcPr>
            <w:tcW w:w="720" w:type="dxa"/>
            <w:noWrap w:val="0"/>
            <w:vAlign w:val="center"/>
          </w:tcPr>
          <w:p w14:paraId="5AFF329B">
            <w:pPr>
              <w:jc w:val="center"/>
              <w:rPr>
                <w:rFonts w:hint="eastAsia" w:ascii="仿宋" w:hAnsi="仿宋" w:eastAsia="仿宋" w:cs="仿宋"/>
                <w:sz w:val="24"/>
                <w:szCs w:val="24"/>
              </w:rPr>
            </w:pPr>
          </w:p>
        </w:tc>
        <w:tc>
          <w:tcPr>
            <w:tcW w:w="980" w:type="dxa"/>
            <w:noWrap w:val="0"/>
            <w:vAlign w:val="center"/>
          </w:tcPr>
          <w:p w14:paraId="56D39ED6">
            <w:pPr>
              <w:jc w:val="center"/>
              <w:rPr>
                <w:rFonts w:hint="eastAsia" w:ascii="仿宋" w:hAnsi="仿宋" w:eastAsia="仿宋" w:cs="仿宋"/>
                <w:sz w:val="24"/>
                <w:szCs w:val="24"/>
              </w:rPr>
            </w:pPr>
          </w:p>
        </w:tc>
        <w:tc>
          <w:tcPr>
            <w:tcW w:w="1140" w:type="dxa"/>
            <w:noWrap w:val="0"/>
            <w:vAlign w:val="center"/>
          </w:tcPr>
          <w:p w14:paraId="3106A7C0">
            <w:pPr>
              <w:jc w:val="center"/>
              <w:rPr>
                <w:rFonts w:hint="eastAsia" w:ascii="仿宋" w:hAnsi="仿宋" w:eastAsia="仿宋" w:cs="仿宋"/>
                <w:sz w:val="24"/>
                <w:szCs w:val="24"/>
              </w:rPr>
            </w:pPr>
          </w:p>
        </w:tc>
        <w:tc>
          <w:tcPr>
            <w:tcW w:w="1705" w:type="dxa"/>
            <w:noWrap w:val="0"/>
            <w:vAlign w:val="center"/>
          </w:tcPr>
          <w:p w14:paraId="1C146D42">
            <w:pPr>
              <w:jc w:val="center"/>
              <w:rPr>
                <w:rFonts w:hint="eastAsia" w:ascii="仿宋" w:hAnsi="仿宋" w:eastAsia="仿宋" w:cs="仿宋"/>
                <w:sz w:val="24"/>
                <w:szCs w:val="24"/>
              </w:rPr>
            </w:pPr>
          </w:p>
        </w:tc>
        <w:tc>
          <w:tcPr>
            <w:tcW w:w="1564" w:type="dxa"/>
            <w:noWrap w:val="0"/>
            <w:vAlign w:val="center"/>
          </w:tcPr>
          <w:p w14:paraId="33D6E9CF">
            <w:pPr>
              <w:jc w:val="center"/>
              <w:rPr>
                <w:rFonts w:hint="eastAsia" w:ascii="仿宋" w:hAnsi="仿宋" w:eastAsia="仿宋" w:cs="仿宋"/>
                <w:sz w:val="24"/>
                <w:szCs w:val="24"/>
              </w:rPr>
            </w:pPr>
          </w:p>
        </w:tc>
      </w:tr>
      <w:tr w14:paraId="73C8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3CF67D4">
            <w:pPr>
              <w:jc w:val="center"/>
              <w:rPr>
                <w:rFonts w:hint="eastAsia" w:ascii="仿宋" w:hAnsi="仿宋" w:eastAsia="仿宋" w:cs="仿宋"/>
                <w:sz w:val="24"/>
                <w:szCs w:val="24"/>
              </w:rPr>
            </w:pPr>
          </w:p>
        </w:tc>
        <w:tc>
          <w:tcPr>
            <w:tcW w:w="1121" w:type="dxa"/>
            <w:noWrap w:val="0"/>
            <w:vAlign w:val="center"/>
          </w:tcPr>
          <w:p w14:paraId="19468D03">
            <w:pPr>
              <w:jc w:val="center"/>
              <w:rPr>
                <w:rFonts w:hint="eastAsia" w:ascii="仿宋" w:hAnsi="仿宋" w:eastAsia="仿宋" w:cs="仿宋"/>
                <w:sz w:val="24"/>
                <w:szCs w:val="24"/>
              </w:rPr>
            </w:pPr>
          </w:p>
        </w:tc>
        <w:tc>
          <w:tcPr>
            <w:tcW w:w="980" w:type="dxa"/>
            <w:noWrap w:val="0"/>
            <w:vAlign w:val="center"/>
          </w:tcPr>
          <w:p w14:paraId="12DB8333">
            <w:pPr>
              <w:jc w:val="center"/>
              <w:rPr>
                <w:rFonts w:hint="eastAsia" w:ascii="仿宋" w:hAnsi="仿宋" w:eastAsia="仿宋" w:cs="仿宋"/>
                <w:sz w:val="24"/>
                <w:szCs w:val="24"/>
              </w:rPr>
            </w:pPr>
          </w:p>
        </w:tc>
        <w:tc>
          <w:tcPr>
            <w:tcW w:w="720" w:type="dxa"/>
            <w:noWrap w:val="0"/>
            <w:vAlign w:val="center"/>
          </w:tcPr>
          <w:p w14:paraId="685D5CA6">
            <w:pPr>
              <w:jc w:val="center"/>
              <w:rPr>
                <w:rFonts w:hint="eastAsia" w:ascii="仿宋" w:hAnsi="仿宋" w:eastAsia="仿宋" w:cs="仿宋"/>
                <w:sz w:val="24"/>
                <w:szCs w:val="24"/>
              </w:rPr>
            </w:pPr>
          </w:p>
        </w:tc>
        <w:tc>
          <w:tcPr>
            <w:tcW w:w="980" w:type="dxa"/>
            <w:noWrap w:val="0"/>
            <w:vAlign w:val="center"/>
          </w:tcPr>
          <w:p w14:paraId="714EF2C2">
            <w:pPr>
              <w:jc w:val="center"/>
              <w:rPr>
                <w:rFonts w:hint="eastAsia" w:ascii="仿宋" w:hAnsi="仿宋" w:eastAsia="仿宋" w:cs="仿宋"/>
                <w:sz w:val="24"/>
                <w:szCs w:val="24"/>
              </w:rPr>
            </w:pPr>
          </w:p>
        </w:tc>
        <w:tc>
          <w:tcPr>
            <w:tcW w:w="1140" w:type="dxa"/>
            <w:noWrap w:val="0"/>
            <w:vAlign w:val="center"/>
          </w:tcPr>
          <w:p w14:paraId="13E56069">
            <w:pPr>
              <w:jc w:val="center"/>
              <w:rPr>
                <w:rFonts w:hint="eastAsia" w:ascii="仿宋" w:hAnsi="仿宋" w:eastAsia="仿宋" w:cs="仿宋"/>
                <w:sz w:val="24"/>
                <w:szCs w:val="24"/>
              </w:rPr>
            </w:pPr>
          </w:p>
        </w:tc>
        <w:tc>
          <w:tcPr>
            <w:tcW w:w="1705" w:type="dxa"/>
            <w:noWrap w:val="0"/>
            <w:vAlign w:val="center"/>
          </w:tcPr>
          <w:p w14:paraId="6B5E9C25">
            <w:pPr>
              <w:jc w:val="center"/>
              <w:rPr>
                <w:rFonts w:hint="eastAsia" w:ascii="仿宋" w:hAnsi="仿宋" w:eastAsia="仿宋" w:cs="仿宋"/>
                <w:sz w:val="24"/>
                <w:szCs w:val="24"/>
              </w:rPr>
            </w:pPr>
          </w:p>
        </w:tc>
        <w:tc>
          <w:tcPr>
            <w:tcW w:w="1564" w:type="dxa"/>
            <w:noWrap w:val="0"/>
            <w:vAlign w:val="center"/>
          </w:tcPr>
          <w:p w14:paraId="10244B41">
            <w:pPr>
              <w:jc w:val="center"/>
              <w:rPr>
                <w:rFonts w:hint="eastAsia" w:ascii="仿宋" w:hAnsi="仿宋" w:eastAsia="仿宋" w:cs="仿宋"/>
                <w:sz w:val="24"/>
                <w:szCs w:val="24"/>
              </w:rPr>
            </w:pPr>
          </w:p>
        </w:tc>
      </w:tr>
      <w:tr w14:paraId="0B79D39E">
        <w:tblPrEx>
          <w:tblCellMar>
            <w:top w:w="0" w:type="dxa"/>
            <w:left w:w="0" w:type="dxa"/>
            <w:bottom w:w="0" w:type="dxa"/>
            <w:right w:w="0" w:type="dxa"/>
          </w:tblCellMar>
        </w:tblPrEx>
        <w:trPr>
          <w:trHeight w:val="567" w:hRule="exact"/>
        </w:trPr>
        <w:tc>
          <w:tcPr>
            <w:tcW w:w="579" w:type="dxa"/>
            <w:noWrap w:val="0"/>
            <w:vAlign w:val="center"/>
          </w:tcPr>
          <w:p w14:paraId="51B12769">
            <w:pPr>
              <w:jc w:val="center"/>
              <w:rPr>
                <w:rFonts w:hint="eastAsia" w:ascii="仿宋" w:hAnsi="仿宋" w:eastAsia="仿宋" w:cs="仿宋"/>
                <w:sz w:val="24"/>
                <w:szCs w:val="24"/>
              </w:rPr>
            </w:pPr>
          </w:p>
        </w:tc>
        <w:tc>
          <w:tcPr>
            <w:tcW w:w="1121" w:type="dxa"/>
            <w:noWrap w:val="0"/>
            <w:vAlign w:val="center"/>
          </w:tcPr>
          <w:p w14:paraId="2164EB0F">
            <w:pPr>
              <w:jc w:val="center"/>
              <w:rPr>
                <w:rFonts w:hint="eastAsia" w:ascii="仿宋" w:hAnsi="仿宋" w:eastAsia="仿宋" w:cs="仿宋"/>
                <w:sz w:val="24"/>
                <w:szCs w:val="24"/>
              </w:rPr>
            </w:pPr>
          </w:p>
        </w:tc>
        <w:tc>
          <w:tcPr>
            <w:tcW w:w="980" w:type="dxa"/>
            <w:noWrap w:val="0"/>
            <w:vAlign w:val="center"/>
          </w:tcPr>
          <w:p w14:paraId="320952D0">
            <w:pPr>
              <w:jc w:val="center"/>
              <w:rPr>
                <w:rFonts w:hint="eastAsia" w:ascii="仿宋" w:hAnsi="仿宋" w:eastAsia="仿宋" w:cs="仿宋"/>
                <w:sz w:val="24"/>
                <w:szCs w:val="24"/>
              </w:rPr>
            </w:pPr>
          </w:p>
        </w:tc>
        <w:tc>
          <w:tcPr>
            <w:tcW w:w="720" w:type="dxa"/>
            <w:noWrap w:val="0"/>
            <w:vAlign w:val="center"/>
          </w:tcPr>
          <w:p w14:paraId="3702D1BE">
            <w:pPr>
              <w:jc w:val="center"/>
              <w:rPr>
                <w:rFonts w:hint="eastAsia" w:ascii="仿宋" w:hAnsi="仿宋" w:eastAsia="仿宋" w:cs="仿宋"/>
                <w:sz w:val="24"/>
                <w:szCs w:val="24"/>
              </w:rPr>
            </w:pPr>
          </w:p>
        </w:tc>
        <w:tc>
          <w:tcPr>
            <w:tcW w:w="980" w:type="dxa"/>
            <w:noWrap w:val="0"/>
            <w:vAlign w:val="center"/>
          </w:tcPr>
          <w:p w14:paraId="0648B8DC">
            <w:pPr>
              <w:jc w:val="center"/>
              <w:rPr>
                <w:rFonts w:hint="eastAsia" w:ascii="仿宋" w:hAnsi="仿宋" w:eastAsia="仿宋" w:cs="仿宋"/>
                <w:sz w:val="24"/>
                <w:szCs w:val="24"/>
              </w:rPr>
            </w:pPr>
          </w:p>
        </w:tc>
        <w:tc>
          <w:tcPr>
            <w:tcW w:w="1140" w:type="dxa"/>
            <w:noWrap w:val="0"/>
            <w:vAlign w:val="center"/>
          </w:tcPr>
          <w:p w14:paraId="11137D80">
            <w:pPr>
              <w:jc w:val="center"/>
              <w:rPr>
                <w:rFonts w:hint="eastAsia" w:ascii="仿宋" w:hAnsi="仿宋" w:eastAsia="仿宋" w:cs="仿宋"/>
                <w:sz w:val="24"/>
                <w:szCs w:val="24"/>
              </w:rPr>
            </w:pPr>
          </w:p>
        </w:tc>
        <w:tc>
          <w:tcPr>
            <w:tcW w:w="1705" w:type="dxa"/>
            <w:noWrap w:val="0"/>
            <w:vAlign w:val="center"/>
          </w:tcPr>
          <w:p w14:paraId="4CF11D8B">
            <w:pPr>
              <w:jc w:val="center"/>
              <w:rPr>
                <w:rFonts w:hint="eastAsia" w:ascii="仿宋" w:hAnsi="仿宋" w:eastAsia="仿宋" w:cs="仿宋"/>
                <w:sz w:val="24"/>
                <w:szCs w:val="24"/>
              </w:rPr>
            </w:pPr>
          </w:p>
        </w:tc>
        <w:tc>
          <w:tcPr>
            <w:tcW w:w="1564" w:type="dxa"/>
            <w:noWrap w:val="0"/>
            <w:vAlign w:val="center"/>
          </w:tcPr>
          <w:p w14:paraId="46873B25">
            <w:pPr>
              <w:jc w:val="center"/>
              <w:rPr>
                <w:rFonts w:hint="eastAsia" w:ascii="仿宋" w:hAnsi="仿宋" w:eastAsia="仿宋" w:cs="仿宋"/>
                <w:sz w:val="24"/>
                <w:szCs w:val="24"/>
              </w:rPr>
            </w:pPr>
          </w:p>
        </w:tc>
      </w:tr>
      <w:tr w14:paraId="11C6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D64D803">
            <w:pPr>
              <w:jc w:val="center"/>
              <w:rPr>
                <w:rFonts w:hint="eastAsia" w:ascii="仿宋" w:hAnsi="仿宋" w:eastAsia="仿宋" w:cs="仿宋"/>
                <w:sz w:val="24"/>
                <w:szCs w:val="24"/>
              </w:rPr>
            </w:pPr>
          </w:p>
        </w:tc>
        <w:tc>
          <w:tcPr>
            <w:tcW w:w="1121" w:type="dxa"/>
            <w:noWrap w:val="0"/>
            <w:vAlign w:val="center"/>
          </w:tcPr>
          <w:p w14:paraId="29C46D10">
            <w:pPr>
              <w:jc w:val="center"/>
              <w:rPr>
                <w:rFonts w:hint="eastAsia" w:ascii="仿宋" w:hAnsi="仿宋" w:eastAsia="仿宋" w:cs="仿宋"/>
                <w:sz w:val="24"/>
                <w:szCs w:val="24"/>
              </w:rPr>
            </w:pPr>
          </w:p>
        </w:tc>
        <w:tc>
          <w:tcPr>
            <w:tcW w:w="980" w:type="dxa"/>
            <w:noWrap w:val="0"/>
            <w:vAlign w:val="center"/>
          </w:tcPr>
          <w:p w14:paraId="434FF784">
            <w:pPr>
              <w:jc w:val="center"/>
              <w:rPr>
                <w:rFonts w:hint="eastAsia" w:ascii="仿宋" w:hAnsi="仿宋" w:eastAsia="仿宋" w:cs="仿宋"/>
                <w:sz w:val="24"/>
                <w:szCs w:val="24"/>
              </w:rPr>
            </w:pPr>
          </w:p>
        </w:tc>
        <w:tc>
          <w:tcPr>
            <w:tcW w:w="720" w:type="dxa"/>
            <w:noWrap w:val="0"/>
            <w:vAlign w:val="center"/>
          </w:tcPr>
          <w:p w14:paraId="02B01918">
            <w:pPr>
              <w:jc w:val="center"/>
              <w:rPr>
                <w:rFonts w:hint="eastAsia" w:ascii="仿宋" w:hAnsi="仿宋" w:eastAsia="仿宋" w:cs="仿宋"/>
                <w:sz w:val="24"/>
                <w:szCs w:val="24"/>
              </w:rPr>
            </w:pPr>
          </w:p>
        </w:tc>
        <w:tc>
          <w:tcPr>
            <w:tcW w:w="980" w:type="dxa"/>
            <w:noWrap w:val="0"/>
            <w:vAlign w:val="center"/>
          </w:tcPr>
          <w:p w14:paraId="64772768">
            <w:pPr>
              <w:jc w:val="center"/>
              <w:rPr>
                <w:rFonts w:hint="eastAsia" w:ascii="仿宋" w:hAnsi="仿宋" w:eastAsia="仿宋" w:cs="仿宋"/>
                <w:sz w:val="24"/>
                <w:szCs w:val="24"/>
              </w:rPr>
            </w:pPr>
          </w:p>
        </w:tc>
        <w:tc>
          <w:tcPr>
            <w:tcW w:w="1140" w:type="dxa"/>
            <w:noWrap w:val="0"/>
            <w:vAlign w:val="center"/>
          </w:tcPr>
          <w:p w14:paraId="5FD8A075">
            <w:pPr>
              <w:jc w:val="center"/>
              <w:rPr>
                <w:rFonts w:hint="eastAsia" w:ascii="仿宋" w:hAnsi="仿宋" w:eastAsia="仿宋" w:cs="仿宋"/>
                <w:sz w:val="24"/>
                <w:szCs w:val="24"/>
              </w:rPr>
            </w:pPr>
          </w:p>
        </w:tc>
        <w:tc>
          <w:tcPr>
            <w:tcW w:w="1705" w:type="dxa"/>
            <w:noWrap w:val="0"/>
            <w:vAlign w:val="center"/>
          </w:tcPr>
          <w:p w14:paraId="668D7490">
            <w:pPr>
              <w:jc w:val="center"/>
              <w:rPr>
                <w:rFonts w:hint="eastAsia" w:ascii="仿宋" w:hAnsi="仿宋" w:eastAsia="仿宋" w:cs="仿宋"/>
                <w:sz w:val="24"/>
                <w:szCs w:val="24"/>
              </w:rPr>
            </w:pPr>
          </w:p>
        </w:tc>
        <w:tc>
          <w:tcPr>
            <w:tcW w:w="1564" w:type="dxa"/>
            <w:noWrap w:val="0"/>
            <w:vAlign w:val="center"/>
          </w:tcPr>
          <w:p w14:paraId="7C6AB5F8">
            <w:pPr>
              <w:jc w:val="center"/>
              <w:rPr>
                <w:rFonts w:hint="eastAsia" w:ascii="仿宋" w:hAnsi="仿宋" w:eastAsia="仿宋" w:cs="仿宋"/>
                <w:sz w:val="24"/>
                <w:szCs w:val="24"/>
              </w:rPr>
            </w:pPr>
          </w:p>
        </w:tc>
      </w:tr>
      <w:tr w14:paraId="3423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47D7958">
            <w:pPr>
              <w:jc w:val="center"/>
              <w:rPr>
                <w:rFonts w:hint="eastAsia" w:ascii="仿宋" w:hAnsi="仿宋" w:eastAsia="仿宋" w:cs="仿宋"/>
                <w:sz w:val="24"/>
                <w:szCs w:val="24"/>
              </w:rPr>
            </w:pPr>
          </w:p>
        </w:tc>
        <w:tc>
          <w:tcPr>
            <w:tcW w:w="1121" w:type="dxa"/>
            <w:noWrap w:val="0"/>
            <w:vAlign w:val="center"/>
          </w:tcPr>
          <w:p w14:paraId="78A63129">
            <w:pPr>
              <w:jc w:val="center"/>
              <w:rPr>
                <w:rFonts w:hint="eastAsia" w:ascii="仿宋" w:hAnsi="仿宋" w:eastAsia="仿宋" w:cs="仿宋"/>
                <w:sz w:val="24"/>
                <w:szCs w:val="24"/>
              </w:rPr>
            </w:pPr>
          </w:p>
        </w:tc>
        <w:tc>
          <w:tcPr>
            <w:tcW w:w="980" w:type="dxa"/>
            <w:noWrap w:val="0"/>
            <w:vAlign w:val="center"/>
          </w:tcPr>
          <w:p w14:paraId="37967A57">
            <w:pPr>
              <w:jc w:val="center"/>
              <w:rPr>
                <w:rFonts w:hint="eastAsia" w:ascii="仿宋" w:hAnsi="仿宋" w:eastAsia="仿宋" w:cs="仿宋"/>
                <w:sz w:val="24"/>
                <w:szCs w:val="24"/>
              </w:rPr>
            </w:pPr>
          </w:p>
        </w:tc>
        <w:tc>
          <w:tcPr>
            <w:tcW w:w="720" w:type="dxa"/>
            <w:noWrap w:val="0"/>
            <w:vAlign w:val="center"/>
          </w:tcPr>
          <w:p w14:paraId="6C7AB12D">
            <w:pPr>
              <w:jc w:val="center"/>
              <w:rPr>
                <w:rFonts w:hint="eastAsia" w:ascii="仿宋" w:hAnsi="仿宋" w:eastAsia="仿宋" w:cs="仿宋"/>
                <w:sz w:val="24"/>
                <w:szCs w:val="24"/>
              </w:rPr>
            </w:pPr>
          </w:p>
        </w:tc>
        <w:tc>
          <w:tcPr>
            <w:tcW w:w="980" w:type="dxa"/>
            <w:noWrap w:val="0"/>
            <w:vAlign w:val="center"/>
          </w:tcPr>
          <w:p w14:paraId="63D2C862">
            <w:pPr>
              <w:jc w:val="center"/>
              <w:rPr>
                <w:rFonts w:hint="eastAsia" w:ascii="仿宋" w:hAnsi="仿宋" w:eastAsia="仿宋" w:cs="仿宋"/>
                <w:sz w:val="24"/>
                <w:szCs w:val="24"/>
              </w:rPr>
            </w:pPr>
          </w:p>
        </w:tc>
        <w:tc>
          <w:tcPr>
            <w:tcW w:w="1140" w:type="dxa"/>
            <w:noWrap w:val="0"/>
            <w:vAlign w:val="center"/>
          </w:tcPr>
          <w:p w14:paraId="73B5A620">
            <w:pPr>
              <w:jc w:val="center"/>
              <w:rPr>
                <w:rFonts w:hint="eastAsia" w:ascii="仿宋" w:hAnsi="仿宋" w:eastAsia="仿宋" w:cs="仿宋"/>
                <w:sz w:val="24"/>
                <w:szCs w:val="24"/>
              </w:rPr>
            </w:pPr>
          </w:p>
        </w:tc>
        <w:tc>
          <w:tcPr>
            <w:tcW w:w="1705" w:type="dxa"/>
            <w:noWrap w:val="0"/>
            <w:vAlign w:val="center"/>
          </w:tcPr>
          <w:p w14:paraId="3041518F">
            <w:pPr>
              <w:jc w:val="center"/>
              <w:rPr>
                <w:rFonts w:hint="eastAsia" w:ascii="仿宋" w:hAnsi="仿宋" w:eastAsia="仿宋" w:cs="仿宋"/>
                <w:sz w:val="24"/>
                <w:szCs w:val="24"/>
              </w:rPr>
            </w:pPr>
          </w:p>
        </w:tc>
        <w:tc>
          <w:tcPr>
            <w:tcW w:w="1564" w:type="dxa"/>
            <w:noWrap w:val="0"/>
            <w:vAlign w:val="center"/>
          </w:tcPr>
          <w:p w14:paraId="0D557C67">
            <w:pPr>
              <w:jc w:val="center"/>
              <w:rPr>
                <w:rFonts w:hint="eastAsia" w:ascii="仿宋" w:hAnsi="仿宋" w:eastAsia="仿宋" w:cs="仿宋"/>
                <w:sz w:val="24"/>
                <w:szCs w:val="24"/>
              </w:rPr>
            </w:pPr>
          </w:p>
        </w:tc>
      </w:tr>
      <w:tr w14:paraId="4F59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0485E6B">
            <w:pPr>
              <w:jc w:val="center"/>
              <w:rPr>
                <w:rFonts w:hint="eastAsia" w:ascii="仿宋" w:hAnsi="仿宋" w:eastAsia="仿宋" w:cs="仿宋"/>
                <w:sz w:val="24"/>
                <w:szCs w:val="24"/>
              </w:rPr>
            </w:pPr>
          </w:p>
          <w:p w14:paraId="6C2DF3B4">
            <w:pPr>
              <w:jc w:val="center"/>
              <w:rPr>
                <w:rFonts w:hint="eastAsia" w:ascii="仿宋" w:hAnsi="仿宋" w:eastAsia="仿宋" w:cs="仿宋"/>
                <w:sz w:val="24"/>
                <w:szCs w:val="24"/>
              </w:rPr>
            </w:pPr>
          </w:p>
        </w:tc>
        <w:tc>
          <w:tcPr>
            <w:tcW w:w="1121" w:type="dxa"/>
            <w:noWrap w:val="0"/>
            <w:vAlign w:val="center"/>
          </w:tcPr>
          <w:p w14:paraId="523136E0">
            <w:pPr>
              <w:jc w:val="center"/>
              <w:rPr>
                <w:rFonts w:hint="eastAsia" w:ascii="仿宋" w:hAnsi="仿宋" w:eastAsia="仿宋" w:cs="仿宋"/>
                <w:sz w:val="24"/>
                <w:szCs w:val="24"/>
              </w:rPr>
            </w:pPr>
          </w:p>
        </w:tc>
        <w:tc>
          <w:tcPr>
            <w:tcW w:w="980" w:type="dxa"/>
            <w:noWrap w:val="0"/>
            <w:vAlign w:val="center"/>
          </w:tcPr>
          <w:p w14:paraId="3A650C87">
            <w:pPr>
              <w:jc w:val="center"/>
              <w:rPr>
                <w:rFonts w:hint="eastAsia" w:ascii="仿宋" w:hAnsi="仿宋" w:eastAsia="仿宋" w:cs="仿宋"/>
                <w:sz w:val="24"/>
                <w:szCs w:val="24"/>
              </w:rPr>
            </w:pPr>
          </w:p>
        </w:tc>
        <w:tc>
          <w:tcPr>
            <w:tcW w:w="720" w:type="dxa"/>
            <w:noWrap w:val="0"/>
            <w:vAlign w:val="center"/>
          </w:tcPr>
          <w:p w14:paraId="5642D363">
            <w:pPr>
              <w:jc w:val="center"/>
              <w:rPr>
                <w:rFonts w:hint="eastAsia" w:ascii="仿宋" w:hAnsi="仿宋" w:eastAsia="仿宋" w:cs="仿宋"/>
                <w:sz w:val="24"/>
                <w:szCs w:val="24"/>
              </w:rPr>
            </w:pPr>
          </w:p>
        </w:tc>
        <w:tc>
          <w:tcPr>
            <w:tcW w:w="980" w:type="dxa"/>
            <w:noWrap w:val="0"/>
            <w:vAlign w:val="center"/>
          </w:tcPr>
          <w:p w14:paraId="0F858B44">
            <w:pPr>
              <w:jc w:val="center"/>
              <w:rPr>
                <w:rFonts w:hint="eastAsia" w:ascii="仿宋" w:hAnsi="仿宋" w:eastAsia="仿宋" w:cs="仿宋"/>
                <w:sz w:val="24"/>
                <w:szCs w:val="24"/>
              </w:rPr>
            </w:pPr>
          </w:p>
        </w:tc>
        <w:tc>
          <w:tcPr>
            <w:tcW w:w="1140" w:type="dxa"/>
            <w:noWrap w:val="0"/>
            <w:vAlign w:val="center"/>
          </w:tcPr>
          <w:p w14:paraId="37C64AC5">
            <w:pPr>
              <w:jc w:val="center"/>
              <w:rPr>
                <w:rFonts w:hint="eastAsia" w:ascii="仿宋" w:hAnsi="仿宋" w:eastAsia="仿宋" w:cs="仿宋"/>
                <w:sz w:val="24"/>
                <w:szCs w:val="24"/>
              </w:rPr>
            </w:pPr>
          </w:p>
        </w:tc>
        <w:tc>
          <w:tcPr>
            <w:tcW w:w="1705" w:type="dxa"/>
            <w:noWrap w:val="0"/>
            <w:vAlign w:val="center"/>
          </w:tcPr>
          <w:p w14:paraId="5E998037">
            <w:pPr>
              <w:jc w:val="center"/>
              <w:rPr>
                <w:rFonts w:hint="eastAsia" w:ascii="仿宋" w:hAnsi="仿宋" w:eastAsia="仿宋" w:cs="仿宋"/>
                <w:sz w:val="24"/>
                <w:szCs w:val="24"/>
              </w:rPr>
            </w:pPr>
          </w:p>
        </w:tc>
        <w:tc>
          <w:tcPr>
            <w:tcW w:w="1564" w:type="dxa"/>
            <w:noWrap w:val="0"/>
            <w:vAlign w:val="center"/>
          </w:tcPr>
          <w:p w14:paraId="3E88771F">
            <w:pPr>
              <w:jc w:val="center"/>
              <w:rPr>
                <w:rFonts w:hint="eastAsia" w:ascii="仿宋" w:hAnsi="仿宋" w:eastAsia="仿宋" w:cs="仿宋"/>
                <w:sz w:val="24"/>
                <w:szCs w:val="24"/>
              </w:rPr>
            </w:pPr>
          </w:p>
        </w:tc>
      </w:tr>
      <w:tr w14:paraId="1E53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D0D229">
            <w:pPr>
              <w:jc w:val="center"/>
              <w:rPr>
                <w:rFonts w:hint="eastAsia" w:ascii="仿宋" w:hAnsi="仿宋" w:eastAsia="仿宋" w:cs="仿宋"/>
                <w:sz w:val="24"/>
                <w:szCs w:val="24"/>
              </w:rPr>
            </w:pPr>
          </w:p>
        </w:tc>
        <w:tc>
          <w:tcPr>
            <w:tcW w:w="1121" w:type="dxa"/>
            <w:noWrap w:val="0"/>
            <w:vAlign w:val="center"/>
          </w:tcPr>
          <w:p w14:paraId="618700CF">
            <w:pPr>
              <w:jc w:val="center"/>
              <w:rPr>
                <w:rFonts w:hint="eastAsia" w:ascii="仿宋" w:hAnsi="仿宋" w:eastAsia="仿宋" w:cs="仿宋"/>
                <w:sz w:val="24"/>
                <w:szCs w:val="24"/>
              </w:rPr>
            </w:pPr>
          </w:p>
        </w:tc>
        <w:tc>
          <w:tcPr>
            <w:tcW w:w="980" w:type="dxa"/>
            <w:noWrap w:val="0"/>
            <w:vAlign w:val="center"/>
          </w:tcPr>
          <w:p w14:paraId="6B994970">
            <w:pPr>
              <w:jc w:val="center"/>
              <w:rPr>
                <w:rFonts w:hint="eastAsia" w:ascii="仿宋" w:hAnsi="仿宋" w:eastAsia="仿宋" w:cs="仿宋"/>
                <w:sz w:val="24"/>
                <w:szCs w:val="24"/>
              </w:rPr>
            </w:pPr>
          </w:p>
        </w:tc>
        <w:tc>
          <w:tcPr>
            <w:tcW w:w="720" w:type="dxa"/>
            <w:noWrap w:val="0"/>
            <w:vAlign w:val="center"/>
          </w:tcPr>
          <w:p w14:paraId="7E933235">
            <w:pPr>
              <w:jc w:val="center"/>
              <w:rPr>
                <w:rFonts w:hint="eastAsia" w:ascii="仿宋" w:hAnsi="仿宋" w:eastAsia="仿宋" w:cs="仿宋"/>
                <w:sz w:val="24"/>
                <w:szCs w:val="24"/>
              </w:rPr>
            </w:pPr>
          </w:p>
        </w:tc>
        <w:tc>
          <w:tcPr>
            <w:tcW w:w="980" w:type="dxa"/>
            <w:noWrap w:val="0"/>
            <w:vAlign w:val="center"/>
          </w:tcPr>
          <w:p w14:paraId="392D2E3C">
            <w:pPr>
              <w:jc w:val="center"/>
              <w:rPr>
                <w:rFonts w:hint="eastAsia" w:ascii="仿宋" w:hAnsi="仿宋" w:eastAsia="仿宋" w:cs="仿宋"/>
                <w:sz w:val="24"/>
                <w:szCs w:val="24"/>
              </w:rPr>
            </w:pPr>
          </w:p>
        </w:tc>
        <w:tc>
          <w:tcPr>
            <w:tcW w:w="1140" w:type="dxa"/>
            <w:noWrap w:val="0"/>
            <w:vAlign w:val="center"/>
          </w:tcPr>
          <w:p w14:paraId="6399E36E">
            <w:pPr>
              <w:jc w:val="center"/>
              <w:rPr>
                <w:rFonts w:hint="eastAsia" w:ascii="仿宋" w:hAnsi="仿宋" w:eastAsia="仿宋" w:cs="仿宋"/>
                <w:sz w:val="24"/>
                <w:szCs w:val="24"/>
              </w:rPr>
            </w:pPr>
          </w:p>
        </w:tc>
        <w:tc>
          <w:tcPr>
            <w:tcW w:w="1705" w:type="dxa"/>
            <w:noWrap w:val="0"/>
            <w:vAlign w:val="center"/>
          </w:tcPr>
          <w:p w14:paraId="747B149F">
            <w:pPr>
              <w:jc w:val="center"/>
              <w:rPr>
                <w:rFonts w:hint="eastAsia" w:ascii="仿宋" w:hAnsi="仿宋" w:eastAsia="仿宋" w:cs="仿宋"/>
                <w:sz w:val="24"/>
                <w:szCs w:val="24"/>
              </w:rPr>
            </w:pPr>
          </w:p>
        </w:tc>
        <w:tc>
          <w:tcPr>
            <w:tcW w:w="1564" w:type="dxa"/>
            <w:noWrap w:val="0"/>
            <w:vAlign w:val="center"/>
          </w:tcPr>
          <w:p w14:paraId="224A3F2F">
            <w:pPr>
              <w:jc w:val="center"/>
              <w:rPr>
                <w:rFonts w:hint="eastAsia" w:ascii="仿宋" w:hAnsi="仿宋" w:eastAsia="仿宋" w:cs="仿宋"/>
                <w:sz w:val="24"/>
                <w:szCs w:val="24"/>
              </w:rPr>
            </w:pPr>
          </w:p>
        </w:tc>
      </w:tr>
      <w:tr w14:paraId="6BB3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F044A7F">
            <w:pPr>
              <w:jc w:val="center"/>
              <w:rPr>
                <w:rFonts w:hint="eastAsia" w:ascii="仿宋" w:hAnsi="仿宋" w:eastAsia="仿宋" w:cs="仿宋"/>
                <w:sz w:val="24"/>
                <w:szCs w:val="24"/>
              </w:rPr>
            </w:pPr>
          </w:p>
        </w:tc>
        <w:tc>
          <w:tcPr>
            <w:tcW w:w="1121" w:type="dxa"/>
            <w:noWrap w:val="0"/>
            <w:vAlign w:val="center"/>
          </w:tcPr>
          <w:p w14:paraId="13A02CB1">
            <w:pPr>
              <w:jc w:val="center"/>
              <w:rPr>
                <w:rFonts w:hint="eastAsia" w:ascii="仿宋" w:hAnsi="仿宋" w:eastAsia="仿宋" w:cs="仿宋"/>
                <w:sz w:val="24"/>
                <w:szCs w:val="24"/>
              </w:rPr>
            </w:pPr>
          </w:p>
        </w:tc>
        <w:tc>
          <w:tcPr>
            <w:tcW w:w="980" w:type="dxa"/>
            <w:noWrap w:val="0"/>
            <w:vAlign w:val="center"/>
          </w:tcPr>
          <w:p w14:paraId="292157C5">
            <w:pPr>
              <w:jc w:val="center"/>
              <w:rPr>
                <w:rFonts w:hint="eastAsia" w:ascii="仿宋" w:hAnsi="仿宋" w:eastAsia="仿宋" w:cs="仿宋"/>
                <w:sz w:val="24"/>
                <w:szCs w:val="24"/>
              </w:rPr>
            </w:pPr>
          </w:p>
        </w:tc>
        <w:tc>
          <w:tcPr>
            <w:tcW w:w="720" w:type="dxa"/>
            <w:noWrap w:val="0"/>
            <w:vAlign w:val="center"/>
          </w:tcPr>
          <w:p w14:paraId="0AFBD4DE">
            <w:pPr>
              <w:jc w:val="center"/>
              <w:rPr>
                <w:rFonts w:hint="eastAsia" w:ascii="仿宋" w:hAnsi="仿宋" w:eastAsia="仿宋" w:cs="仿宋"/>
                <w:sz w:val="24"/>
                <w:szCs w:val="24"/>
              </w:rPr>
            </w:pPr>
          </w:p>
        </w:tc>
        <w:tc>
          <w:tcPr>
            <w:tcW w:w="980" w:type="dxa"/>
            <w:noWrap w:val="0"/>
            <w:vAlign w:val="center"/>
          </w:tcPr>
          <w:p w14:paraId="1F491763">
            <w:pPr>
              <w:jc w:val="center"/>
              <w:rPr>
                <w:rFonts w:hint="eastAsia" w:ascii="仿宋" w:hAnsi="仿宋" w:eastAsia="仿宋" w:cs="仿宋"/>
                <w:sz w:val="24"/>
                <w:szCs w:val="24"/>
              </w:rPr>
            </w:pPr>
          </w:p>
        </w:tc>
        <w:tc>
          <w:tcPr>
            <w:tcW w:w="1140" w:type="dxa"/>
            <w:noWrap w:val="0"/>
            <w:vAlign w:val="center"/>
          </w:tcPr>
          <w:p w14:paraId="6C0413AC">
            <w:pPr>
              <w:jc w:val="center"/>
              <w:rPr>
                <w:rFonts w:hint="eastAsia" w:ascii="仿宋" w:hAnsi="仿宋" w:eastAsia="仿宋" w:cs="仿宋"/>
                <w:sz w:val="24"/>
                <w:szCs w:val="24"/>
              </w:rPr>
            </w:pPr>
          </w:p>
        </w:tc>
        <w:tc>
          <w:tcPr>
            <w:tcW w:w="1705" w:type="dxa"/>
            <w:noWrap w:val="0"/>
            <w:vAlign w:val="center"/>
          </w:tcPr>
          <w:p w14:paraId="5C290BBE">
            <w:pPr>
              <w:jc w:val="center"/>
              <w:rPr>
                <w:rFonts w:hint="eastAsia" w:ascii="仿宋" w:hAnsi="仿宋" w:eastAsia="仿宋" w:cs="仿宋"/>
                <w:sz w:val="24"/>
                <w:szCs w:val="24"/>
              </w:rPr>
            </w:pPr>
          </w:p>
        </w:tc>
        <w:tc>
          <w:tcPr>
            <w:tcW w:w="1564" w:type="dxa"/>
            <w:noWrap w:val="0"/>
            <w:vAlign w:val="center"/>
          </w:tcPr>
          <w:p w14:paraId="47138331">
            <w:pPr>
              <w:jc w:val="center"/>
              <w:rPr>
                <w:rFonts w:hint="eastAsia" w:ascii="仿宋" w:hAnsi="仿宋" w:eastAsia="仿宋" w:cs="仿宋"/>
                <w:sz w:val="24"/>
                <w:szCs w:val="24"/>
              </w:rPr>
            </w:pPr>
          </w:p>
        </w:tc>
      </w:tr>
      <w:tr w14:paraId="6645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93E15FB">
            <w:pPr>
              <w:jc w:val="center"/>
              <w:rPr>
                <w:rFonts w:hint="eastAsia" w:ascii="仿宋" w:hAnsi="仿宋" w:eastAsia="仿宋" w:cs="仿宋"/>
                <w:sz w:val="24"/>
                <w:szCs w:val="24"/>
              </w:rPr>
            </w:pPr>
          </w:p>
        </w:tc>
        <w:tc>
          <w:tcPr>
            <w:tcW w:w="1121" w:type="dxa"/>
            <w:noWrap w:val="0"/>
            <w:vAlign w:val="center"/>
          </w:tcPr>
          <w:p w14:paraId="42373DF9">
            <w:pPr>
              <w:jc w:val="center"/>
              <w:rPr>
                <w:rFonts w:hint="eastAsia" w:ascii="仿宋" w:hAnsi="仿宋" w:eastAsia="仿宋" w:cs="仿宋"/>
                <w:sz w:val="24"/>
                <w:szCs w:val="24"/>
              </w:rPr>
            </w:pPr>
          </w:p>
        </w:tc>
        <w:tc>
          <w:tcPr>
            <w:tcW w:w="980" w:type="dxa"/>
            <w:noWrap w:val="0"/>
            <w:vAlign w:val="center"/>
          </w:tcPr>
          <w:p w14:paraId="63B3DC7F">
            <w:pPr>
              <w:jc w:val="center"/>
              <w:rPr>
                <w:rFonts w:hint="eastAsia" w:ascii="仿宋" w:hAnsi="仿宋" w:eastAsia="仿宋" w:cs="仿宋"/>
                <w:sz w:val="24"/>
                <w:szCs w:val="24"/>
              </w:rPr>
            </w:pPr>
          </w:p>
        </w:tc>
        <w:tc>
          <w:tcPr>
            <w:tcW w:w="720" w:type="dxa"/>
            <w:noWrap w:val="0"/>
            <w:vAlign w:val="center"/>
          </w:tcPr>
          <w:p w14:paraId="55AB1E9E">
            <w:pPr>
              <w:jc w:val="center"/>
              <w:rPr>
                <w:rFonts w:hint="eastAsia" w:ascii="仿宋" w:hAnsi="仿宋" w:eastAsia="仿宋" w:cs="仿宋"/>
                <w:sz w:val="24"/>
                <w:szCs w:val="24"/>
              </w:rPr>
            </w:pPr>
          </w:p>
        </w:tc>
        <w:tc>
          <w:tcPr>
            <w:tcW w:w="980" w:type="dxa"/>
            <w:noWrap w:val="0"/>
            <w:vAlign w:val="center"/>
          </w:tcPr>
          <w:p w14:paraId="3220C7D1">
            <w:pPr>
              <w:jc w:val="center"/>
              <w:rPr>
                <w:rFonts w:hint="eastAsia" w:ascii="仿宋" w:hAnsi="仿宋" w:eastAsia="仿宋" w:cs="仿宋"/>
                <w:sz w:val="24"/>
                <w:szCs w:val="24"/>
              </w:rPr>
            </w:pPr>
          </w:p>
        </w:tc>
        <w:tc>
          <w:tcPr>
            <w:tcW w:w="1140" w:type="dxa"/>
            <w:noWrap w:val="0"/>
            <w:vAlign w:val="center"/>
          </w:tcPr>
          <w:p w14:paraId="1D9921DD">
            <w:pPr>
              <w:jc w:val="center"/>
              <w:rPr>
                <w:rFonts w:hint="eastAsia" w:ascii="仿宋" w:hAnsi="仿宋" w:eastAsia="仿宋" w:cs="仿宋"/>
                <w:sz w:val="24"/>
                <w:szCs w:val="24"/>
              </w:rPr>
            </w:pPr>
          </w:p>
        </w:tc>
        <w:tc>
          <w:tcPr>
            <w:tcW w:w="1705" w:type="dxa"/>
            <w:noWrap w:val="0"/>
            <w:vAlign w:val="center"/>
          </w:tcPr>
          <w:p w14:paraId="3DDEC89C">
            <w:pPr>
              <w:jc w:val="center"/>
              <w:rPr>
                <w:rFonts w:hint="eastAsia" w:ascii="仿宋" w:hAnsi="仿宋" w:eastAsia="仿宋" w:cs="仿宋"/>
                <w:sz w:val="24"/>
                <w:szCs w:val="24"/>
              </w:rPr>
            </w:pPr>
          </w:p>
        </w:tc>
        <w:tc>
          <w:tcPr>
            <w:tcW w:w="1564" w:type="dxa"/>
            <w:noWrap w:val="0"/>
            <w:vAlign w:val="center"/>
          </w:tcPr>
          <w:p w14:paraId="43CB086F">
            <w:pPr>
              <w:jc w:val="center"/>
              <w:rPr>
                <w:rFonts w:hint="eastAsia" w:ascii="仿宋" w:hAnsi="仿宋" w:eastAsia="仿宋" w:cs="仿宋"/>
                <w:sz w:val="24"/>
                <w:szCs w:val="24"/>
              </w:rPr>
            </w:pPr>
          </w:p>
        </w:tc>
      </w:tr>
      <w:tr w14:paraId="71F0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ECC7E5C">
            <w:pPr>
              <w:jc w:val="center"/>
              <w:rPr>
                <w:rFonts w:hint="eastAsia" w:ascii="仿宋" w:hAnsi="仿宋" w:eastAsia="仿宋" w:cs="仿宋"/>
                <w:sz w:val="24"/>
                <w:szCs w:val="24"/>
              </w:rPr>
            </w:pPr>
          </w:p>
        </w:tc>
        <w:tc>
          <w:tcPr>
            <w:tcW w:w="1121" w:type="dxa"/>
            <w:noWrap w:val="0"/>
            <w:vAlign w:val="center"/>
          </w:tcPr>
          <w:p w14:paraId="00BE6FDF">
            <w:pPr>
              <w:jc w:val="center"/>
              <w:rPr>
                <w:rFonts w:hint="eastAsia" w:ascii="仿宋" w:hAnsi="仿宋" w:eastAsia="仿宋" w:cs="仿宋"/>
                <w:sz w:val="24"/>
                <w:szCs w:val="24"/>
              </w:rPr>
            </w:pPr>
          </w:p>
        </w:tc>
        <w:tc>
          <w:tcPr>
            <w:tcW w:w="980" w:type="dxa"/>
            <w:noWrap w:val="0"/>
            <w:vAlign w:val="center"/>
          </w:tcPr>
          <w:p w14:paraId="7C4D1ABF">
            <w:pPr>
              <w:jc w:val="center"/>
              <w:rPr>
                <w:rFonts w:hint="eastAsia" w:ascii="仿宋" w:hAnsi="仿宋" w:eastAsia="仿宋" w:cs="仿宋"/>
                <w:sz w:val="24"/>
                <w:szCs w:val="24"/>
              </w:rPr>
            </w:pPr>
          </w:p>
        </w:tc>
        <w:tc>
          <w:tcPr>
            <w:tcW w:w="720" w:type="dxa"/>
            <w:noWrap w:val="0"/>
            <w:vAlign w:val="center"/>
          </w:tcPr>
          <w:p w14:paraId="34061146">
            <w:pPr>
              <w:jc w:val="center"/>
              <w:rPr>
                <w:rFonts w:hint="eastAsia" w:ascii="仿宋" w:hAnsi="仿宋" w:eastAsia="仿宋" w:cs="仿宋"/>
                <w:sz w:val="24"/>
                <w:szCs w:val="24"/>
              </w:rPr>
            </w:pPr>
          </w:p>
        </w:tc>
        <w:tc>
          <w:tcPr>
            <w:tcW w:w="980" w:type="dxa"/>
            <w:noWrap w:val="0"/>
            <w:vAlign w:val="center"/>
          </w:tcPr>
          <w:p w14:paraId="4BB0D381">
            <w:pPr>
              <w:jc w:val="center"/>
              <w:rPr>
                <w:rFonts w:hint="eastAsia" w:ascii="仿宋" w:hAnsi="仿宋" w:eastAsia="仿宋" w:cs="仿宋"/>
                <w:sz w:val="24"/>
                <w:szCs w:val="24"/>
              </w:rPr>
            </w:pPr>
          </w:p>
        </w:tc>
        <w:tc>
          <w:tcPr>
            <w:tcW w:w="1140" w:type="dxa"/>
            <w:noWrap w:val="0"/>
            <w:vAlign w:val="center"/>
          </w:tcPr>
          <w:p w14:paraId="53581FE2">
            <w:pPr>
              <w:jc w:val="center"/>
              <w:rPr>
                <w:rFonts w:hint="eastAsia" w:ascii="仿宋" w:hAnsi="仿宋" w:eastAsia="仿宋" w:cs="仿宋"/>
                <w:sz w:val="24"/>
                <w:szCs w:val="24"/>
              </w:rPr>
            </w:pPr>
          </w:p>
        </w:tc>
        <w:tc>
          <w:tcPr>
            <w:tcW w:w="1705" w:type="dxa"/>
            <w:noWrap w:val="0"/>
            <w:vAlign w:val="center"/>
          </w:tcPr>
          <w:p w14:paraId="05147C67">
            <w:pPr>
              <w:jc w:val="center"/>
              <w:rPr>
                <w:rFonts w:hint="eastAsia" w:ascii="仿宋" w:hAnsi="仿宋" w:eastAsia="仿宋" w:cs="仿宋"/>
                <w:sz w:val="24"/>
                <w:szCs w:val="24"/>
              </w:rPr>
            </w:pPr>
          </w:p>
        </w:tc>
        <w:tc>
          <w:tcPr>
            <w:tcW w:w="1564" w:type="dxa"/>
            <w:noWrap w:val="0"/>
            <w:vAlign w:val="center"/>
          </w:tcPr>
          <w:p w14:paraId="42CA7A2A">
            <w:pPr>
              <w:jc w:val="center"/>
              <w:rPr>
                <w:rFonts w:hint="eastAsia" w:ascii="仿宋" w:hAnsi="仿宋" w:eastAsia="仿宋" w:cs="仿宋"/>
                <w:sz w:val="24"/>
                <w:szCs w:val="24"/>
              </w:rPr>
            </w:pPr>
          </w:p>
        </w:tc>
      </w:tr>
      <w:tr w14:paraId="7D45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0B84411">
            <w:pPr>
              <w:jc w:val="center"/>
              <w:rPr>
                <w:rFonts w:hint="eastAsia" w:ascii="仿宋" w:hAnsi="仿宋" w:eastAsia="仿宋" w:cs="仿宋"/>
                <w:sz w:val="24"/>
                <w:szCs w:val="24"/>
              </w:rPr>
            </w:pPr>
          </w:p>
        </w:tc>
        <w:tc>
          <w:tcPr>
            <w:tcW w:w="1121" w:type="dxa"/>
            <w:noWrap w:val="0"/>
            <w:vAlign w:val="center"/>
          </w:tcPr>
          <w:p w14:paraId="41636DC5">
            <w:pPr>
              <w:jc w:val="center"/>
              <w:rPr>
                <w:rFonts w:hint="eastAsia" w:ascii="仿宋" w:hAnsi="仿宋" w:eastAsia="仿宋" w:cs="仿宋"/>
                <w:sz w:val="24"/>
                <w:szCs w:val="24"/>
              </w:rPr>
            </w:pPr>
          </w:p>
        </w:tc>
        <w:tc>
          <w:tcPr>
            <w:tcW w:w="980" w:type="dxa"/>
            <w:noWrap w:val="0"/>
            <w:vAlign w:val="center"/>
          </w:tcPr>
          <w:p w14:paraId="08BAE042">
            <w:pPr>
              <w:jc w:val="center"/>
              <w:rPr>
                <w:rFonts w:hint="eastAsia" w:ascii="仿宋" w:hAnsi="仿宋" w:eastAsia="仿宋" w:cs="仿宋"/>
                <w:sz w:val="24"/>
                <w:szCs w:val="24"/>
              </w:rPr>
            </w:pPr>
          </w:p>
        </w:tc>
        <w:tc>
          <w:tcPr>
            <w:tcW w:w="720" w:type="dxa"/>
            <w:noWrap w:val="0"/>
            <w:vAlign w:val="center"/>
          </w:tcPr>
          <w:p w14:paraId="3D5EBDCF">
            <w:pPr>
              <w:jc w:val="center"/>
              <w:rPr>
                <w:rFonts w:hint="eastAsia" w:ascii="仿宋" w:hAnsi="仿宋" w:eastAsia="仿宋" w:cs="仿宋"/>
                <w:sz w:val="24"/>
                <w:szCs w:val="24"/>
              </w:rPr>
            </w:pPr>
          </w:p>
        </w:tc>
        <w:tc>
          <w:tcPr>
            <w:tcW w:w="980" w:type="dxa"/>
            <w:noWrap w:val="0"/>
            <w:vAlign w:val="center"/>
          </w:tcPr>
          <w:p w14:paraId="0CFE0175">
            <w:pPr>
              <w:jc w:val="center"/>
              <w:rPr>
                <w:rFonts w:hint="eastAsia" w:ascii="仿宋" w:hAnsi="仿宋" w:eastAsia="仿宋" w:cs="仿宋"/>
                <w:sz w:val="24"/>
                <w:szCs w:val="24"/>
              </w:rPr>
            </w:pPr>
          </w:p>
        </w:tc>
        <w:tc>
          <w:tcPr>
            <w:tcW w:w="1140" w:type="dxa"/>
            <w:noWrap w:val="0"/>
            <w:vAlign w:val="center"/>
          </w:tcPr>
          <w:p w14:paraId="0F758FA1">
            <w:pPr>
              <w:jc w:val="center"/>
              <w:rPr>
                <w:rFonts w:hint="eastAsia" w:ascii="仿宋" w:hAnsi="仿宋" w:eastAsia="仿宋" w:cs="仿宋"/>
                <w:sz w:val="24"/>
                <w:szCs w:val="24"/>
              </w:rPr>
            </w:pPr>
          </w:p>
        </w:tc>
        <w:tc>
          <w:tcPr>
            <w:tcW w:w="1705" w:type="dxa"/>
            <w:noWrap w:val="0"/>
            <w:vAlign w:val="center"/>
          </w:tcPr>
          <w:p w14:paraId="782CC73E">
            <w:pPr>
              <w:jc w:val="center"/>
              <w:rPr>
                <w:rFonts w:hint="eastAsia" w:ascii="仿宋" w:hAnsi="仿宋" w:eastAsia="仿宋" w:cs="仿宋"/>
                <w:sz w:val="24"/>
                <w:szCs w:val="24"/>
              </w:rPr>
            </w:pPr>
          </w:p>
        </w:tc>
        <w:tc>
          <w:tcPr>
            <w:tcW w:w="1564" w:type="dxa"/>
            <w:noWrap w:val="0"/>
            <w:vAlign w:val="center"/>
          </w:tcPr>
          <w:p w14:paraId="13231FD4">
            <w:pPr>
              <w:jc w:val="center"/>
              <w:rPr>
                <w:rFonts w:hint="eastAsia" w:ascii="仿宋" w:hAnsi="仿宋" w:eastAsia="仿宋" w:cs="仿宋"/>
                <w:sz w:val="24"/>
                <w:szCs w:val="24"/>
              </w:rPr>
            </w:pPr>
          </w:p>
        </w:tc>
      </w:tr>
      <w:tr w14:paraId="68CE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D3D74FC">
            <w:pPr>
              <w:jc w:val="center"/>
              <w:rPr>
                <w:rFonts w:hint="eastAsia" w:ascii="仿宋" w:hAnsi="仿宋" w:eastAsia="仿宋" w:cs="仿宋"/>
                <w:sz w:val="24"/>
                <w:szCs w:val="24"/>
              </w:rPr>
            </w:pPr>
          </w:p>
        </w:tc>
        <w:tc>
          <w:tcPr>
            <w:tcW w:w="1121" w:type="dxa"/>
            <w:noWrap w:val="0"/>
            <w:vAlign w:val="center"/>
          </w:tcPr>
          <w:p w14:paraId="73FEE8D1">
            <w:pPr>
              <w:jc w:val="center"/>
              <w:rPr>
                <w:rFonts w:hint="eastAsia" w:ascii="仿宋" w:hAnsi="仿宋" w:eastAsia="仿宋" w:cs="仿宋"/>
                <w:sz w:val="24"/>
                <w:szCs w:val="24"/>
              </w:rPr>
            </w:pPr>
          </w:p>
        </w:tc>
        <w:tc>
          <w:tcPr>
            <w:tcW w:w="980" w:type="dxa"/>
            <w:noWrap w:val="0"/>
            <w:vAlign w:val="center"/>
          </w:tcPr>
          <w:p w14:paraId="50F42EE1">
            <w:pPr>
              <w:jc w:val="center"/>
              <w:rPr>
                <w:rFonts w:hint="eastAsia" w:ascii="仿宋" w:hAnsi="仿宋" w:eastAsia="仿宋" w:cs="仿宋"/>
                <w:sz w:val="24"/>
                <w:szCs w:val="24"/>
              </w:rPr>
            </w:pPr>
          </w:p>
        </w:tc>
        <w:tc>
          <w:tcPr>
            <w:tcW w:w="720" w:type="dxa"/>
            <w:noWrap w:val="0"/>
            <w:vAlign w:val="center"/>
          </w:tcPr>
          <w:p w14:paraId="5DF834B3">
            <w:pPr>
              <w:jc w:val="center"/>
              <w:rPr>
                <w:rFonts w:hint="eastAsia" w:ascii="仿宋" w:hAnsi="仿宋" w:eastAsia="仿宋" w:cs="仿宋"/>
                <w:sz w:val="24"/>
                <w:szCs w:val="24"/>
              </w:rPr>
            </w:pPr>
          </w:p>
        </w:tc>
        <w:tc>
          <w:tcPr>
            <w:tcW w:w="980" w:type="dxa"/>
            <w:noWrap w:val="0"/>
            <w:vAlign w:val="center"/>
          </w:tcPr>
          <w:p w14:paraId="3DF50074">
            <w:pPr>
              <w:jc w:val="center"/>
              <w:rPr>
                <w:rFonts w:hint="eastAsia" w:ascii="仿宋" w:hAnsi="仿宋" w:eastAsia="仿宋" w:cs="仿宋"/>
                <w:sz w:val="24"/>
                <w:szCs w:val="24"/>
              </w:rPr>
            </w:pPr>
          </w:p>
        </w:tc>
        <w:tc>
          <w:tcPr>
            <w:tcW w:w="1140" w:type="dxa"/>
            <w:noWrap w:val="0"/>
            <w:vAlign w:val="center"/>
          </w:tcPr>
          <w:p w14:paraId="0BD28C76">
            <w:pPr>
              <w:jc w:val="center"/>
              <w:rPr>
                <w:rFonts w:hint="eastAsia" w:ascii="仿宋" w:hAnsi="仿宋" w:eastAsia="仿宋" w:cs="仿宋"/>
                <w:sz w:val="24"/>
                <w:szCs w:val="24"/>
              </w:rPr>
            </w:pPr>
          </w:p>
        </w:tc>
        <w:tc>
          <w:tcPr>
            <w:tcW w:w="1705" w:type="dxa"/>
            <w:noWrap w:val="0"/>
            <w:vAlign w:val="center"/>
          </w:tcPr>
          <w:p w14:paraId="179EC6C8">
            <w:pPr>
              <w:jc w:val="center"/>
              <w:rPr>
                <w:rFonts w:hint="eastAsia" w:ascii="仿宋" w:hAnsi="仿宋" w:eastAsia="仿宋" w:cs="仿宋"/>
                <w:sz w:val="24"/>
                <w:szCs w:val="24"/>
              </w:rPr>
            </w:pPr>
          </w:p>
        </w:tc>
        <w:tc>
          <w:tcPr>
            <w:tcW w:w="1564" w:type="dxa"/>
            <w:noWrap w:val="0"/>
            <w:vAlign w:val="center"/>
          </w:tcPr>
          <w:p w14:paraId="233B47BE">
            <w:pPr>
              <w:jc w:val="center"/>
              <w:rPr>
                <w:rFonts w:hint="eastAsia" w:ascii="仿宋" w:hAnsi="仿宋" w:eastAsia="仿宋" w:cs="仿宋"/>
                <w:sz w:val="24"/>
                <w:szCs w:val="24"/>
              </w:rPr>
            </w:pPr>
          </w:p>
        </w:tc>
      </w:tr>
    </w:tbl>
    <w:p w14:paraId="46C1D0DA">
      <w:pPr>
        <w:spacing w:line="360" w:lineRule="auto"/>
        <w:rPr>
          <w:rFonts w:hint="eastAsia" w:ascii="仿宋" w:hAnsi="仿宋" w:eastAsia="仿宋" w:cs="仿宋"/>
          <w:b/>
          <w:sz w:val="24"/>
          <w:szCs w:val="24"/>
        </w:rPr>
      </w:pPr>
    </w:p>
    <w:p w14:paraId="0E2686A1">
      <w:pPr>
        <w:rPr>
          <w:rFonts w:hint="eastAsia" w:ascii="宋体" w:hAnsi="宋体" w:cs="宋体"/>
          <w:sz w:val="24"/>
          <w:szCs w:val="24"/>
        </w:rPr>
        <w:sectPr>
          <w:footerReference r:id="rId8" w:type="first"/>
          <w:headerReference r:id="rId6" w:type="default"/>
          <w:footerReference r:id="rId7" w:type="even"/>
          <w:pgSz w:w="11906" w:h="16838"/>
          <w:pgMar w:top="1418" w:right="1701" w:bottom="1418" w:left="1701" w:header="851" w:footer="981" w:gutter="0"/>
          <w:pgNumType w:fmt="decimal"/>
          <w:cols w:space="720" w:num="1"/>
          <w:docGrid w:linePitch="326" w:charSpace="0"/>
        </w:sectPr>
      </w:pPr>
    </w:p>
    <w:p w14:paraId="17EDB43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735B">
    <w:pPr>
      <w:spacing w:line="194" w:lineRule="auto"/>
      <w:ind w:left="4451"/>
      <w:rPr>
        <w:rFonts w:ascii="Times New Roman" w:hAnsi="Times New Roman" w:eastAsia="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FF042">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12</w:t>
    </w:r>
    <w:r>
      <w:fldChar w:fldCharType="end"/>
    </w:r>
  </w:p>
  <w:p w14:paraId="5B158FE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C3B54">
    <w:pPr>
      <w:pStyle w:val="5"/>
      <w:pBdr>
        <w:top w:val="none" w:color="auto" w:sz="0" w:space="1"/>
        <w:left w:val="none" w:color="auto" w:sz="0" w:space="0"/>
        <w:bottom w:val="none" w:color="auto" w:sz="0" w:space="0"/>
        <w:right w:val="none" w:color="auto" w:sz="0" w:space="0"/>
        <w:between w:val="none" w:color="auto" w:sz="0" w:space="0"/>
      </w:pBdr>
      <w:jc w:val="center"/>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2E72E">
    <w:pPr>
      <w:pStyle w:val="6"/>
      <w:pBdr>
        <w:bottom w:val="none" w:color="auto" w:sz="0" w:space="1"/>
      </w:pBdr>
      <w:tabs>
        <w:tab w:val="left" w:pos="8504"/>
        <w:tab w:val="right" w:pos="8647"/>
        <w:tab w:val="left" w:pos="9070"/>
        <w:tab w:val="clear" w:pos="8306"/>
      </w:tabs>
      <w:wordWrap w:val="0"/>
      <w:ind w:right="-1"/>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4D4677"/>
    <w:rsid w:val="01740D03"/>
    <w:rsid w:val="02202095"/>
    <w:rsid w:val="02CB6C57"/>
    <w:rsid w:val="037127CC"/>
    <w:rsid w:val="03A55063"/>
    <w:rsid w:val="04704DCF"/>
    <w:rsid w:val="04F73B9E"/>
    <w:rsid w:val="08387EA3"/>
    <w:rsid w:val="09215BF1"/>
    <w:rsid w:val="09EC5AA1"/>
    <w:rsid w:val="0AAF1EFF"/>
    <w:rsid w:val="0E5D2D4B"/>
    <w:rsid w:val="0E696B44"/>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41111D6"/>
    <w:rsid w:val="24E30EE3"/>
    <w:rsid w:val="25097A30"/>
    <w:rsid w:val="26C22E00"/>
    <w:rsid w:val="26C33398"/>
    <w:rsid w:val="29334B7E"/>
    <w:rsid w:val="2A070679"/>
    <w:rsid w:val="2A6202D9"/>
    <w:rsid w:val="2B9D2105"/>
    <w:rsid w:val="2CF445D2"/>
    <w:rsid w:val="2E143CFE"/>
    <w:rsid w:val="2E48663D"/>
    <w:rsid w:val="2E893BE9"/>
    <w:rsid w:val="2F2878FE"/>
    <w:rsid w:val="30C704A0"/>
    <w:rsid w:val="318E15A9"/>
    <w:rsid w:val="32415C44"/>
    <w:rsid w:val="328A09D8"/>
    <w:rsid w:val="330E33B7"/>
    <w:rsid w:val="33784CD4"/>
    <w:rsid w:val="33F80639"/>
    <w:rsid w:val="342E1E33"/>
    <w:rsid w:val="355C1AC5"/>
    <w:rsid w:val="35887450"/>
    <w:rsid w:val="36D61AAB"/>
    <w:rsid w:val="370602F8"/>
    <w:rsid w:val="37E06F2D"/>
    <w:rsid w:val="3829017B"/>
    <w:rsid w:val="39B16C6C"/>
    <w:rsid w:val="3A6101B9"/>
    <w:rsid w:val="3BA06805"/>
    <w:rsid w:val="3CA97B93"/>
    <w:rsid w:val="3D6557A9"/>
    <w:rsid w:val="3E223B78"/>
    <w:rsid w:val="411C0794"/>
    <w:rsid w:val="41503963"/>
    <w:rsid w:val="41B05A91"/>
    <w:rsid w:val="420C31B7"/>
    <w:rsid w:val="457F1F5A"/>
    <w:rsid w:val="45B47A68"/>
    <w:rsid w:val="4603504D"/>
    <w:rsid w:val="46DA4045"/>
    <w:rsid w:val="47741D90"/>
    <w:rsid w:val="477A0879"/>
    <w:rsid w:val="499E6DEB"/>
    <w:rsid w:val="4A4C1C5E"/>
    <w:rsid w:val="4B6D73BC"/>
    <w:rsid w:val="4BA23AC4"/>
    <w:rsid w:val="4D4034F1"/>
    <w:rsid w:val="4F220A16"/>
    <w:rsid w:val="50093A57"/>
    <w:rsid w:val="50C82B81"/>
    <w:rsid w:val="51C5593D"/>
    <w:rsid w:val="526E6A17"/>
    <w:rsid w:val="541A1764"/>
    <w:rsid w:val="549D4BAD"/>
    <w:rsid w:val="54DF51B2"/>
    <w:rsid w:val="581F38AC"/>
    <w:rsid w:val="584162EC"/>
    <w:rsid w:val="5984556D"/>
    <w:rsid w:val="59FF4511"/>
    <w:rsid w:val="5A427832"/>
    <w:rsid w:val="5A8B327B"/>
    <w:rsid w:val="5A994A33"/>
    <w:rsid w:val="5AAB1367"/>
    <w:rsid w:val="5B4A7EA5"/>
    <w:rsid w:val="5BDB1E24"/>
    <w:rsid w:val="5C1D0293"/>
    <w:rsid w:val="5C950B27"/>
    <w:rsid w:val="5D112675"/>
    <w:rsid w:val="5D3110AF"/>
    <w:rsid w:val="5E4C4214"/>
    <w:rsid w:val="5F1F08B9"/>
    <w:rsid w:val="600F4147"/>
    <w:rsid w:val="62BF0236"/>
    <w:rsid w:val="647169F4"/>
    <w:rsid w:val="660F4191"/>
    <w:rsid w:val="66B756F7"/>
    <w:rsid w:val="66BF156E"/>
    <w:rsid w:val="670200B2"/>
    <w:rsid w:val="679E513D"/>
    <w:rsid w:val="6A026237"/>
    <w:rsid w:val="6A1D03CB"/>
    <w:rsid w:val="6B513E0C"/>
    <w:rsid w:val="73491AD0"/>
    <w:rsid w:val="73557071"/>
    <w:rsid w:val="774873DB"/>
    <w:rsid w:val="77BA2D70"/>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toc 2"/>
    <w:basedOn w:val="1"/>
    <w:next w:val="1"/>
    <w:qFormat/>
    <w:uiPriority w:val="0"/>
    <w:pPr>
      <w:spacing w:line="240" w:lineRule="auto"/>
      <w:ind w:left="420" w:leftChars="200"/>
    </w:pPr>
  </w:style>
  <w:style w:type="character" w:styleId="10">
    <w:name w:val="page number"/>
    <w:basedOn w:val="9"/>
    <w:qFormat/>
    <w:uiPriority w:val="0"/>
  </w:style>
  <w:style w:type="paragraph" w:customStyle="1" w:styleId="11">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12">
    <w:name w:val="普通(网站)1"/>
    <w:basedOn w:val="1"/>
    <w:qFormat/>
    <w:uiPriority w:val="99"/>
    <w:pPr>
      <w:spacing w:before="100" w:beforeAutospacing="1" w:after="100" w:afterAutospacing="1" w:line="360" w:lineRule="auto"/>
      <w:ind w:firstLine="200" w:firstLineChars="200"/>
    </w:pPr>
    <w:rPr>
      <w:rFonts w:ascii="宋体"/>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23910</Words>
  <Characters>24690</Characters>
  <Lines>0</Lines>
  <Paragraphs>0</Paragraphs>
  <TotalTime>11</TotalTime>
  <ScaleCrop>false</ScaleCrop>
  <LinksUpToDate>false</LinksUpToDate>
  <CharactersWithSpaces>26918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2025-08-22T03:11:17Z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