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版本号：SYCG-TP-25026-120250910002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政法装备采购（执法执勤车辆）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SYCG-TP-25026-1</w:t>
      </w:r>
      <w:r>
        <w:br/>
      </w:r>
      <w:r>
        <w:br/>
      </w:r>
      <w:r>
        <w:br/>
      </w:r>
    </w:p>
    <w:p>
      <w:pPr>
        <w:pStyle w:val="null3"/>
        <w:jc w:val="center"/>
        <w:outlineLvl w:val="2"/>
      </w:pPr>
      <w:r>
        <w:rPr>
          <w:rFonts w:ascii="仿宋_GB2312" w:hAnsi="仿宋_GB2312" w:cs="仿宋_GB2312" w:eastAsia="仿宋_GB2312"/>
          <w:sz w:val="28"/>
          <w:b/>
        </w:rPr>
        <w:t>三原县公安局</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三原县公安局</w:t>
      </w:r>
      <w:r>
        <w:rPr>
          <w:rFonts w:ascii="仿宋_GB2312" w:hAnsi="仿宋_GB2312" w:cs="仿宋_GB2312" w:eastAsia="仿宋_GB2312"/>
        </w:rPr>
        <w:t>委托，拟对</w:t>
      </w:r>
      <w:r>
        <w:rPr>
          <w:rFonts w:ascii="仿宋_GB2312" w:hAnsi="仿宋_GB2312" w:cs="仿宋_GB2312" w:eastAsia="仿宋_GB2312"/>
        </w:rPr>
        <w:t>政法装备采购（执法执勤车辆）</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SYCG-TP-25026-1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政法装备采购（执法执勤车辆）</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改善执法执勤便捷性，目前现有执法执勤车辆年代已久，车况较差，不能满足日常工作。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1、营业执照及主体资格：具有独立承担民事责任能力的法人、其他组织或自然人，并出具合法有效的营业执照或事业单位法人证书等国家规定的相关证明，自然人参与的提供其身份证明。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2、法定代表人授权委托书：提供法定代表人授权委托书及委托代理人有效身份证原件，法定代表人直接参加开标会议，需提供法定代表人身份证明及其有效的身份证原件；</w:t>
      </w:r>
    </w:p>
    <w:p>
      <w:pPr>
        <w:pStyle w:val="null3"/>
      </w:pPr>
      <w:r>
        <w:rPr>
          <w:rFonts w:ascii="仿宋_GB2312" w:hAnsi="仿宋_GB2312" w:cs="仿宋_GB2312" w:eastAsia="仿宋_GB2312"/>
        </w:rPr>
        <w:t>3、财务状况报告：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4、税收缴纳证明：提供2024年7月至今已缴纳的至少一个月的纳税证明或完税证明（时间以税款所属日期为准、税种须包含增值税或企业所得税），依法免税的单位应提供相关证明材料。</w:t>
      </w:r>
    </w:p>
    <w:p>
      <w:pPr>
        <w:pStyle w:val="null3"/>
      </w:pPr>
      <w:r>
        <w:rPr>
          <w:rFonts w:ascii="仿宋_GB2312" w:hAnsi="仿宋_GB2312" w:cs="仿宋_GB2312" w:eastAsia="仿宋_GB2312"/>
        </w:rPr>
        <w:t>5、社会保障资金缴纳证明：提供2024年7月至今已缴存的至少一个月的社会保障资金缴存单据或社保机构开具的社会保险参保缴费情况证明，依法不需要缴纳社会保障资金的单位应提供相关证明材料。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7、声明：提供具有履行本合同所必需的设备和专业技术能力的声明</w:t>
      </w:r>
    </w:p>
    <w:p>
      <w:pPr>
        <w:pStyle w:val="null3"/>
      </w:pPr>
      <w:r>
        <w:rPr>
          <w:rFonts w:ascii="仿宋_GB2312" w:hAnsi="仿宋_GB2312" w:cs="仿宋_GB2312" w:eastAsia="仿宋_GB2312"/>
        </w:rPr>
        <w:t>8、重大违法声明：供应商参加采购活动近3年内经营活动中没有重大违法记录声明，以及未被列入失信被执行人、重大税收违法案件当事人名单、政府采购严重违法失信行为记录名单的书面声明；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9、非联合体：供应商负责人不得为同一人或者存在控股、管理关系</w:t>
      </w:r>
    </w:p>
    <w:p>
      <w:pPr>
        <w:pStyle w:val="null3"/>
      </w:pPr>
      <w:r>
        <w:rPr>
          <w:rFonts w:ascii="仿宋_GB2312" w:hAnsi="仿宋_GB2312" w:cs="仿宋_GB2312" w:eastAsia="仿宋_GB2312"/>
        </w:rPr>
        <w:t>10、特定资质：所投车辆及生产企业必须在国家发改委或工信部发布的《车辆生产企业及产品目录》内，提供国家发改委或工业和信息化部发布的车型车辆公告目录，并提供截图；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三原县城关镇南大街县府巷13号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三原县公安局经办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13909108576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三原县公安局</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三原县公安局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三原县公安局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三原县政府采购中心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改善执法执勤便捷性，目前现有执法执勤车辆年代已久，车况较差，不能满足日常工作。</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政法装备采购（执法执勤车辆）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标的名称：政法装备采购（执法执勤车辆）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   </w:t>
            </w:r>
          </w:p>
          <w:tbl>
            <w:tblPr>
              <w:tblInd w:type="dxa" w:w="990"/>
              <w:tblBorders>
                <w:top w:val="none" w:color="000000" w:sz="4"/>
                <w:left w:val="none" w:color="000000" w:sz="4"/>
                <w:bottom w:val="none" w:color="000000" w:sz="4"/>
                <w:right w:val="none" w:color="000000" w:sz="4"/>
                <w:insideH w:val="none"/>
                <w:insideV w:val="none"/>
              </w:tblBorders>
            </w:tblPr>
            <w:tblGrid>
              <w:gridCol w:w="1153"/>
              <w:gridCol w:w="1399"/>
            </w:tblGrid>
            <w:tr>
              <w:tc>
                <w:tcPr>
                  <w:tcW w:type="dxa" w:w="25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一、主要参数</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车辆尺寸长（</w:t>
                  </w:r>
                  <w:r>
                    <w:rPr>
                      <w:rFonts w:ascii="仿宋_GB2312" w:hAnsi="仿宋_GB2312" w:cs="仿宋_GB2312" w:eastAsia="仿宋_GB2312"/>
                      <w:sz w:val="28"/>
                    </w:rPr>
                    <w:t>mm）</w:t>
                  </w:r>
                </w:p>
              </w:tc>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4500</w:t>
                  </w:r>
                  <w:r>
                    <w:rPr>
                      <w:rFonts w:ascii="仿宋_GB2312" w:hAnsi="仿宋_GB2312" w:cs="仿宋_GB2312" w:eastAsia="仿宋_GB2312"/>
                      <w:sz w:val="21"/>
                    </w:rPr>
                    <w:t xml:space="preserve">   </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车辆尺寸宽（</w:t>
                  </w:r>
                  <w:r>
                    <w:rPr>
                      <w:rFonts w:ascii="仿宋_GB2312" w:hAnsi="仿宋_GB2312" w:cs="仿宋_GB2312" w:eastAsia="仿宋_GB2312"/>
                      <w:sz w:val="28"/>
                    </w:rPr>
                    <w:t>mm）</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1700</w:t>
                  </w:r>
                  <w:r>
                    <w:rPr>
                      <w:rFonts w:ascii="仿宋_GB2312" w:hAnsi="仿宋_GB2312" w:cs="仿宋_GB2312" w:eastAsia="仿宋_GB2312"/>
                      <w:sz w:val="21"/>
                    </w:rPr>
                    <w:t xml:space="preserve">  </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车辆尺寸高（</w:t>
                  </w:r>
                  <w:r>
                    <w:rPr>
                      <w:rFonts w:ascii="仿宋_GB2312" w:hAnsi="仿宋_GB2312" w:cs="仿宋_GB2312" w:eastAsia="仿宋_GB2312"/>
                      <w:sz w:val="28"/>
                    </w:rPr>
                    <w:t>mm）</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1480</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最大</w:t>
                  </w:r>
                  <w:r>
                    <w:rPr>
                      <w:rFonts w:ascii="仿宋_GB2312" w:hAnsi="仿宋_GB2312" w:cs="仿宋_GB2312" w:eastAsia="仿宋_GB2312"/>
                      <w:sz w:val="28"/>
                    </w:rPr>
                    <w:t>满载</w:t>
                  </w:r>
                  <w:r>
                    <w:rPr>
                      <w:rFonts w:ascii="仿宋_GB2312" w:hAnsi="仿宋_GB2312" w:cs="仿宋_GB2312" w:eastAsia="仿宋_GB2312"/>
                      <w:sz w:val="28"/>
                    </w:rPr>
                    <w:t>质量（</w:t>
                  </w:r>
                  <w:r>
                    <w:rPr>
                      <w:rFonts w:ascii="仿宋_GB2312" w:hAnsi="仿宋_GB2312" w:cs="仿宋_GB2312" w:eastAsia="仿宋_GB2312"/>
                      <w:sz w:val="28"/>
                    </w:rPr>
                    <w:t>kg）</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1950</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整备质量</w:t>
                  </w:r>
                  <w:r>
                    <w:rPr>
                      <w:rFonts w:ascii="仿宋_GB2312" w:hAnsi="仿宋_GB2312" w:cs="仿宋_GB2312" w:eastAsia="仿宋_GB2312"/>
                      <w:sz w:val="28"/>
                    </w:rPr>
                    <w:t>（</w:t>
                  </w:r>
                  <w:r>
                    <w:rPr>
                      <w:rFonts w:ascii="仿宋_GB2312" w:hAnsi="仿宋_GB2312" w:cs="仿宋_GB2312" w:eastAsia="仿宋_GB2312"/>
                      <w:sz w:val="28"/>
                    </w:rPr>
                    <w:t>kg）</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≤1680</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轴距（</w:t>
                  </w:r>
                  <w:r>
                    <w:rPr>
                      <w:rFonts w:ascii="仿宋_GB2312" w:hAnsi="仿宋_GB2312" w:cs="仿宋_GB2312" w:eastAsia="仿宋_GB2312"/>
                      <w:sz w:val="28"/>
                    </w:rPr>
                    <w:t>mm）</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2700</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接近角</w:t>
                  </w:r>
                  <w:r>
                    <w:rPr>
                      <w:rFonts w:ascii="仿宋_GB2312" w:hAnsi="仿宋_GB2312" w:cs="仿宋_GB2312" w:eastAsia="仿宋_GB2312"/>
                      <w:sz w:val="28"/>
                    </w:rPr>
                    <w:t>/离去角（°）</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15/17</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前轮距</w:t>
                  </w:r>
                  <w:r>
                    <w:rPr>
                      <w:rFonts w:ascii="仿宋_GB2312" w:hAnsi="仿宋_GB2312" w:cs="仿宋_GB2312" w:eastAsia="仿宋_GB2312"/>
                      <w:sz w:val="28"/>
                    </w:rPr>
                    <w:t>/后轮距（mm）</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1485</w:t>
                  </w:r>
                  <w:r>
                    <w:rPr>
                      <w:rFonts w:ascii="仿宋_GB2312" w:hAnsi="仿宋_GB2312" w:cs="仿宋_GB2312" w:eastAsia="仿宋_GB2312"/>
                      <w:sz w:val="28"/>
                    </w:rPr>
                    <w:t>/</w:t>
                  </w:r>
                  <w:r>
                    <w:rPr>
                      <w:rFonts w:ascii="仿宋_GB2312" w:hAnsi="仿宋_GB2312" w:cs="仿宋_GB2312" w:eastAsia="仿宋_GB2312"/>
                      <w:sz w:val="28"/>
                    </w:rPr>
                    <w:t>1500</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油箱（</w:t>
                  </w:r>
                  <w:r>
                    <w:rPr>
                      <w:rFonts w:ascii="仿宋_GB2312" w:hAnsi="仿宋_GB2312" w:cs="仿宋_GB2312" w:eastAsia="仿宋_GB2312"/>
                      <w:sz w:val="28"/>
                    </w:rPr>
                    <w:t>L）</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50</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发动机</w:t>
                  </w:r>
                  <w:r>
                    <w:rPr>
                      <w:rFonts w:ascii="仿宋_GB2312" w:hAnsi="仿宋_GB2312" w:cs="仿宋_GB2312" w:eastAsia="仿宋_GB2312"/>
                      <w:sz w:val="28"/>
                    </w:rPr>
                    <w:t>排量</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1490ml</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进气型式</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自然吸气</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能源类型</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增程</w:t>
                  </w:r>
                  <w:r>
                    <w:rPr>
                      <w:rFonts w:ascii="仿宋_GB2312" w:hAnsi="仿宋_GB2312" w:cs="仿宋_GB2312" w:eastAsia="仿宋_GB2312"/>
                      <w:sz w:val="28"/>
                    </w:rPr>
                    <w:t>/插电式混合动力</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排放标准</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国</w:t>
                  </w:r>
                  <w:r>
                    <w:rPr>
                      <w:rFonts w:ascii="仿宋_GB2312" w:hAnsi="仿宋_GB2312" w:cs="仿宋_GB2312" w:eastAsia="仿宋_GB2312"/>
                      <w:sz w:val="28"/>
                    </w:rPr>
                    <w:t>Ⅵ（b）</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发动机功率（</w:t>
                  </w:r>
                  <w:r>
                    <w:rPr>
                      <w:rFonts w:ascii="仿宋_GB2312" w:hAnsi="仿宋_GB2312" w:cs="仿宋_GB2312" w:eastAsia="仿宋_GB2312"/>
                      <w:sz w:val="28"/>
                    </w:rPr>
                    <w:t>kW）</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70</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电动机总功率（</w:t>
                  </w:r>
                  <w:r>
                    <w:rPr>
                      <w:rFonts w:ascii="仿宋_GB2312" w:hAnsi="仿宋_GB2312" w:cs="仿宋_GB2312" w:eastAsia="仿宋_GB2312"/>
                      <w:sz w:val="28"/>
                    </w:rPr>
                    <w:t>kW）</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75</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电机类型</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永磁</w:t>
                  </w:r>
                  <w:r>
                    <w:rPr>
                      <w:rFonts w:ascii="仿宋_GB2312" w:hAnsi="仿宋_GB2312" w:cs="仿宋_GB2312" w:eastAsia="仿宋_GB2312"/>
                      <w:sz w:val="28"/>
                    </w:rPr>
                    <w:t>/同步</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驱动电机数</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单电机</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电机布局</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后置</w:t>
                  </w:r>
                  <w:r>
                    <w:rPr>
                      <w:rFonts w:ascii="仿宋_GB2312" w:hAnsi="仿宋_GB2312" w:cs="仿宋_GB2312" w:eastAsia="仿宋_GB2312"/>
                      <w:sz w:val="28"/>
                    </w:rPr>
                    <w:t>/前置</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纯电续航里程</w:t>
                  </w:r>
                  <w:r>
                    <w:rPr>
                      <w:rFonts w:ascii="仿宋_GB2312" w:hAnsi="仿宋_GB2312" w:cs="仿宋_GB2312" w:eastAsia="仿宋_GB2312"/>
                      <w:sz w:val="28"/>
                    </w:rPr>
                    <w:t>（</w:t>
                  </w:r>
                  <w:r>
                    <w:rPr>
                      <w:rFonts w:ascii="仿宋_GB2312" w:hAnsi="仿宋_GB2312" w:cs="仿宋_GB2312" w:eastAsia="仿宋_GB2312"/>
                      <w:sz w:val="28"/>
                    </w:rPr>
                    <w:t>km</w:t>
                  </w:r>
                  <w:r>
                    <w:rPr>
                      <w:rFonts w:ascii="仿宋_GB2312" w:hAnsi="仿宋_GB2312" w:cs="仿宋_GB2312" w:eastAsia="仿宋_GB2312"/>
                      <w:sz w:val="28"/>
                    </w:rPr>
                    <w:t>）</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50</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综合</w:t>
                  </w:r>
                  <w:r>
                    <w:rPr>
                      <w:rFonts w:ascii="仿宋_GB2312" w:hAnsi="仿宋_GB2312" w:cs="仿宋_GB2312" w:eastAsia="仿宋_GB2312"/>
                      <w:sz w:val="28"/>
                    </w:rPr>
                    <w:t>续航里程</w:t>
                  </w:r>
                  <w:r>
                    <w:rPr>
                      <w:rFonts w:ascii="仿宋_GB2312" w:hAnsi="仿宋_GB2312" w:cs="仿宋_GB2312" w:eastAsia="仿宋_GB2312"/>
                      <w:sz w:val="28"/>
                    </w:rPr>
                    <w:t>（</w:t>
                  </w:r>
                  <w:r>
                    <w:rPr>
                      <w:rFonts w:ascii="仿宋_GB2312" w:hAnsi="仿宋_GB2312" w:cs="仿宋_GB2312" w:eastAsia="仿宋_GB2312"/>
                      <w:sz w:val="28"/>
                    </w:rPr>
                    <w:t>km</w:t>
                  </w:r>
                  <w:r>
                    <w:rPr>
                      <w:rFonts w:ascii="仿宋_GB2312" w:hAnsi="仿宋_GB2312" w:cs="仿宋_GB2312" w:eastAsia="仿宋_GB2312"/>
                      <w:sz w:val="28"/>
                    </w:rPr>
                    <w:t>）</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1000</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电池</w:t>
                  </w:r>
                  <w:r>
                    <w:rPr>
                      <w:rFonts w:ascii="仿宋_GB2312" w:hAnsi="仿宋_GB2312" w:cs="仿宋_GB2312" w:eastAsia="仿宋_GB2312"/>
                      <w:sz w:val="28"/>
                    </w:rPr>
                    <w:t>能</w:t>
                  </w:r>
                  <w:r>
                    <w:rPr>
                      <w:rFonts w:ascii="仿宋_GB2312" w:hAnsi="仿宋_GB2312" w:cs="仿宋_GB2312" w:eastAsia="仿宋_GB2312"/>
                      <w:sz w:val="28"/>
                    </w:rPr>
                    <w:t>量（</w:t>
                  </w:r>
                  <w:r>
                    <w:rPr>
                      <w:rFonts w:ascii="仿宋_GB2312" w:hAnsi="仿宋_GB2312" w:cs="仿宋_GB2312" w:eastAsia="仿宋_GB2312"/>
                      <w:sz w:val="28"/>
                    </w:rPr>
                    <w:t>kwh）</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w:t>
                  </w:r>
                  <w:r>
                    <w:rPr>
                      <w:rFonts w:ascii="仿宋_GB2312" w:hAnsi="仿宋_GB2312" w:cs="仿宋_GB2312" w:eastAsia="仿宋_GB2312"/>
                      <w:sz w:val="28"/>
                    </w:rPr>
                    <w:t>8.5</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电池类型</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磷酸铁锂电池</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前悬</w:t>
                  </w:r>
                  <w:r>
                    <w:rPr>
                      <w:rFonts w:ascii="仿宋_GB2312" w:hAnsi="仿宋_GB2312" w:cs="仿宋_GB2312" w:eastAsia="仿宋_GB2312"/>
                      <w:sz w:val="28"/>
                    </w:rPr>
                    <w:t>架类型</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麦佛逊式独立悬架</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转向助力</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电动助力</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车体结构</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承载式</w:t>
                  </w:r>
                </w:p>
              </w:tc>
            </w:tr>
            <w:tr>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制动类型（前</w:t>
                  </w:r>
                  <w:r>
                    <w:rPr>
                      <w:rFonts w:ascii="仿宋_GB2312" w:hAnsi="仿宋_GB2312" w:cs="仿宋_GB2312" w:eastAsia="仿宋_GB2312"/>
                      <w:sz w:val="28"/>
                    </w:rPr>
                    <w:t>/后）</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盘式</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鼓式</w:t>
                  </w:r>
                  <w:r>
                    <w:rPr>
                      <w:rFonts w:ascii="仿宋_GB2312" w:hAnsi="仿宋_GB2312" w:cs="仿宋_GB2312" w:eastAsia="仿宋_GB2312"/>
                      <w:sz w:val="28"/>
                    </w:rPr>
                    <w:t>/</w:t>
                  </w:r>
                  <w:r>
                    <w:rPr>
                      <w:rFonts w:ascii="仿宋_GB2312" w:hAnsi="仿宋_GB2312" w:cs="仿宋_GB2312" w:eastAsia="仿宋_GB2312"/>
                      <w:sz w:val="28"/>
                    </w:rPr>
                    <w:t>盘式</w:t>
                  </w:r>
                  <w:r>
                    <w:rPr>
                      <w:rFonts w:ascii="仿宋_GB2312" w:hAnsi="仿宋_GB2312" w:cs="仿宋_GB2312" w:eastAsia="仿宋_GB2312"/>
                      <w:sz w:val="28"/>
                    </w:rPr>
                    <w:t>）</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二、安全配置</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ABS防抱死系统</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制动力分配</w:t>
                  </w:r>
                  <w:r>
                    <w:rPr>
                      <w:rFonts w:ascii="仿宋_GB2312" w:hAnsi="仿宋_GB2312" w:cs="仿宋_GB2312" w:eastAsia="仿宋_GB2312"/>
                      <w:sz w:val="21"/>
                    </w:rPr>
                    <w:t>(EBD/CBC</w:t>
                  </w:r>
                  <w:r>
                    <w:rPr>
                      <w:rFonts w:ascii="仿宋_GB2312" w:hAnsi="仿宋_GB2312" w:cs="仿宋_GB2312" w:eastAsia="仿宋_GB2312"/>
                      <w:sz w:val="28"/>
                    </w:rPr>
                    <w:t>等</w:t>
                  </w:r>
                  <w:r>
                    <w:rPr>
                      <w:rFonts w:ascii="仿宋_GB2312" w:hAnsi="仿宋_GB2312" w:cs="仿宋_GB2312" w:eastAsia="仿宋_GB2312"/>
                      <w:sz w:val="28"/>
                    </w:rPr>
                    <w:t>)</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胎压报警显示</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主</w:t>
                  </w:r>
                  <w:r>
                    <w:rPr>
                      <w:rFonts w:ascii="仿宋_GB2312" w:hAnsi="仿宋_GB2312" w:cs="仿宋_GB2312" w:eastAsia="仿宋_GB2312"/>
                      <w:sz w:val="28"/>
                    </w:rPr>
                    <w:t>驾驶</w:t>
                  </w:r>
                  <w:r>
                    <w:rPr>
                      <w:rFonts w:ascii="仿宋_GB2312" w:hAnsi="仿宋_GB2312" w:cs="仿宋_GB2312" w:eastAsia="仿宋_GB2312"/>
                      <w:sz w:val="28"/>
                    </w:rPr>
                    <w:t>安全</w:t>
                  </w:r>
                  <w:r>
                    <w:rPr>
                      <w:rFonts w:ascii="仿宋_GB2312" w:hAnsi="仿宋_GB2312" w:cs="仿宋_GB2312" w:eastAsia="仿宋_GB2312"/>
                      <w:sz w:val="28"/>
                    </w:rPr>
                    <w:t>气囊</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能量回收系统</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驻车雷达</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倒车影像</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三、基本配置</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遥控钥匙</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远近光</w:t>
                  </w:r>
                  <w:r>
                    <w:rPr>
                      <w:rFonts w:ascii="仿宋_GB2312" w:hAnsi="仿宋_GB2312" w:cs="仿宋_GB2312" w:eastAsia="仿宋_GB2312"/>
                      <w:sz w:val="28"/>
                    </w:rPr>
                    <w:t>LED</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大灯高度可调节</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前</w:t>
                  </w:r>
                  <w:r>
                    <w:rPr>
                      <w:rFonts w:ascii="仿宋_GB2312" w:hAnsi="仿宋_GB2312" w:cs="仿宋_GB2312" w:eastAsia="仿宋_GB2312"/>
                      <w:sz w:val="28"/>
                    </w:rPr>
                    <w:t>/后电动车窗</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外后视镜电动调节</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蓝牙</w:t>
                  </w:r>
                  <w:r>
                    <w:rPr>
                      <w:rFonts w:ascii="仿宋_GB2312" w:hAnsi="仿宋_GB2312" w:cs="仿宋_GB2312" w:eastAsia="仿宋_GB2312"/>
                      <w:sz w:val="28"/>
                    </w:rPr>
                    <w:t>/车载电话</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多媒体</w:t>
                  </w:r>
                  <w:r>
                    <w:rPr>
                      <w:rFonts w:ascii="仿宋_GB2312" w:hAnsi="仿宋_GB2312" w:cs="仿宋_GB2312" w:eastAsia="仿宋_GB2312"/>
                      <w:sz w:val="28"/>
                    </w:rPr>
                    <w:t>/充电接口</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行车电脑显示</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触控液晶屏</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手动</w:t>
                  </w:r>
                  <w:r>
                    <w:rPr>
                      <w:rFonts w:ascii="仿宋_GB2312" w:hAnsi="仿宋_GB2312" w:cs="仿宋_GB2312" w:eastAsia="仿宋_GB2312"/>
                      <w:sz w:val="28"/>
                    </w:rPr>
                    <w:t>/</w:t>
                  </w:r>
                  <w:r>
                    <w:rPr>
                      <w:rFonts w:ascii="仿宋_GB2312" w:hAnsi="仿宋_GB2312" w:cs="仿宋_GB2312" w:eastAsia="仿宋_GB2312"/>
                      <w:sz w:val="28"/>
                    </w:rPr>
                    <w:t>自动空调</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三电系统质保</w:t>
                  </w:r>
                  <w:r>
                    <w:rPr>
                      <w:rFonts w:ascii="仿宋_GB2312" w:hAnsi="仿宋_GB2312" w:cs="仿宋_GB2312" w:eastAsia="仿宋_GB2312"/>
                      <w:sz w:val="28"/>
                    </w:rPr>
                    <w:t>8年16万公里以上</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供应商需承诺动力电池报废后提供免费上门回收服务，并出具《动力蓄电池回收凭证》，回收流程符合《新能源汽车动力蓄电池回收利用管理暂行办法》，确保电池全生命周期环保</w:t>
                  </w:r>
                  <w:r>
                    <w:rPr>
                      <w:rFonts w:ascii="仿宋_GB2312" w:hAnsi="仿宋_GB2312" w:cs="仿宋_GB2312" w:eastAsia="仿宋_GB2312"/>
                      <w:sz w:val="28"/>
                    </w:rPr>
                    <w:t>”。</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整车质保</w:t>
                  </w:r>
                  <w:r>
                    <w:rPr>
                      <w:rFonts w:ascii="仿宋_GB2312" w:hAnsi="仿宋_GB2312" w:cs="仿宋_GB2312" w:eastAsia="仿宋_GB2312"/>
                      <w:sz w:val="28"/>
                    </w:rPr>
                    <w:t>3</w:t>
                  </w:r>
                  <w:r>
                    <w:rPr>
                      <w:rFonts w:ascii="仿宋_GB2312" w:hAnsi="仿宋_GB2312" w:cs="仿宋_GB2312" w:eastAsia="仿宋_GB2312"/>
                      <w:sz w:val="28"/>
                    </w:rPr>
                    <w:t>年</w:t>
                  </w:r>
                  <w:r>
                    <w:rPr>
                      <w:rFonts w:ascii="仿宋_GB2312" w:hAnsi="仿宋_GB2312" w:cs="仿宋_GB2312" w:eastAsia="仿宋_GB2312"/>
                      <w:sz w:val="28"/>
                    </w:rPr>
                    <w:t>10</w:t>
                  </w:r>
                  <w:r>
                    <w:rPr>
                      <w:rFonts w:ascii="仿宋_GB2312" w:hAnsi="仿宋_GB2312" w:cs="仿宋_GB2312" w:eastAsia="仿宋_GB2312"/>
                      <w:sz w:val="28"/>
                    </w:rPr>
                    <w:t>万公里以上</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车身外表面颜色：为白色</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采购数量：</w:t>
                  </w:r>
                  <w:r>
                    <w:rPr>
                      <w:rFonts w:ascii="仿宋_GB2312" w:hAnsi="仿宋_GB2312" w:cs="仿宋_GB2312" w:eastAsia="仿宋_GB2312"/>
                      <w:sz w:val="28"/>
                    </w:rPr>
                    <w:t>6辆</w:t>
                  </w:r>
                </w:p>
              </w:tc>
            </w:tr>
            <w:tr>
              <w:tc>
                <w:tcPr>
                  <w:tcW w:type="dxa" w:w="25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参数提供加盖公章的产品图片、产品白皮书、生产厂家彩页、厂家参数说明、检测报告等相关证明，未提供或证明不满足要求视为不响应该项采购需求。</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三原县公安局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正常运转，满一年后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项目按照计划工期完成后，经甲方组织验收并达到合格（符合国际执行的标准和相关规定）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保修期为1年，保修期间乙方应在接到甲方维修通知后10日内派人维修，否则甲方可委托其他单位或人员维修，因乙方原因造成的返修费用，由乙方承担，因乙方之外原因返修的经济支出由甲方承担。</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本合同在履行过程中发生的与本合同有关的任何争议，有甲、乙双方友好协商解决，协商不成的，由仲裁机构裁决。</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营业执照及主体资格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提供法定代表人授权委托书及委托代理人有效身份证原件，法定代表人直接参加开标会议，需提供法定代表人身份证明及其有效的身份证原件；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提供2024年7月至今已缴纳的至少一个月的纳税证明或完税证明（时间以税款所属日期为准、税种须包含增值税或企业所得税），依法免税的单位应提供相关证明材料。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重大违法声明</w:t>
            </w:r>
          </w:p>
        </w:tc>
        <w:tc>
          <w:tcPr>
            <w:tcW w:type="dxa" w:w="3322"/>
          </w:tcPr>
          <w:p>
            <w:pPr>
              <w:pStyle w:val="null3"/>
            </w:pPr>
            <w:r>
              <w:rPr>
                <w:rFonts w:ascii="仿宋_GB2312" w:hAnsi="仿宋_GB2312" w:cs="仿宋_GB2312" w:eastAsia="仿宋_GB2312"/>
              </w:rPr>
              <w:t>供应商参加采购活动近3年内经营活动中没有重大违法记录声明，以及未被列入失信被执行人、重大税收违法案件当事人名单、政府采购严重违法失信行为记录名单的书面声明；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供应商负责人不得为同一人或者存在控股、管理关系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所投车辆及生产企业必须在国家发改委或工信部发布的《车辆生产企业及产品目录》内，提供国家发改委或工业和信息化部发布的车型车辆公告目录，并提供截图；</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投标人名称营业执照/事业单位法人 证书/专业服务机构执业许可证/民办 非企业单位登记证书一致性；</w:t>
            </w:r>
          </w:p>
        </w:tc>
        <w:tc>
          <w:tcPr>
            <w:tcW w:type="dxa" w:w="3322"/>
          </w:tcPr>
          <w:p>
            <w:pPr>
              <w:pStyle w:val="null3"/>
            </w:pPr>
            <w:r>
              <w:rPr>
                <w:rFonts w:ascii="仿宋_GB2312" w:hAnsi="仿宋_GB2312" w:cs="仿宋_GB2312" w:eastAsia="仿宋_GB2312"/>
              </w:rPr>
              <w:t>投标人名称应与有效存续的企业营业执照/事业单 位法人证书/专业服务机构执业许可证/民办非企 业单位登记证书一致</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只能有一个报价，且不超过采购预算（最高限价 ）</w:t>
            </w:r>
          </w:p>
        </w:tc>
        <w:tc>
          <w:tcPr>
            <w:tcW w:type="dxa" w:w="1661"/>
          </w:tcPr>
          <w:p>
            <w:pPr>
              <w:pStyle w:val="null3"/>
            </w:pPr>
            <w:r>
              <w:rPr>
                <w:rFonts w:ascii="仿宋_GB2312" w:hAnsi="仿宋_GB2312" w:cs="仿宋_GB2312" w:eastAsia="仿宋_GB2312"/>
              </w:rPr>
              <w:t>响应文件封面 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招标有效期</w:t>
            </w:r>
          </w:p>
        </w:tc>
        <w:tc>
          <w:tcPr>
            <w:tcW w:type="dxa" w:w="3322"/>
          </w:tcPr>
          <w:p>
            <w:pPr>
              <w:pStyle w:val="null3"/>
            </w:pPr>
            <w:r>
              <w:rPr>
                <w:rFonts w:ascii="仿宋_GB2312" w:hAnsi="仿宋_GB2312" w:cs="仿宋_GB2312" w:eastAsia="仿宋_GB2312"/>
              </w:rPr>
              <w:t>招标有效期是否满足招标最低要求90天的</w:t>
            </w:r>
          </w:p>
        </w:tc>
        <w:tc>
          <w:tcPr>
            <w:tcW w:type="dxa" w:w="1661"/>
          </w:tcPr>
          <w:p>
            <w:pPr>
              <w:pStyle w:val="null3"/>
            </w:pPr>
            <w:r>
              <w:rPr>
                <w:rFonts w:ascii="仿宋_GB2312" w:hAnsi="仿宋_GB2312" w:cs="仿宋_GB2312" w:eastAsia="仿宋_GB2312"/>
              </w:rPr>
              <w:t>响应文件封面 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招标响应文件的签字盖章</w:t>
            </w:r>
          </w:p>
        </w:tc>
        <w:tc>
          <w:tcPr>
            <w:tcW w:type="dxa" w:w="3322"/>
          </w:tcPr>
          <w:p>
            <w:pPr>
              <w:pStyle w:val="null3"/>
            </w:pPr>
            <w:r>
              <w:rPr>
                <w:rFonts w:ascii="仿宋_GB2312" w:hAnsi="仿宋_GB2312" w:cs="仿宋_GB2312" w:eastAsia="仿宋_GB2312"/>
              </w:rPr>
              <w:t>招标响应文件的签字盖章是否按照招标文件要 求 进行的</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合法来源渠道证明</w:t>
            </w:r>
          </w:p>
        </w:tc>
        <w:tc>
          <w:tcPr>
            <w:tcW w:type="dxa" w:w="3322"/>
          </w:tcPr>
          <w:p>
            <w:pPr>
              <w:pStyle w:val="null3"/>
            </w:pPr>
            <w:r>
              <w:rPr>
                <w:rFonts w:ascii="仿宋_GB2312" w:hAnsi="仿宋_GB2312" w:cs="仿宋_GB2312" w:eastAsia="仿宋_GB2312"/>
              </w:rPr>
              <w:t>提供产品来源渠道证明，所提供证明材料需明确与本项目相关，并体现与供应商所投的货物品牌型号一致的产品。</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报价表</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