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641BC">
      <w:pPr>
        <w:tabs>
          <w:tab w:val="left" w:pos="0"/>
          <w:tab w:val="left" w:pos="993"/>
          <w:tab w:val="left" w:pos="1134"/>
        </w:tabs>
        <w:wordWrap w:val="0"/>
        <w:adjustRightInd w:val="0"/>
        <w:snapToGrid w:val="0"/>
        <w:spacing w:line="400" w:lineRule="exact"/>
        <w:ind w:firstLine="7440" w:firstLineChars="3100"/>
        <w:rPr>
          <w:rFonts w:hint="eastAsia"/>
          <w:snapToGrid w:val="0"/>
          <w:sz w:val="24"/>
          <w:highlight w:val="none"/>
        </w:rPr>
      </w:pPr>
    </w:p>
    <w:p w14:paraId="008C5F36">
      <w:pPr>
        <w:tabs>
          <w:tab w:val="left" w:pos="0"/>
          <w:tab w:val="left" w:pos="993"/>
          <w:tab w:val="left" w:pos="1134"/>
        </w:tabs>
        <w:wordWrap w:val="0"/>
        <w:adjustRightInd w:val="0"/>
        <w:snapToGrid w:val="0"/>
        <w:spacing w:line="400" w:lineRule="exact"/>
        <w:ind w:firstLine="7440" w:firstLineChars="3100"/>
        <w:rPr>
          <w:snapToGrid w:val="0"/>
          <w:sz w:val="24"/>
          <w:highlight w:val="none"/>
        </w:rPr>
      </w:pPr>
      <w:r>
        <w:rPr>
          <w:rFonts w:hint="eastAsia"/>
          <w:snapToGrid w:val="0"/>
          <w:sz w:val="24"/>
          <w:highlight w:val="none"/>
        </w:rPr>
        <w:t>编号：</w:t>
      </w:r>
    </w:p>
    <w:p w14:paraId="187769AC">
      <w:pPr>
        <w:tabs>
          <w:tab w:val="left" w:pos="0"/>
          <w:tab w:val="left" w:pos="993"/>
          <w:tab w:val="left" w:pos="1134"/>
        </w:tabs>
        <w:adjustRightInd w:val="0"/>
        <w:snapToGrid w:val="0"/>
        <w:spacing w:line="400" w:lineRule="exact"/>
        <w:ind w:firstLine="480" w:firstLineChars="200"/>
        <w:rPr>
          <w:snapToGrid w:val="0"/>
          <w:sz w:val="24"/>
          <w:highlight w:val="none"/>
        </w:rPr>
      </w:pPr>
    </w:p>
    <w:p w14:paraId="113DE0DA">
      <w:pPr>
        <w:pStyle w:val="9"/>
        <w:rPr>
          <w:highlight w:val="none"/>
        </w:rPr>
      </w:pPr>
    </w:p>
    <w:p w14:paraId="796D9B2A">
      <w:pPr>
        <w:tabs>
          <w:tab w:val="left" w:pos="0"/>
          <w:tab w:val="left" w:pos="993"/>
          <w:tab w:val="left" w:pos="1134"/>
        </w:tabs>
        <w:adjustRightInd w:val="0"/>
        <w:snapToGrid w:val="0"/>
        <w:spacing w:line="400" w:lineRule="exact"/>
        <w:ind w:firstLine="480" w:firstLineChars="200"/>
        <w:rPr>
          <w:snapToGrid w:val="0"/>
          <w:sz w:val="24"/>
          <w:highlight w:val="none"/>
        </w:rPr>
      </w:pPr>
    </w:p>
    <w:p w14:paraId="2A2857BA">
      <w:pPr>
        <w:widowControl/>
        <w:jc w:val="center"/>
        <w:rPr>
          <w:rFonts w:hint="eastAsia" w:ascii="宋体" w:hAnsi="宋体"/>
          <w:b/>
          <w:bCs/>
          <w:kern w:val="0"/>
          <w:sz w:val="36"/>
          <w:szCs w:val="36"/>
          <w:highlight w:val="none"/>
        </w:rPr>
      </w:pPr>
      <w:r>
        <w:rPr>
          <w:rFonts w:hint="eastAsia" w:ascii="宋体" w:hAnsi="宋体"/>
          <w:b/>
          <w:bCs/>
          <w:kern w:val="0"/>
          <w:sz w:val="36"/>
          <w:szCs w:val="36"/>
          <w:highlight w:val="none"/>
        </w:rPr>
        <w:t>西阳镇专职消防站修缮施工合同</w:t>
      </w:r>
    </w:p>
    <w:p w14:paraId="663AB184">
      <w:pPr>
        <w:widowControl/>
        <w:jc w:val="center"/>
        <w:rPr>
          <w:rFonts w:ascii="宋体" w:hAnsi="宋体"/>
          <w:b/>
          <w:bCs/>
          <w:kern w:val="0"/>
          <w:sz w:val="36"/>
          <w:szCs w:val="36"/>
          <w:highlight w:val="none"/>
        </w:rPr>
      </w:pPr>
      <w:r>
        <w:rPr>
          <w:rFonts w:hint="eastAsia" w:ascii="宋体" w:hAnsi="宋体"/>
          <w:b/>
          <w:bCs/>
          <w:kern w:val="0"/>
          <w:sz w:val="36"/>
          <w:szCs w:val="36"/>
          <w:highlight w:val="none"/>
        </w:rPr>
        <w:t>（</w:t>
      </w:r>
      <w:r>
        <w:rPr>
          <w:rFonts w:hint="eastAsia" w:ascii="宋体" w:hAnsi="宋体"/>
          <w:b/>
          <w:bCs/>
          <w:kern w:val="0"/>
          <w:sz w:val="36"/>
          <w:szCs w:val="36"/>
          <w:highlight w:val="none"/>
          <w:lang w:eastAsia="zh-CN"/>
        </w:rPr>
        <w:t>仅供</w:t>
      </w:r>
      <w:r>
        <w:rPr>
          <w:rFonts w:hint="eastAsia" w:ascii="宋体" w:hAnsi="宋体"/>
          <w:b/>
          <w:bCs/>
          <w:kern w:val="0"/>
          <w:sz w:val="36"/>
          <w:szCs w:val="36"/>
          <w:highlight w:val="none"/>
        </w:rPr>
        <w:t>参考）</w:t>
      </w:r>
    </w:p>
    <w:p w14:paraId="57E3FBDB">
      <w:pPr>
        <w:widowControl/>
        <w:ind w:firstLine="200"/>
        <w:jc w:val="center"/>
        <w:rPr>
          <w:b/>
          <w:bCs/>
          <w:kern w:val="0"/>
          <w:sz w:val="44"/>
          <w:szCs w:val="44"/>
          <w:highlight w:val="none"/>
        </w:rPr>
      </w:pPr>
    </w:p>
    <w:p w14:paraId="2BCFE2E8">
      <w:pPr>
        <w:widowControl/>
        <w:ind w:firstLine="200"/>
        <w:jc w:val="center"/>
        <w:rPr>
          <w:b/>
          <w:bCs/>
          <w:color w:val="249087" w:themeColor="accent5" w:themeShade="BF"/>
          <w:kern w:val="0"/>
          <w:sz w:val="44"/>
          <w:szCs w:val="44"/>
          <w:highlight w:val="none"/>
        </w:rPr>
      </w:pPr>
    </w:p>
    <w:p w14:paraId="0D3D17BF">
      <w:pPr>
        <w:widowControl/>
        <w:ind w:firstLine="200"/>
        <w:jc w:val="center"/>
        <w:rPr>
          <w:rFonts w:hint="eastAsia" w:eastAsia="宋体"/>
          <w:b w:val="0"/>
          <w:bCs w:val="0"/>
          <w:color w:val="auto"/>
          <w:kern w:val="0"/>
          <w:sz w:val="44"/>
          <w:szCs w:val="44"/>
          <w:highlight w:val="none"/>
          <w:shd w:val="clear" w:color="auto" w:fill="auto"/>
          <w:lang w:eastAsia="zh-CN"/>
        </w:rPr>
      </w:pPr>
      <w:r>
        <w:rPr>
          <w:rFonts w:hint="eastAsia"/>
          <w:b w:val="0"/>
          <w:bCs w:val="0"/>
          <w:color w:val="auto"/>
          <w:kern w:val="0"/>
          <w:sz w:val="44"/>
          <w:szCs w:val="44"/>
          <w:highlight w:val="none"/>
          <w:shd w:val="clear" w:color="auto" w:fill="auto"/>
          <w:lang w:eastAsia="zh-CN"/>
        </w:rPr>
        <w:t>（具体内容由甲、乙双方协商签订）</w:t>
      </w:r>
    </w:p>
    <w:p w14:paraId="227341C0">
      <w:pPr>
        <w:widowControl/>
        <w:ind w:firstLine="200"/>
        <w:jc w:val="center"/>
        <w:rPr>
          <w:b/>
          <w:bCs/>
          <w:color w:val="249087" w:themeColor="accent5" w:themeShade="BF"/>
          <w:kern w:val="0"/>
          <w:sz w:val="44"/>
          <w:szCs w:val="44"/>
          <w:highlight w:val="none"/>
        </w:rPr>
      </w:pPr>
    </w:p>
    <w:p w14:paraId="1CEFB852">
      <w:pPr>
        <w:widowControl/>
        <w:ind w:firstLine="200"/>
        <w:jc w:val="center"/>
        <w:rPr>
          <w:b/>
          <w:bCs/>
          <w:color w:val="249087" w:themeColor="accent5" w:themeShade="BF"/>
          <w:kern w:val="0"/>
          <w:sz w:val="44"/>
          <w:szCs w:val="44"/>
          <w:highlight w:val="none"/>
        </w:rPr>
      </w:pPr>
    </w:p>
    <w:p w14:paraId="02F73067">
      <w:pPr>
        <w:widowControl/>
        <w:ind w:firstLine="200"/>
        <w:jc w:val="center"/>
        <w:rPr>
          <w:b/>
          <w:bCs/>
          <w:color w:val="249087" w:themeColor="accent5" w:themeShade="BF"/>
          <w:kern w:val="0"/>
          <w:sz w:val="44"/>
          <w:szCs w:val="44"/>
          <w:highlight w:val="none"/>
        </w:rPr>
      </w:pPr>
    </w:p>
    <w:p w14:paraId="2F2D2088">
      <w:pPr>
        <w:widowControl/>
        <w:jc w:val="both"/>
        <w:rPr>
          <w:b/>
          <w:bCs/>
          <w:color w:val="249087" w:themeColor="accent5" w:themeShade="BF"/>
          <w:kern w:val="0"/>
          <w:sz w:val="44"/>
          <w:szCs w:val="44"/>
          <w:highlight w:val="none"/>
        </w:rPr>
      </w:pPr>
    </w:p>
    <w:p w14:paraId="3CEA7E07">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3E87BF90">
      <w:pPr>
        <w:pStyle w:val="5"/>
        <w:rPr>
          <w:highlight w:val="none"/>
        </w:rPr>
      </w:pPr>
    </w:p>
    <w:p w14:paraId="50C74241">
      <w:pPr>
        <w:widowControl/>
        <w:ind w:firstLine="200"/>
        <w:jc w:val="center"/>
        <w:rPr>
          <w:b/>
          <w:bCs/>
          <w:color w:val="249087" w:themeColor="accent5" w:themeShade="BF"/>
          <w:kern w:val="0"/>
          <w:sz w:val="44"/>
          <w:szCs w:val="44"/>
          <w:highlight w:val="none"/>
        </w:rPr>
      </w:pPr>
    </w:p>
    <w:p w14:paraId="6E3D24E7">
      <w:pPr>
        <w:widowControl/>
        <w:jc w:val="both"/>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10A23D62">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59B20623">
      <w:pPr>
        <w:widowControl/>
        <w:jc w:val="center"/>
        <w:rPr>
          <w:b/>
          <w:bCs/>
          <w:kern w:val="0"/>
          <w:sz w:val="32"/>
          <w:szCs w:val="32"/>
          <w:highlight w:val="none"/>
        </w:rPr>
      </w:pPr>
      <w:r>
        <w:rPr>
          <w:b/>
          <w:bCs/>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685800" cy="594360"/>
                <wp:effectExtent l="4445" t="4445" r="14605" b="10795"/>
                <wp:wrapNone/>
                <wp:docPr id="1" name="矩形 2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7BB1585">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46.8pt;width:54pt;z-index:251659264;mso-width-relative:page;mso-height-relative:page;" fillcolor="#FFFFFF" filled="t" stroked="t" coordsize="21600,21600" o:gfxdata="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h8nsTpPZYUc+/vwtlDMhPToQkm/YkDG7Kgp4ugMEQmaXO5WqymJLWko8XNu7fLLHjx/7IPGD+C&#10;MywZFQ/UryyjOH7CSAkp9F9IyoVOq3qntM5OaPfvdWBHQb3d5S9VTFcehWnL+orfLOYLqkPQwDY0&#10;KGQaT6TRtjnfoxt4HXAqbCuwGwvICOM4GRUhqSXKDkT9wdYsnjwJa+k98VSMgZozDfT8kpUjo1D6&#10;mkhip22ChjzcZ5VSl8a+JCsO+4FAk7l39Yn6e/BBtR0JPMsKpROap6zVefbTwD70yX743j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fNv7XAAAACgEAAA8AAAAAAAAAAQAgAAAAIgAAAGRycy9k&#10;b3ducmV2LnhtbFBLAQIUABQAAAAIAIdO4kADZY3QAwIAADcEAAAOAAAAAAAAAAEAIAAAACYBAABk&#10;cnMvZTJvRG9jLnhtbFBLBQYAAAAABgAGAFkBAACbBQAAAAA=&#10;">
                <v:fill on="t" focussize="0,0"/>
                <v:stroke color="#FFFFFF" joinstyle="miter"/>
                <v:imagedata o:title=""/>
                <o:lock v:ext="edit" aspectratio="f"/>
                <v:textbox>
                  <w:txbxContent>
                    <w:p w14:paraId="67BB1585">
                      <w:pPr>
                        <w:rPr>
                          <w:rFonts w:ascii="宋体" w:hAnsi="宋体"/>
                          <w:b/>
                          <w:sz w:val="32"/>
                          <w:szCs w:val="32"/>
                        </w:rPr>
                      </w:pPr>
                      <w:r>
                        <w:rPr>
                          <w:rFonts w:hint="eastAsia" w:ascii="宋体" w:hAnsi="宋体"/>
                          <w:b/>
                          <w:sz w:val="32"/>
                          <w:szCs w:val="32"/>
                        </w:rPr>
                        <w:t>制</w:t>
                      </w:r>
                    </w:p>
                  </w:txbxContent>
                </v:textbox>
              </v:rect>
            </w:pict>
          </mc:Fallback>
        </mc:AlternateContent>
      </w:r>
      <w:r>
        <w:rPr>
          <w:b/>
          <w:bCs/>
          <w:spacing w:val="95"/>
          <w:kern w:val="0"/>
          <w:sz w:val="32"/>
          <w:szCs w:val="32"/>
          <w:highlight w:val="none"/>
        </w:rPr>
        <w:t>陕西省建设</w:t>
      </w:r>
      <w:r>
        <w:rPr>
          <w:b/>
          <w:bCs/>
          <w:kern w:val="0"/>
          <w:sz w:val="32"/>
          <w:szCs w:val="32"/>
          <w:highlight w:val="none"/>
        </w:rPr>
        <w:t>厅</w:t>
      </w:r>
    </w:p>
    <w:p w14:paraId="3A8C0274">
      <w:pPr>
        <w:widowControl/>
        <w:jc w:val="center"/>
        <w:rPr>
          <w:b/>
          <w:bCs/>
          <w:kern w:val="0"/>
          <w:sz w:val="32"/>
          <w:szCs w:val="32"/>
          <w:highlight w:val="none"/>
        </w:rPr>
      </w:pPr>
      <w:r>
        <w:rPr>
          <w:b/>
          <w:bCs/>
          <w:w w:val="81"/>
          <w:kern w:val="0"/>
          <w:sz w:val="32"/>
          <w:szCs w:val="32"/>
          <w:highlight w:val="none"/>
        </w:rPr>
        <w:t>陕西省工商行政管理局</w:t>
      </w:r>
    </w:p>
    <w:p w14:paraId="50438520">
      <w:pPr>
        <w:widowControl/>
        <w:jc w:val="center"/>
        <w:rPr>
          <w:sz w:val="28"/>
          <w:szCs w:val="28"/>
          <w:highlight w:val="none"/>
        </w:rPr>
      </w:pPr>
      <w:r>
        <w:rPr>
          <w:b/>
          <w:bCs/>
          <w:w w:val="81"/>
          <w:kern w:val="0"/>
          <w:sz w:val="32"/>
          <w:szCs w:val="32"/>
          <w:highlight w:val="none"/>
        </w:rPr>
        <w:t>二零</w:t>
      </w:r>
      <w:r>
        <w:rPr>
          <w:rFonts w:hint="eastAsia"/>
          <w:b/>
          <w:bCs/>
          <w:w w:val="81"/>
          <w:kern w:val="0"/>
          <w:sz w:val="32"/>
          <w:szCs w:val="32"/>
          <w:highlight w:val="none"/>
        </w:rPr>
        <w:t>二</w:t>
      </w:r>
      <w:r>
        <w:rPr>
          <w:rFonts w:hint="eastAsia"/>
          <w:b/>
          <w:bCs/>
          <w:w w:val="81"/>
          <w:kern w:val="0"/>
          <w:sz w:val="32"/>
          <w:szCs w:val="32"/>
          <w:highlight w:val="none"/>
          <w:lang w:val="en-US" w:eastAsia="zh-CN"/>
        </w:rPr>
        <w:t>五</w:t>
      </w:r>
      <w:r>
        <w:rPr>
          <w:b/>
          <w:bCs/>
          <w:w w:val="81"/>
          <w:kern w:val="0"/>
          <w:sz w:val="32"/>
          <w:szCs w:val="32"/>
          <w:highlight w:val="none"/>
        </w:rPr>
        <w:t>年</w:t>
      </w:r>
      <w:bookmarkStart w:id="0" w:name="_Toc231459932"/>
      <w:r>
        <w:rPr>
          <w:rFonts w:hint="eastAsia"/>
          <w:b/>
          <w:bCs/>
          <w:w w:val="81"/>
          <w:kern w:val="0"/>
          <w:sz w:val="32"/>
          <w:szCs w:val="32"/>
          <w:highlight w:val="none"/>
        </w:rPr>
        <w:t xml:space="preserve">   月 </w:t>
      </w:r>
      <w:r>
        <w:rPr>
          <w:sz w:val="24"/>
          <w:highlight w:val="none"/>
        </w:rPr>
        <w:br w:type="page"/>
      </w:r>
      <w:r>
        <w:rPr>
          <w:sz w:val="28"/>
          <w:szCs w:val="28"/>
          <w:highlight w:val="none"/>
        </w:rPr>
        <w:t>第一部分  协议书</w:t>
      </w:r>
      <w:bookmarkEnd w:id="0"/>
    </w:p>
    <w:p w14:paraId="3DE56D7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发包人（全称）：</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bCs/>
          <w:kern w:val="0"/>
          <w:sz w:val="24"/>
          <w:highlight w:val="none"/>
          <w:u w:val="single"/>
        </w:rPr>
        <w:t xml:space="preserve">　                  </w:t>
      </w:r>
    </w:p>
    <w:p w14:paraId="0B1A04D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kern w:val="0"/>
          <w:sz w:val="24"/>
          <w:highlight w:val="none"/>
          <w:u w:val="single"/>
        </w:rPr>
      </w:pPr>
      <w:r>
        <w:rPr>
          <w:rFonts w:asciiTheme="minorEastAsia" w:hAnsiTheme="minorEastAsia" w:eastAsiaTheme="minorEastAsia"/>
          <w:kern w:val="0"/>
          <w:sz w:val="24"/>
          <w:highlight w:val="none"/>
        </w:rPr>
        <w:t>承包人（全称）：</w:t>
      </w:r>
      <w:r>
        <w:rPr>
          <w:rFonts w:hint="eastAsia" w:asciiTheme="minorEastAsia" w:hAnsiTheme="minorEastAsia" w:eastAsiaTheme="minorEastAsia"/>
          <w:bCs/>
          <w:kern w:val="0"/>
          <w:sz w:val="24"/>
          <w:highlight w:val="none"/>
          <w:u w:val="single"/>
        </w:rPr>
        <w:t xml:space="preserve">                     </w:t>
      </w:r>
    </w:p>
    <w:p w14:paraId="5E75742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依照《中华人民共和国民法典》、《中华人民共和国政府采购法》、《中华人民共和国建筑法》及其他有关法律、行政法规</w:t>
      </w:r>
      <w:r>
        <w:rPr>
          <w:rFonts w:asciiTheme="minorEastAsia" w:hAnsiTheme="minorEastAsia" w:eastAsiaTheme="minorEastAsia"/>
          <w:kern w:val="0"/>
          <w:sz w:val="24"/>
          <w:highlight w:val="none"/>
        </w:rPr>
        <w:t>，遵循平等、自愿、公平和诚实信用的原则，双方就本建设工程施工协商一致，订立本合同。</w:t>
      </w:r>
    </w:p>
    <w:p w14:paraId="37DB7BB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一、工程概况</w:t>
      </w:r>
    </w:p>
    <w:p w14:paraId="3E36DDD8">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kern w:val="0"/>
          <w:sz w:val="24"/>
          <w:highlight w:val="none"/>
          <w:u w:val="single"/>
          <w:lang w:eastAsia="zh-CN"/>
        </w:rPr>
      </w:pPr>
      <w:r>
        <w:rPr>
          <w:rFonts w:asciiTheme="minorEastAsia" w:hAnsiTheme="minorEastAsia" w:eastAsiaTheme="minorEastAsia"/>
          <w:kern w:val="0"/>
          <w:sz w:val="24"/>
          <w:highlight w:val="none"/>
        </w:rPr>
        <w:t>工程名称：</w:t>
      </w:r>
      <w:r>
        <w:rPr>
          <w:rFonts w:hint="eastAsia" w:asciiTheme="minorEastAsia" w:hAnsiTheme="minorEastAsia" w:eastAsiaTheme="minorEastAsia"/>
          <w:kern w:val="0"/>
          <w:sz w:val="24"/>
          <w:highlight w:val="none"/>
          <w:u w:val="single"/>
          <w:lang w:eastAsia="zh-CN"/>
        </w:rPr>
        <w:t xml:space="preserve">   </w:t>
      </w:r>
    </w:p>
    <w:p w14:paraId="7175566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工程地点：</w:t>
      </w:r>
      <w:r>
        <w:rPr>
          <w:rFonts w:hint="eastAsia" w:asciiTheme="minorEastAsia" w:hAnsiTheme="minorEastAsia" w:eastAsiaTheme="minorEastAsia"/>
          <w:kern w:val="0"/>
          <w:sz w:val="24"/>
          <w:highlight w:val="none"/>
          <w:u w:val="single"/>
        </w:rPr>
        <w:t xml:space="preserve">                   </w:t>
      </w:r>
    </w:p>
    <w:p w14:paraId="235F3A1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结构形式：</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建筑面积：</w:t>
      </w:r>
      <w:r>
        <w:rPr>
          <w:rFonts w:asciiTheme="minorEastAsia" w:hAnsiTheme="minorEastAsia" w:eastAsiaTheme="minorEastAsia"/>
          <w:kern w:val="0"/>
          <w:sz w:val="24"/>
          <w:highlight w:val="none"/>
          <w:u w:val="single"/>
        </w:rPr>
        <w:t xml:space="preserve">      </w:t>
      </w:r>
    </w:p>
    <w:p w14:paraId="657E0AA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群体工程应附承包人承揽工程项目一览表（附件1）</w:t>
      </w:r>
    </w:p>
    <w:p w14:paraId="3E3F2DA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工程立项文号：</w:t>
      </w:r>
    </w:p>
    <w:p w14:paraId="658B5C4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color w:val="000000" w:themeColor="text1"/>
          <w:kern w:val="0"/>
          <w:sz w:val="24"/>
          <w:highlight w:val="none"/>
          <w:u w:val="single"/>
          <w14:textFill>
            <w14:solidFill>
              <w14:schemeClr w14:val="tx1"/>
            </w14:solidFill>
          </w14:textFill>
        </w:rPr>
      </w:pPr>
      <w:r>
        <w:rPr>
          <w:rFonts w:asciiTheme="minorEastAsia" w:hAnsiTheme="minorEastAsia" w:eastAsiaTheme="minorEastAsia"/>
          <w:color w:val="000000" w:themeColor="text1"/>
          <w:kern w:val="0"/>
          <w:sz w:val="24"/>
          <w:highlight w:val="none"/>
          <w14:textFill>
            <w14:solidFill>
              <w14:schemeClr w14:val="tx1"/>
            </w14:solidFill>
          </w14:textFill>
        </w:rPr>
        <w:t>资金来源：</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财政资金</w:t>
      </w:r>
    </w:p>
    <w:p w14:paraId="29FED43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二、工程承包范围</w:t>
      </w:r>
    </w:p>
    <w:p w14:paraId="3CD24003">
      <w:pPr>
        <w:pStyle w:val="11"/>
        <w:keepNext w:val="0"/>
        <w:keepLines w:val="0"/>
        <w:pageBreakBefore w:val="0"/>
        <w:kinsoku/>
        <w:wordWrap/>
        <w:overflowPunct/>
        <w:topLinePunct w:val="0"/>
        <w:autoSpaceDE/>
        <w:autoSpaceDN/>
        <w:bidi w:val="0"/>
        <w:spacing w:line="360" w:lineRule="auto"/>
        <w:ind w:left="433" w:leftChars="206" w:firstLine="480" w:firstLineChars="200"/>
        <w:textAlignment w:val="auto"/>
        <w:rPr>
          <w:rFonts w:asciiTheme="minorEastAsia" w:hAnsiTheme="minorEastAsia" w:eastAsiaTheme="minorEastAsia"/>
          <w:snapToGrid w:val="0"/>
          <w:sz w:val="24"/>
          <w:highlight w:val="none"/>
          <w:u w:val="single"/>
        </w:rPr>
      </w:pPr>
      <w:r>
        <w:rPr>
          <w:rFonts w:asciiTheme="minorEastAsia" w:hAnsiTheme="minorEastAsia" w:eastAsiaTheme="minorEastAsia"/>
          <w:sz w:val="24"/>
          <w:highlight w:val="none"/>
        </w:rPr>
        <w:t>承包范围：</w:t>
      </w:r>
      <w:r>
        <w:rPr>
          <w:rFonts w:hint="eastAsia" w:asciiTheme="minorEastAsia" w:hAnsiTheme="minorEastAsia" w:eastAsiaTheme="minorEastAsia"/>
          <w:sz w:val="24"/>
          <w:highlight w:val="none"/>
          <w:u w:val="single"/>
        </w:rPr>
        <w:t xml:space="preserve">                         </w:t>
      </w:r>
    </w:p>
    <w:p w14:paraId="2A5DA24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三、合同工期：</w:t>
      </w:r>
    </w:p>
    <w:p w14:paraId="60FFF90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总日历天数</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日历天</w:t>
      </w:r>
    </w:p>
    <w:p w14:paraId="31D050B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开工日期：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14:paraId="4FD6AF9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竣工日期：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14:paraId="4743F25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四、质量标准</w:t>
      </w:r>
    </w:p>
    <w:p w14:paraId="25E13A6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工程质量标准：</w:t>
      </w:r>
      <w:r>
        <w:rPr>
          <w:rFonts w:asciiTheme="minorEastAsia" w:hAnsiTheme="minorEastAsia" w:eastAsiaTheme="minorEastAsia"/>
          <w:kern w:val="0"/>
          <w:sz w:val="24"/>
          <w:highlight w:val="none"/>
          <w:u w:val="single"/>
        </w:rPr>
        <w:t xml:space="preserve"> 合</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格</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w:t>
      </w:r>
    </w:p>
    <w:p w14:paraId="3D8346C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五、合同价款</w:t>
      </w:r>
    </w:p>
    <w:p w14:paraId="53F742A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1、合同总价（大写）</w:t>
      </w:r>
      <w:r>
        <w:rPr>
          <w:rFonts w:hint="eastAsia" w:asciiTheme="minorEastAsia" w:hAnsiTheme="minorEastAsia" w:eastAsiaTheme="minorEastAsia"/>
          <w:kern w:val="0"/>
          <w:sz w:val="24"/>
          <w:highlight w:val="none"/>
          <w:u w:val="single"/>
          <w:lang w:val="en-US" w:eastAsia="zh-CN"/>
        </w:rPr>
        <w:t xml:space="preserve">          </w:t>
      </w:r>
      <w:r>
        <w:rPr>
          <w:rFonts w:hint="eastAsia" w:asciiTheme="minorEastAsia" w:hAnsiTheme="minorEastAsia" w:eastAsiaTheme="minorEastAsia"/>
          <w:kern w:val="0"/>
          <w:sz w:val="24"/>
          <w:highlight w:val="none"/>
          <w:u w:val="none"/>
          <w:lang w:val="en-US" w:eastAsia="zh-CN"/>
        </w:rPr>
        <w:t xml:space="preserve">人民币 </w:t>
      </w:r>
      <w:r>
        <w:rPr>
          <w:rFonts w:asciiTheme="minorEastAsia" w:hAnsiTheme="minorEastAsia" w:eastAsiaTheme="minorEastAsia"/>
          <w:kern w:val="0"/>
          <w:sz w:val="24"/>
          <w:highlight w:val="none"/>
        </w:rPr>
        <w:t>：</w:t>
      </w:r>
      <w:r>
        <w:rPr>
          <w:rFonts w:asciiTheme="minorEastAsia" w:hAnsiTheme="minorEastAsia" w:eastAsiaTheme="minorEastAsia"/>
          <w:sz w:val="24"/>
          <w:highlight w:val="none"/>
        </w:rPr>
        <w:t>人民币</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（小写）</w:t>
      </w:r>
      <w:r>
        <w:rPr>
          <w:rFonts w:asciiTheme="minorEastAsia" w:hAnsiTheme="minorEastAsia" w:eastAsiaTheme="minorEastAsia"/>
          <w:kern w:val="0"/>
          <w:sz w:val="24"/>
          <w:highlight w:val="none"/>
          <w:u w:val="none"/>
        </w:rPr>
        <w:t>￥：</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元</w:t>
      </w:r>
    </w:p>
    <w:p w14:paraId="65E25D6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default" w:eastAsiaTheme="minorEastAsia"/>
          <w:highlight w:val="none"/>
          <w:lang w:val="en-US" w:eastAsia="zh-CN"/>
        </w:rPr>
      </w:pPr>
      <w:r>
        <w:rPr>
          <w:rFonts w:asciiTheme="minorEastAsia" w:hAnsiTheme="minorEastAsia" w:eastAsiaTheme="minorEastAsia"/>
          <w:kern w:val="0"/>
          <w:sz w:val="24"/>
          <w:highlight w:val="none"/>
        </w:rPr>
        <w:t>2、综合单价：详见承包人的报价书。</w:t>
      </w:r>
    </w:p>
    <w:p w14:paraId="398FB42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六、组成合同的文件</w:t>
      </w:r>
    </w:p>
    <w:p w14:paraId="492986A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组成本合同的文件包括：</w:t>
      </w:r>
    </w:p>
    <w:p w14:paraId="7020376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1、本合同协议书</w:t>
      </w:r>
    </w:p>
    <w:p w14:paraId="5494F7F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2、本合同专用条款</w:t>
      </w:r>
    </w:p>
    <w:p w14:paraId="0A1E5BA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bCs/>
          <w:kern w:val="0"/>
          <w:sz w:val="24"/>
          <w:highlight w:val="none"/>
        </w:rPr>
      </w:pPr>
      <w:r>
        <w:rPr>
          <w:rFonts w:asciiTheme="minorEastAsia" w:hAnsiTheme="minorEastAsia" w:eastAsiaTheme="minorEastAsia"/>
          <w:kern w:val="0"/>
          <w:sz w:val="24"/>
          <w:highlight w:val="none"/>
        </w:rPr>
        <w:t>3、本合同通用条款</w:t>
      </w:r>
    </w:p>
    <w:p w14:paraId="29868A8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4、</w:t>
      </w:r>
      <w:r>
        <w:rPr>
          <w:rFonts w:hint="eastAsia" w:asciiTheme="minorEastAsia" w:hAnsiTheme="minorEastAsia" w:eastAsiaTheme="minorEastAsia"/>
          <w:kern w:val="0"/>
          <w:sz w:val="24"/>
          <w:highlight w:val="none"/>
          <w:lang w:eastAsia="zh-CN"/>
        </w:rPr>
        <w:t>成交</w:t>
      </w:r>
      <w:r>
        <w:rPr>
          <w:rFonts w:asciiTheme="minorEastAsia" w:hAnsiTheme="minorEastAsia" w:eastAsiaTheme="minorEastAsia"/>
          <w:kern w:val="0"/>
          <w:sz w:val="24"/>
          <w:highlight w:val="none"/>
        </w:rPr>
        <w:t>通知书</w:t>
      </w:r>
    </w:p>
    <w:p w14:paraId="203D986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5、</w:t>
      </w:r>
      <w:r>
        <w:rPr>
          <w:rFonts w:hint="eastAsia" w:asciiTheme="minorEastAsia" w:hAnsiTheme="minorEastAsia" w:eastAsiaTheme="minorEastAsia"/>
          <w:kern w:val="0"/>
          <w:sz w:val="24"/>
          <w:highlight w:val="none"/>
          <w:lang w:eastAsia="zh-CN"/>
        </w:rPr>
        <w:t>响应文件</w:t>
      </w:r>
      <w:r>
        <w:rPr>
          <w:rFonts w:asciiTheme="minorEastAsia" w:hAnsiTheme="minorEastAsia" w:eastAsiaTheme="minorEastAsia"/>
          <w:kern w:val="0"/>
          <w:sz w:val="24"/>
          <w:highlight w:val="none"/>
        </w:rPr>
        <w:t>、工程报价单或预算书及其附件</w:t>
      </w:r>
    </w:p>
    <w:p w14:paraId="6408C68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6、</w:t>
      </w:r>
      <w:r>
        <w:rPr>
          <w:rFonts w:hint="eastAsia" w:asciiTheme="minorEastAsia" w:hAnsiTheme="minorEastAsia" w:eastAsiaTheme="minorEastAsia"/>
          <w:kern w:val="0"/>
          <w:sz w:val="24"/>
          <w:highlight w:val="none"/>
          <w:lang w:eastAsia="zh-CN"/>
        </w:rPr>
        <w:t>竞争性磋商文件</w:t>
      </w:r>
      <w:r>
        <w:rPr>
          <w:rFonts w:asciiTheme="minorEastAsia" w:hAnsiTheme="minorEastAsia" w:eastAsiaTheme="minorEastAsia"/>
          <w:kern w:val="0"/>
          <w:sz w:val="24"/>
          <w:highlight w:val="none"/>
        </w:rPr>
        <w:t>、答疑纪要及工程量清单</w:t>
      </w:r>
    </w:p>
    <w:p w14:paraId="3378F96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7、图纸</w:t>
      </w:r>
    </w:p>
    <w:p w14:paraId="6A0E4CA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8、标准、规范及有关技术文件</w:t>
      </w:r>
    </w:p>
    <w:p w14:paraId="1301887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9、本工程招标期间招标人的书面澄清文件</w:t>
      </w:r>
    </w:p>
    <w:p w14:paraId="6D8817F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双方为履行本合同的有关洽商、变更等书面协议、文件，视为本合同的组成部分。</w:t>
      </w:r>
    </w:p>
    <w:p w14:paraId="01B0081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七、本协议书中有关词语含义与本合同第二部分《通用条款》中赋予的定义相同。</w:t>
      </w:r>
    </w:p>
    <w:p w14:paraId="4729636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八、承包人按照合同约定进行施工、竣工并在质量保修期内承担工程质量保修责任。</w:t>
      </w:r>
    </w:p>
    <w:p w14:paraId="4E75013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九、发包人按照合同约定的期限和方式支付合同价款及其他应当支付的款项。</w:t>
      </w:r>
    </w:p>
    <w:p w14:paraId="5F3A25A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十、合同生效</w:t>
      </w:r>
    </w:p>
    <w:p w14:paraId="2F60A27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合同订立时间：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日</w:t>
      </w:r>
    </w:p>
    <w:p w14:paraId="643ECB7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合同订立地点：</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14:paraId="31B2E35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本合同双方约定_</w:t>
      </w:r>
      <w:r>
        <w:rPr>
          <w:rFonts w:hint="eastAsia" w:asciiTheme="minorEastAsia" w:hAnsiTheme="minorEastAsia" w:eastAsiaTheme="minorEastAsia"/>
          <w:kern w:val="0"/>
          <w:sz w:val="24"/>
          <w:highlight w:val="none"/>
          <w:u w:val="single"/>
        </w:rPr>
        <w:t>双方法定代表人或委托代理人</w:t>
      </w:r>
      <w:r>
        <w:rPr>
          <w:rFonts w:hint="eastAsia" w:asciiTheme="minorEastAsia" w:hAnsiTheme="minorEastAsia" w:eastAsiaTheme="minorEastAsia"/>
          <w:kern w:val="0"/>
          <w:sz w:val="24"/>
          <w:highlight w:val="none"/>
        </w:rPr>
        <w:t>签字</w:t>
      </w:r>
      <w:r>
        <w:rPr>
          <w:rFonts w:asciiTheme="minorEastAsia" w:hAnsiTheme="minorEastAsia" w:eastAsiaTheme="minorEastAsia"/>
          <w:kern w:val="0"/>
          <w:sz w:val="24"/>
          <w:highlight w:val="none"/>
        </w:rPr>
        <w:t>后生效。</w:t>
      </w:r>
    </w:p>
    <w:p w14:paraId="303F5627">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p>
    <w:p w14:paraId="01683E10">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甲方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乙方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p>
    <w:p w14:paraId="04EE9FF0">
      <w:pPr>
        <w:keepNext w:val="0"/>
        <w:keepLines w:val="0"/>
        <w:pageBreakBefore w:val="0"/>
        <w:kinsoku/>
        <w:wordWrap/>
        <w:overflowPunct/>
        <w:topLinePunct w:val="0"/>
        <w:autoSpaceDE w:val="0"/>
        <w:autoSpaceDN w:val="0"/>
        <w:bidi w:val="0"/>
        <w:adjustRightInd w:val="0"/>
        <w:snapToGrid/>
        <w:spacing w:line="360" w:lineRule="auto"/>
        <w:ind w:left="4559" w:leftChars="228" w:hanging="4080" w:hangingChars="1700"/>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p>
    <w:p w14:paraId="78C657AF">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14:paraId="42BEFFD2">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p>
    <w:p w14:paraId="38A3CA4A">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p>
    <w:p w14:paraId="3B9BD003">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u w:val="single"/>
        </w:rPr>
        <w:t xml:space="preserve">                   </w:t>
      </w:r>
    </w:p>
    <w:p w14:paraId="55DF6E32">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p>
    <w:p w14:paraId="5EF6335A">
      <w:pPr>
        <w:keepNext w:val="0"/>
        <w:keepLines w:val="0"/>
        <w:pageBreakBefore w:val="0"/>
        <w:widowControl/>
        <w:kinsoku/>
        <w:wordWrap/>
        <w:overflowPunct/>
        <w:topLinePunct w:val="0"/>
        <w:bidi w:val="0"/>
        <w:snapToGrid/>
        <w:spacing w:line="360" w:lineRule="auto"/>
        <w:ind w:left="5519" w:leftChars="228" w:hanging="5040" w:hangingChars="21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 xml:space="preserve">开户银行：______________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开户银行：</w:t>
      </w:r>
      <w:r>
        <w:rPr>
          <w:rFonts w:hint="eastAsia" w:asciiTheme="minorEastAsia" w:hAnsiTheme="minorEastAsia" w:eastAsiaTheme="minorEastAsia"/>
          <w:kern w:val="0"/>
          <w:sz w:val="24"/>
          <w:highlight w:val="none"/>
          <w:u w:val="single"/>
        </w:rPr>
        <w:t xml:space="preserve">               </w:t>
      </w:r>
    </w:p>
    <w:p w14:paraId="00EB9DA1">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p>
    <w:p w14:paraId="505002C0">
      <w:pPr>
        <w:keepNext w:val="0"/>
        <w:keepLines w:val="0"/>
        <w:pageBreakBefore w:val="0"/>
        <w:widowControl/>
        <w:kinsoku/>
        <w:wordWrap/>
        <w:overflowPunct/>
        <w:topLinePunct w:val="0"/>
        <w:bidi w:val="0"/>
        <w:snapToGrid/>
        <w:spacing w:line="360" w:lineRule="auto"/>
        <w:ind w:firstLine="482" w:firstLineChars="200"/>
        <w:jc w:val="center"/>
        <w:textAlignment w:val="auto"/>
        <w:rPr>
          <w:b/>
          <w:bCs/>
          <w:kern w:val="0"/>
          <w:sz w:val="24"/>
          <w:highlight w:val="none"/>
        </w:rPr>
      </w:pPr>
    </w:p>
    <w:p w14:paraId="1736EA2A">
      <w:pPr>
        <w:spacing w:line="360" w:lineRule="auto"/>
        <w:rPr>
          <w:bCs/>
          <w:kern w:val="0"/>
          <w:sz w:val="24"/>
          <w:highlight w:val="none"/>
        </w:rPr>
        <w:sectPr>
          <w:pgSz w:w="11906" w:h="16838"/>
          <w:pgMar w:top="1440" w:right="1457" w:bottom="1440" w:left="1417" w:header="851" w:footer="992" w:gutter="0"/>
          <w:pgNumType w:fmt="decimal"/>
          <w:cols w:space="0" w:num="1"/>
          <w:docGrid w:type="lines" w:linePitch="312" w:charSpace="0"/>
        </w:sectPr>
      </w:pPr>
    </w:p>
    <w:p w14:paraId="58ECF443">
      <w:pPr>
        <w:pStyle w:val="2"/>
        <w:spacing w:line="360" w:lineRule="auto"/>
        <w:jc w:val="center"/>
        <w:rPr>
          <w:rFonts w:ascii="Times New Roman" w:hAnsi="Times New Roman" w:eastAsia="宋体"/>
          <w:sz w:val="24"/>
          <w:szCs w:val="24"/>
          <w:highlight w:val="none"/>
        </w:rPr>
      </w:pPr>
      <w:bookmarkStart w:id="1" w:name="_Toc231459933"/>
      <w:r>
        <w:rPr>
          <w:rFonts w:ascii="Times New Roman" w:hAnsi="Times New Roman" w:eastAsia="宋体"/>
          <w:highlight w:val="none"/>
        </w:rPr>
        <w:t>第二部分  通用条款</w:t>
      </w:r>
      <w:bookmarkEnd w:id="1"/>
    </w:p>
    <w:p w14:paraId="6F6C774D">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2" w:name="_Toc15144"/>
      <w:r>
        <w:rPr>
          <w:rFonts w:hint="eastAsia" w:asciiTheme="minorEastAsia" w:hAnsiTheme="minorEastAsia" w:eastAsiaTheme="minorEastAsia" w:cstheme="minorEastAsia"/>
          <w:b/>
          <w:kern w:val="0"/>
          <w:sz w:val="24"/>
          <w:highlight w:val="none"/>
        </w:rPr>
        <w:t>一、词语定义及合同文件</w:t>
      </w:r>
      <w:bookmarkEnd w:id="2"/>
    </w:p>
    <w:p w14:paraId="5D77566A">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3" w:name="_Toc11858"/>
      <w:r>
        <w:rPr>
          <w:rFonts w:hint="eastAsia" w:asciiTheme="minorEastAsia" w:hAnsiTheme="minorEastAsia" w:eastAsiaTheme="minorEastAsia" w:cstheme="minorEastAsia"/>
          <w:kern w:val="0"/>
          <w:sz w:val="24"/>
          <w:highlight w:val="none"/>
        </w:rPr>
        <w:t>1、词语定义</w:t>
      </w:r>
      <w:bookmarkEnd w:id="3"/>
    </w:p>
    <w:p w14:paraId="7066A7A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下列词语除专用条款另有约定外，应具有本条所赋予的定义：</w:t>
      </w:r>
    </w:p>
    <w:p w14:paraId="61E3AEE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1.1通用条款：是根据法律、行政法规规定及建设工程施工的需要订立，通用于建设工程施工的条款。</w:t>
      </w:r>
    </w:p>
    <w:p w14:paraId="27EA2DF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1.2专用条款：是发包人与承包人根据法律、行政法规规定，结合具体工程实际，经协商达成一致意见的条款，是对通用条款的具体化、补充或修改。</w:t>
      </w:r>
    </w:p>
    <w:p w14:paraId="567AF97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1.3发包人：指在协议书中约定，具有工程发包主体资格和支付工程价款能力的当事人以及取得该当事人资格的合法继承人。</w:t>
      </w:r>
    </w:p>
    <w:p w14:paraId="5E8E40D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1.4承包人：指在协议书中约定，被发包人接受的具有工程施工承包主体资格的当事人以及取得该当事人资格的合法继承人。</w:t>
      </w:r>
    </w:p>
    <w:p w14:paraId="6770486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1.5项目经理：指承包人在专用条款中指定的具有执业资格的负责施工管理和合同履行的代表。</w:t>
      </w:r>
    </w:p>
    <w:p w14:paraId="51A09D6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1.6设计单位：指发包人委托的负责本工程设计并取得相应工程设计资质等级证书的单位。</w:t>
      </w:r>
    </w:p>
    <w:p w14:paraId="3DF83FA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1.7监理单位：指发包人委托的负责本工程监理并取得相应工程监理资质等级证书的单位。</w:t>
      </w:r>
    </w:p>
    <w:p w14:paraId="25F62BF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1.8工程师：指本工程监理单位委派的总监理工程师或发包人指定的履行本合同的代表，其具体身份和职权由发包人承包人在专用条款中约定。</w:t>
      </w:r>
    </w:p>
    <w:p w14:paraId="11DE26A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1.9工程造价管理部门：指国务院有关部门、县级以上人民政府建设行政主管部门或其委托的工程造价管理机构。</w:t>
      </w:r>
    </w:p>
    <w:p w14:paraId="45F8EFF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1.10工程：指发包人承包人在协议书中约定的承包范围内的工程。</w:t>
      </w:r>
    </w:p>
    <w:p w14:paraId="5FAAFE6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1.11工程量清单：表现拟建工程的分部分项工程项目、措施项目、其他项目名称和相应数量的明细清单。</w:t>
      </w:r>
    </w:p>
    <w:p w14:paraId="0EE69A62">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1.12综合单价：完成工程量清单中一个规定计量单位项目所需的人工费、材料费、机械使用费、管理费和利润，并考虑风险因素。</w:t>
      </w:r>
    </w:p>
    <w:p w14:paraId="6ABCA42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1.13合同价款：指发包人承包人在协议书中约定，发包人用以支付承包人按照合同约定完成承包范围内全部工程并承担质量保修责任的款项。</w:t>
      </w:r>
    </w:p>
    <w:p w14:paraId="45FABE64">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1.14预留金：指发包人为可能发生的工程量变更而预留的款额。</w:t>
      </w:r>
    </w:p>
    <w:p w14:paraId="3A3D401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1.15工程分包和材料购置费：指发包人将按有关规定准予分包的工作、指定分包人或指定材料磋商响应单位供应材料而预留的款额。</w:t>
      </w:r>
    </w:p>
    <w:p w14:paraId="26FBEAB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1.16总承包服务费：为配合协调发包人进行的工程分包和材料采购所需的费用。</w:t>
      </w:r>
    </w:p>
    <w:p w14:paraId="444E5A9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1.17零星工作项目费：完成发包人提出的工程量暂估的零星工作所需的费用。</w:t>
      </w:r>
    </w:p>
    <w:p w14:paraId="57F7A5D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1.18追加合同价款：指在合同履行中发生需要增加合同价款的情况，经发包人确认后按计算合同价款的方法增加的合同价款。</w:t>
      </w:r>
    </w:p>
    <w:p w14:paraId="0C20D44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1.19费用：指不包含在合同价款之内的应当由发包人或承包人承担的经济支出。</w:t>
      </w:r>
    </w:p>
    <w:p w14:paraId="649D800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1.20工期：指发包人承包人在协议书中约定，按总日历天数（包括法定节假日）计算的承包天数。</w:t>
      </w:r>
    </w:p>
    <w:p w14:paraId="1F4E85C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1.21开工日期：指发包人承包人在协议书中约定，承包人开始施工的绝对或相对的日期。</w:t>
      </w:r>
    </w:p>
    <w:p w14:paraId="30347CE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1.22竣工日期：指发包人承包人在协议书中约定，承包人完成承包范围内工程的绝对或相对的日期。</w:t>
      </w:r>
    </w:p>
    <w:p w14:paraId="489439B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1.23图纸：指由发包人提供或由承包人提供并经发包人批准，满足承包人施工需要的所有图纸（包括配套说明和有关资料）。</w:t>
      </w:r>
    </w:p>
    <w:p w14:paraId="6472BD0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1.24施工场地：指由发包人提供的用于工程施工的场所以及发包人在图纸中具体指定的供施工使用的任何其他场所。</w:t>
      </w:r>
    </w:p>
    <w:p w14:paraId="66C82A6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1.25书面形式：指合同书、信件和数据电文（包括电报、电传、传真、电子数据交换和电子邮件）等可以有形地表现所载内容的形式。</w:t>
      </w:r>
    </w:p>
    <w:p w14:paraId="639DE7B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1.26违约责任：指合同一方不履行合同义务或履行合同义务不符合约定所应承担的责任。</w:t>
      </w:r>
    </w:p>
    <w:p w14:paraId="17E8FFA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1.27索赔：指在合同履行过程中，对于并非自己的过错，而是应由对方承担责任的情况造成的实际损失，向对方提出经济补偿和（或）工期顺延的要求。</w:t>
      </w:r>
    </w:p>
    <w:p w14:paraId="06BC005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1.28不可抗力：指不能预见、不能避免并不能克服的客观情况。</w:t>
      </w:r>
    </w:p>
    <w:p w14:paraId="278E97D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0296B6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２、合同文件及解释顺序</w:t>
      </w:r>
    </w:p>
    <w:p w14:paraId="755AA62B">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2.1合同文件应能相互解释，互为说明。除专用条款另有约定外，组成本合同的文件及优先解释顺序如下：</w:t>
      </w:r>
    </w:p>
    <w:p w14:paraId="41E5936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2.1.1本合同协议书</w:t>
      </w:r>
    </w:p>
    <w:p w14:paraId="69482D56">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2.1.2本合同专用条款</w:t>
      </w:r>
    </w:p>
    <w:p w14:paraId="0EFC9C0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2.1.3本合同通用条款</w:t>
      </w:r>
    </w:p>
    <w:p w14:paraId="3092C26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2.1.4</w:t>
      </w:r>
      <w:r>
        <w:rPr>
          <w:rFonts w:hint="eastAsia" w:asciiTheme="minorEastAsia" w:hAnsiTheme="minorEastAsia" w:eastAsiaTheme="minorEastAsia" w:cstheme="minorEastAsia"/>
          <w:bCs/>
          <w:kern w:val="0"/>
          <w:sz w:val="24"/>
          <w:highlight w:val="none"/>
          <w:lang w:eastAsia="zh-CN"/>
        </w:rPr>
        <w:t>成交</w:t>
      </w:r>
      <w:r>
        <w:rPr>
          <w:rFonts w:hint="eastAsia" w:asciiTheme="minorEastAsia" w:hAnsiTheme="minorEastAsia" w:eastAsiaTheme="minorEastAsia" w:cstheme="minorEastAsia"/>
          <w:bCs/>
          <w:kern w:val="0"/>
          <w:sz w:val="24"/>
          <w:highlight w:val="none"/>
        </w:rPr>
        <w:t>通知书</w:t>
      </w:r>
    </w:p>
    <w:p w14:paraId="2C700DD0">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2.1.5</w:t>
      </w:r>
      <w:r>
        <w:rPr>
          <w:rFonts w:hint="eastAsia" w:asciiTheme="minorEastAsia" w:hAnsiTheme="minorEastAsia" w:eastAsiaTheme="minorEastAsia" w:cstheme="minorEastAsia"/>
          <w:bCs/>
          <w:kern w:val="0"/>
          <w:sz w:val="24"/>
          <w:highlight w:val="none"/>
          <w:lang w:eastAsia="zh-CN"/>
        </w:rPr>
        <w:t>响应文件</w:t>
      </w:r>
      <w:r>
        <w:rPr>
          <w:rFonts w:hint="eastAsia" w:asciiTheme="minorEastAsia" w:hAnsiTheme="minorEastAsia" w:eastAsiaTheme="minorEastAsia" w:cstheme="minorEastAsia"/>
          <w:bCs/>
          <w:kern w:val="0"/>
          <w:sz w:val="24"/>
          <w:highlight w:val="none"/>
        </w:rPr>
        <w:t>、工程报价单或预算书及其附件</w:t>
      </w:r>
    </w:p>
    <w:p w14:paraId="369441A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2.1.6</w:t>
      </w:r>
      <w:r>
        <w:rPr>
          <w:rFonts w:hint="eastAsia" w:asciiTheme="minorEastAsia" w:hAnsiTheme="minorEastAsia" w:eastAsiaTheme="minorEastAsia" w:cstheme="minorEastAsia"/>
          <w:bCs/>
          <w:kern w:val="0"/>
          <w:sz w:val="24"/>
          <w:highlight w:val="none"/>
          <w:lang w:eastAsia="zh-CN"/>
        </w:rPr>
        <w:t>竞争性磋商文件</w:t>
      </w:r>
      <w:r>
        <w:rPr>
          <w:rFonts w:hint="eastAsia" w:asciiTheme="minorEastAsia" w:hAnsiTheme="minorEastAsia" w:eastAsiaTheme="minorEastAsia" w:cstheme="minorEastAsia"/>
          <w:bCs/>
          <w:kern w:val="0"/>
          <w:sz w:val="24"/>
          <w:highlight w:val="none"/>
        </w:rPr>
        <w:t>、答疑纪要及工程量清单　</w:t>
      </w:r>
    </w:p>
    <w:p w14:paraId="4DDDD991">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2.1.7图纸</w:t>
      </w:r>
    </w:p>
    <w:p w14:paraId="24D93D6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2.1.8标准、规范及有关技术文件</w:t>
      </w:r>
    </w:p>
    <w:p w14:paraId="41FAB7C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双方为履行本合同的有关洽商、变更等书面协议、文件，视为本合同的组成部分。</w:t>
      </w:r>
    </w:p>
    <w:p w14:paraId="08057F90">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819C69F">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3、语言文字和适用法律、标准及规范</w:t>
      </w:r>
    </w:p>
    <w:p w14:paraId="7AF95016">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3.1语言文字</w:t>
      </w:r>
    </w:p>
    <w:p w14:paraId="3E78962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本合同文件使用汉语语言文字书写、解释和说明。如专用条款约定使用两种以上（含两种）语言文字时，汉语应为解释和说明本合同的标准语言文字。</w:t>
      </w:r>
    </w:p>
    <w:p w14:paraId="15F215E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3.2适用法律和法规</w:t>
      </w:r>
    </w:p>
    <w:p w14:paraId="7F82CB51">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本合同文件适用国家的法律和行政法规。需要明示的法律、行政法规，由双方在专用条款中约定。</w:t>
      </w:r>
    </w:p>
    <w:p w14:paraId="59F26DC3">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3.3适用标准、规范</w:t>
      </w:r>
    </w:p>
    <w:p w14:paraId="0EE604DD">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681E3C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AD512C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本条所发生的购买、翻译标准、规范或制定施工工艺的费用，由发包人承担。</w:t>
      </w:r>
    </w:p>
    <w:p w14:paraId="677EE639">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４、图纸</w:t>
      </w:r>
    </w:p>
    <w:p w14:paraId="6FDD206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2FE5E6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4.2承包人未经发包人同意，不得将本工程图纸转给第三人。工程质量保修期满后，除承包人存档需要的图纸外，应将全部图纸退还给发包人。</w:t>
      </w:r>
    </w:p>
    <w:p w14:paraId="038DE59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4.3承包人应在施工现场保留一套完整图纸，供工程师及有关人员进行工程检查时使用。</w:t>
      </w:r>
    </w:p>
    <w:p w14:paraId="73351362">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4" w:name="_Toc11911"/>
      <w:r>
        <w:rPr>
          <w:rFonts w:hint="eastAsia" w:asciiTheme="minorEastAsia" w:hAnsiTheme="minorEastAsia" w:eastAsiaTheme="minorEastAsia" w:cstheme="minorEastAsia"/>
          <w:b/>
          <w:kern w:val="0"/>
          <w:sz w:val="24"/>
          <w:highlight w:val="none"/>
        </w:rPr>
        <w:t>二、双方一般权利和义务</w:t>
      </w:r>
      <w:bookmarkEnd w:id="4"/>
    </w:p>
    <w:p w14:paraId="7DF9306F">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5" w:name="_Toc25533"/>
      <w:r>
        <w:rPr>
          <w:rFonts w:hint="eastAsia" w:asciiTheme="minorEastAsia" w:hAnsiTheme="minorEastAsia" w:eastAsiaTheme="minorEastAsia" w:cstheme="minorEastAsia"/>
          <w:kern w:val="0"/>
          <w:sz w:val="24"/>
          <w:highlight w:val="none"/>
        </w:rPr>
        <w:t>５、工程师</w:t>
      </w:r>
      <w:bookmarkEnd w:id="5"/>
    </w:p>
    <w:p w14:paraId="60D803D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5.1实行工程监理的，发包人应在实施监理前将委托的监理单位名称、监理内容及监理权限以书面形式通知承包人。</w:t>
      </w:r>
    </w:p>
    <w:p w14:paraId="5E1E041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A6FE80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6A2D93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638FBB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5.5除合同内有明确约定或经发包人同意外，负责监理的工程师无权解除本合同约定的承包人的任何权利与义务。</w:t>
      </w:r>
    </w:p>
    <w:p w14:paraId="4FAF820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5.6不实行工程监理的，本合同中工程师专指发包人派驻施工场地履行合同的代表，其具体职权由发包人在专用条款内写明。</w:t>
      </w:r>
    </w:p>
    <w:p w14:paraId="1F3D7BE2">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6" w:name="_Toc6605"/>
      <w:r>
        <w:rPr>
          <w:rFonts w:hint="eastAsia" w:asciiTheme="minorEastAsia" w:hAnsiTheme="minorEastAsia" w:eastAsiaTheme="minorEastAsia" w:cstheme="minorEastAsia"/>
          <w:kern w:val="0"/>
          <w:sz w:val="24"/>
          <w:highlight w:val="none"/>
        </w:rPr>
        <w:t>６、工程师的委派和指令</w:t>
      </w:r>
      <w:bookmarkEnd w:id="6"/>
    </w:p>
    <w:p w14:paraId="19209B3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FF89EA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324B4E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除工程师或工程师代表外，发包人派驻工地的其他人员均无权向承包人发出任何指令。</w:t>
      </w:r>
    </w:p>
    <w:p w14:paraId="7CDAB6C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4D1FBF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0A398E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本款规定同样适用于由工程师代表发出的指令、通知。</w:t>
      </w:r>
    </w:p>
    <w:p w14:paraId="78DA51A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A3F823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6.4如需更换工程师，发包人应至少提前7天以书面形式通知承包人，后任继续行使合同文件约定的前任的职权，履行前任的义务。</w:t>
      </w:r>
    </w:p>
    <w:p w14:paraId="15A625F1">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7" w:name="_Toc20723"/>
      <w:r>
        <w:rPr>
          <w:rFonts w:hint="eastAsia" w:asciiTheme="minorEastAsia" w:hAnsiTheme="minorEastAsia" w:eastAsiaTheme="minorEastAsia" w:cstheme="minorEastAsia"/>
          <w:kern w:val="0"/>
          <w:sz w:val="24"/>
          <w:highlight w:val="none"/>
        </w:rPr>
        <w:t>７、项目经理</w:t>
      </w:r>
      <w:bookmarkEnd w:id="7"/>
    </w:p>
    <w:p w14:paraId="39A8737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7.1项目经理的姓名、职务在专用条款内写明。</w:t>
      </w:r>
    </w:p>
    <w:p w14:paraId="320086A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7.2承包人依据合同发出的通知，以书面形式由项目经理签字后送交工程师，工程师在回执上签署姓名和收到时间后生效。</w:t>
      </w:r>
    </w:p>
    <w:p w14:paraId="3D5D29A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FD6C44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7.4承包人如需要更换项目经理，应至少提前7天以书面形式通知发包人，</w:t>
      </w:r>
      <w:r>
        <w:rPr>
          <w:rFonts w:hint="eastAsia" w:asciiTheme="minorEastAsia" w:hAnsiTheme="minorEastAsia" w:eastAsiaTheme="minorEastAsia" w:cstheme="minorEastAsia"/>
          <w:bCs/>
          <w:kern w:val="0"/>
          <w:sz w:val="24"/>
          <w:highlight w:val="none"/>
        </w:rPr>
        <w:t>并</w:t>
      </w:r>
      <w:r>
        <w:rPr>
          <w:rFonts w:hint="eastAsia" w:asciiTheme="minorEastAsia" w:hAnsiTheme="minorEastAsia" w:eastAsiaTheme="minorEastAsia" w:cstheme="minorEastAsia"/>
          <w:kern w:val="0"/>
          <w:sz w:val="24"/>
          <w:highlight w:val="none"/>
        </w:rPr>
        <w:t>征得发包人同意。后任继续行使合同文件约定的前任的职权，履行前任的义务。</w:t>
      </w:r>
    </w:p>
    <w:p w14:paraId="04C02E1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7.5发包人可以与承包人协商，建议更换其认为不称职的项目经理。</w:t>
      </w:r>
    </w:p>
    <w:p w14:paraId="1CC398ED">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8" w:name="_Toc20532"/>
      <w:r>
        <w:rPr>
          <w:rFonts w:hint="eastAsia" w:asciiTheme="minorEastAsia" w:hAnsiTheme="minorEastAsia" w:eastAsiaTheme="minorEastAsia" w:cstheme="minorEastAsia"/>
          <w:kern w:val="0"/>
          <w:sz w:val="24"/>
          <w:highlight w:val="none"/>
        </w:rPr>
        <w:t>８、发包人工作</w:t>
      </w:r>
      <w:bookmarkEnd w:id="8"/>
    </w:p>
    <w:p w14:paraId="302A202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8.1发包人按专用条款约定的内容和时间完成以下工作：</w:t>
      </w:r>
    </w:p>
    <w:p w14:paraId="73F28A2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（1）办理土地征用、拆迁补偿、平整施工场地等工作，使施工场地具备施工条件，在开工后继续负责解决以上事项遗留问题；</w:t>
      </w:r>
    </w:p>
    <w:p w14:paraId="5D547AF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（2）将施工所需水、电、电讯线路从施工场地外部接至专用条款约定地点，保证施工期间的需要；</w:t>
      </w:r>
    </w:p>
    <w:p w14:paraId="254896E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（3）开通施工场地与城乡公共道路的通道，以及专用条款约定的施工场地内的主要道路，满足施工运输的需要，保证施工期间的畅通；</w:t>
      </w:r>
    </w:p>
    <w:p w14:paraId="72F4D0B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（4）向承包人提供施工场地的工程地质和地下管线资料，对资料的真实准确性负责；</w:t>
      </w:r>
    </w:p>
    <w:p w14:paraId="087ACD5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（5）办理施工许可证及其它施工所需批件和临时用地、停水、停电、中断道路交通、爆破作业等的证件申请批准手续（证明承包人自身资质的证件除外）；</w:t>
      </w:r>
    </w:p>
    <w:p w14:paraId="6D11C3A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（6）确定水准点与坐标控制点，以书面形式交给承包人，进行现场交验；</w:t>
      </w:r>
    </w:p>
    <w:p w14:paraId="31B5048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（7）组织承包人和设计单位进行图纸会审和设计交底；</w:t>
      </w:r>
    </w:p>
    <w:p w14:paraId="770833B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（8）协调处理施工场地周围地下管线和邻近建筑物、构筑物（包括文物保护建筑）、古树名木的保护工作、承担有关费用；</w:t>
      </w:r>
    </w:p>
    <w:p w14:paraId="3F4D6C4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（9）发包人应做的其他工作，双方在专用条款内约定。</w:t>
      </w:r>
    </w:p>
    <w:p w14:paraId="6F21BBB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8.2发包人可以将8.1款部分工作委托承包人办理，双方在专用条款内约定，其费用由发包人承担。</w:t>
      </w:r>
    </w:p>
    <w:p w14:paraId="088B9EE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8.3发包人未能履行8.1款各项义务，导致工期延误或给承包人造成损失的，发包人赔偿承包人有关损失，顺延延误的工期。</w:t>
      </w:r>
    </w:p>
    <w:p w14:paraId="5DBB2B91">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9" w:name="_Toc4679"/>
      <w:r>
        <w:rPr>
          <w:rFonts w:hint="eastAsia" w:asciiTheme="minorEastAsia" w:hAnsiTheme="minorEastAsia" w:eastAsiaTheme="minorEastAsia" w:cstheme="minorEastAsia"/>
          <w:kern w:val="0"/>
          <w:sz w:val="24"/>
          <w:highlight w:val="none"/>
        </w:rPr>
        <w:t>９、承包人工作</w:t>
      </w:r>
      <w:bookmarkEnd w:id="9"/>
    </w:p>
    <w:p w14:paraId="572F3C6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9.1承包人按专用条款约定的内容和时间完成以下工作：</w:t>
      </w:r>
    </w:p>
    <w:p w14:paraId="3B8EFDE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（1）根据发包人委托，在其设计资质等级和业务允许的范围内，完成施工图设计或与工程配套的设计，经工程师确认后使用，发包人承担由此发生的费用；</w:t>
      </w:r>
    </w:p>
    <w:p w14:paraId="61BA871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（2）向工程师提供年、季、月度工程进度计划及相应进度统计报表；</w:t>
      </w:r>
    </w:p>
    <w:p w14:paraId="5E33452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（3）根据工程需要，提供和维修非夜间施工使用的照明、围栏设施；负责施工现场安全保卫；</w:t>
      </w:r>
    </w:p>
    <w:p w14:paraId="6169950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（4）按专用条款约定的数量和要求，向发包人提供施工场地办公和生活的房屋及设施，发包人承担由此发生的费用；</w:t>
      </w:r>
    </w:p>
    <w:p w14:paraId="51929EC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（5）遵守政府有关主管部门对施工场地安全防护、文明施工、环境保护以及场地交通等的管理规定，按规定办理有关手续，并以书面形式通知发包人。</w:t>
      </w:r>
    </w:p>
    <w:p w14:paraId="44E2E96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4D46695">
      <w:pPr>
        <w:widowControl/>
        <w:spacing w:line="360" w:lineRule="auto"/>
        <w:ind w:firstLine="480" w:firstLineChars="200"/>
        <w:jc w:val="left"/>
        <w:rPr>
          <w:rFonts w:asciiTheme="minorEastAsia" w:hAnsiTheme="minorEastAsia" w:eastAsiaTheme="minorEastAsia" w:cstheme="minorEastAsia"/>
          <w:b/>
          <w:bCs/>
          <w:kern w:val="0"/>
          <w:sz w:val="24"/>
          <w:highlight w:val="none"/>
        </w:rPr>
      </w:pPr>
      <w:r>
        <w:rPr>
          <w:rFonts w:hint="eastAsia" w:asciiTheme="minorEastAsia" w:hAnsiTheme="minorEastAsia" w:eastAsiaTheme="minorEastAsia" w:cstheme="minorEastAsia"/>
          <w:kern w:val="0"/>
          <w:sz w:val="24"/>
          <w:highlight w:val="none"/>
        </w:rPr>
        <w:t>（7）按专用条款约定做好施工场地地下管线和邻近建筑物、构筑物（包括文物保护建筑）、古树名木的保护工作</w:t>
      </w:r>
      <w:r>
        <w:rPr>
          <w:rFonts w:hint="eastAsia" w:asciiTheme="minorEastAsia" w:hAnsiTheme="minorEastAsia" w:eastAsiaTheme="minorEastAsia" w:cstheme="minorEastAsia"/>
          <w:b/>
          <w:bCs/>
          <w:kern w:val="0"/>
          <w:sz w:val="24"/>
          <w:highlight w:val="none"/>
        </w:rPr>
        <w:t>；</w:t>
      </w:r>
    </w:p>
    <w:p w14:paraId="7F4F2CF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（8）保证施工场地清洁符合环境卫生管理的有关规定，交工前清理现场达到专用条款约定的要求，承担因自身原因违反有关规定造成的损失和罚款；</w:t>
      </w:r>
    </w:p>
    <w:p w14:paraId="742F8AC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（9）承包人应做的其他工作，双方在专用条款内约定。</w:t>
      </w:r>
    </w:p>
    <w:p w14:paraId="1DA7905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9.2承包人未能履行9.1款各项义务，造成发包人损失的，承包人赔偿发包人有关损失。</w:t>
      </w:r>
    </w:p>
    <w:p w14:paraId="041A728C">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0" w:name="_Toc17079"/>
      <w:r>
        <w:rPr>
          <w:rFonts w:hint="eastAsia" w:asciiTheme="minorEastAsia" w:hAnsiTheme="minorEastAsia" w:eastAsiaTheme="minorEastAsia" w:cstheme="minorEastAsia"/>
          <w:b/>
          <w:kern w:val="0"/>
          <w:sz w:val="24"/>
          <w:highlight w:val="none"/>
        </w:rPr>
        <w:t>三、施工组织设计和工期</w:t>
      </w:r>
      <w:bookmarkEnd w:id="10"/>
    </w:p>
    <w:p w14:paraId="7B123F2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10、进度计划</w:t>
      </w:r>
    </w:p>
    <w:p w14:paraId="1EE9611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13F2B96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10.2群体工程中单位工程分期进行施工的，承包人应按照发包人提供图纸及有关资料的时间，按单位工程编制进度计划，其具体内容双方在专用条款中约定。</w:t>
      </w:r>
    </w:p>
    <w:p w14:paraId="6E299E5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A63690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11、开工及延期开工</w:t>
      </w:r>
    </w:p>
    <w:p w14:paraId="25D77AE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3BDE0A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11.2因发包人原因不能按照协议书约定的开工日期开工，工程师应以书面形式通知承包人，推迟开工日期。发包人赔偿承包人因延期开工造成的损失，并相应顺延工期。</w:t>
      </w:r>
    </w:p>
    <w:p w14:paraId="3FECFBE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12、暂停施工</w:t>
      </w:r>
    </w:p>
    <w:p w14:paraId="69105EF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0C6EF2A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13、工期延误</w:t>
      </w:r>
    </w:p>
    <w:p w14:paraId="039B30A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13.1因以下原因造成工期延误，经工程师确认，工期相应顺延：</w:t>
      </w:r>
    </w:p>
    <w:p w14:paraId="1295634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（1）发包人未能按专用条款的约定提供图纸及开工条件；</w:t>
      </w:r>
    </w:p>
    <w:p w14:paraId="7035279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（2）发包人未能按约定日期支付工程预付款、进度款，致使施工不能正常进行；</w:t>
      </w:r>
    </w:p>
    <w:p w14:paraId="13F490D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（3）工程师未按合同约定提供所需指令、批准等，致使施工不能正常进行；</w:t>
      </w:r>
    </w:p>
    <w:p w14:paraId="51ECEAC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（4）设计变更和工程量增加；</w:t>
      </w:r>
    </w:p>
    <w:p w14:paraId="1528F47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（5）一周内非承包人原因停水、停电、停气造成停工累计超过8小时；</w:t>
      </w:r>
    </w:p>
    <w:p w14:paraId="2643323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（6）不可抗力；</w:t>
      </w:r>
    </w:p>
    <w:p w14:paraId="47279B4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（7）专用条款中约定或工程师同意工期顺延的其他情况。</w:t>
      </w:r>
    </w:p>
    <w:p w14:paraId="2B2BC1B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13.2承包人在13.1款情况发生后14天内，就延误的工期以书面形式向工程师提出报告。工程师在收到报告后14天内予以确认，逾期不予确认也不提出修改意见，视为同意顺延工期。</w:t>
      </w:r>
    </w:p>
    <w:p w14:paraId="6F16DF4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14、工程竣工</w:t>
      </w:r>
    </w:p>
    <w:p w14:paraId="6486C27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14.1承包人必须按照协议书约定的竣工日期或工程师同意顺延的工期竣工。</w:t>
      </w:r>
    </w:p>
    <w:p w14:paraId="63A65CC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14.2因承包人原因不能按照协议书约定的竣工日期或工程师同意顺延的工期竣工的，承包人承担违约责任。</w:t>
      </w:r>
    </w:p>
    <w:p w14:paraId="1DA39EA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1E7A519">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1" w:name="_Toc27358"/>
      <w:r>
        <w:rPr>
          <w:rFonts w:hint="eastAsia" w:asciiTheme="minorEastAsia" w:hAnsiTheme="minorEastAsia" w:eastAsiaTheme="minorEastAsia" w:cstheme="minorEastAsia"/>
          <w:b/>
          <w:kern w:val="0"/>
          <w:sz w:val="24"/>
          <w:highlight w:val="none"/>
        </w:rPr>
        <w:t>四、质量与检验</w:t>
      </w:r>
      <w:bookmarkEnd w:id="11"/>
    </w:p>
    <w:p w14:paraId="31E1D28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15、工程质量</w:t>
      </w:r>
    </w:p>
    <w:p w14:paraId="0513752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15.1工程质量应当达到协议书约定的质量标准，质量标准的评定以国家或行业的质量检验评定标准为依据。因承包人原因工程质量达不到约定的质量标准，承包人承担违约责任。</w:t>
      </w:r>
    </w:p>
    <w:p w14:paraId="39B4232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15.2双方对工程质量有争议，由双方同意的工程质量检测机构鉴定，所需费用及因此造成的损失，由责任方承担。双方均有责任，由双方根据其责任分别承担。</w:t>
      </w:r>
    </w:p>
    <w:p w14:paraId="3B60A60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16、检查和返工</w:t>
      </w:r>
    </w:p>
    <w:p w14:paraId="1AD9C31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16.1承包人应认真按照标准、规范和设计图纸要求以及工程师依据合同发出的指令施工，随时接受工程师的检查检验，为检查检验提供便利条件。</w:t>
      </w:r>
    </w:p>
    <w:p w14:paraId="7069FCD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A780A1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FB1E60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16.4因工程师指令失误或其他非承包人原因发生的追加合同价款，由发包人承担。</w:t>
      </w:r>
    </w:p>
    <w:p w14:paraId="094763A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17、隐蔽工程和中间验收</w:t>
      </w:r>
    </w:p>
    <w:p w14:paraId="33679AD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82B878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FF8CA1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17.3经工程师验收，工程质量符合标准、规范和设计图纸等要求，验收24小时后，工程师不在验收记录上签字，视为工程师已经认可验收记录，承包人可进行隐蔽或继续施工。</w:t>
      </w:r>
    </w:p>
    <w:p w14:paraId="3880034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18、重新检验</w:t>
      </w:r>
    </w:p>
    <w:p w14:paraId="1911AF0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BBFA48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19、工程试车</w:t>
      </w:r>
    </w:p>
    <w:p w14:paraId="176B385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19.1双方约定需要试车的，试车内容应与承包人承包的安装范围相一致。</w:t>
      </w:r>
    </w:p>
    <w:p w14:paraId="73B6E8F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ECB9D5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5E3BD61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CDA223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19.5双方责任</w:t>
      </w:r>
    </w:p>
    <w:p w14:paraId="4745874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30CF9CE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70AE1F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（3）由于承包人施工原因试车达不到验收要求，承包人按工程师要求重新安装和试车，并承担重新安装和试车的费用，工期不予顺延。</w:t>
      </w:r>
    </w:p>
    <w:p w14:paraId="5230C6E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（4）试车费用除已包括在合同价款之内或专用条款另有约定外，均由发包人承担。</w:t>
      </w:r>
    </w:p>
    <w:p w14:paraId="138609D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（5）工程师在试车合格后不在试车记录上签字，试车结束24小时后，视为工程师已经认可试车记录，承包人可继续施工或办理竣工手续。</w:t>
      </w:r>
    </w:p>
    <w:p w14:paraId="587A48B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19.6投料试车应在工程竣工验收后由发包人负责，如发包人要求在工程竣工验收前进行或需要承包人配合时，应征得承包人同意，另行签订补充协议。</w:t>
      </w:r>
    </w:p>
    <w:p w14:paraId="3D719F70">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2" w:name="_Toc11702"/>
      <w:r>
        <w:rPr>
          <w:rFonts w:hint="eastAsia" w:asciiTheme="minorEastAsia" w:hAnsiTheme="minorEastAsia" w:eastAsiaTheme="minorEastAsia" w:cstheme="minorEastAsia"/>
          <w:b/>
          <w:kern w:val="0"/>
          <w:sz w:val="24"/>
          <w:highlight w:val="none"/>
        </w:rPr>
        <w:t>五、安全防护、文明施工</w:t>
      </w:r>
      <w:bookmarkEnd w:id="12"/>
    </w:p>
    <w:p w14:paraId="3B2C3AC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20、发包人责任</w:t>
      </w:r>
    </w:p>
    <w:p w14:paraId="6DB639B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20．1发包人应遵守安全防护和文明施工的规定，督促承包人落实安全防护、文明施工措施，并按规定支付安全防护、文明施工措施费。</w:t>
      </w:r>
    </w:p>
    <w:p w14:paraId="29E35DE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20．2发包人应对其在施工现场人员进行安全防护、文明施工教育，并对他们的安全负责。</w:t>
      </w:r>
    </w:p>
    <w:p w14:paraId="31D4C52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355988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20．4发包人违反上述规定或由于发包人原因导致安全事故的，由发包人承担相应责任和费用，顺延延误的工期。</w:t>
      </w:r>
    </w:p>
    <w:p w14:paraId="2599D54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21、承包人责任</w:t>
      </w:r>
    </w:p>
    <w:p w14:paraId="00BCF55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21.1承包人应遵守安全防护和文明施工的规定，建立健全安全防护和文明施工的制度，对其在施工现场人员进行安全防护、文明施工教育，并对他们的安全负责。</w:t>
      </w:r>
    </w:p>
    <w:p w14:paraId="4419262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21.2完善安全防护和文明施工条件，严格按照安全防护和文明施工的规定组织施工，采取必要的安全防护措施，消除事故隐患，自觉接受和配合依法实施的监督检查。</w:t>
      </w:r>
    </w:p>
    <w:p w14:paraId="6F193B9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042DA7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21.4应按规定的范围使用安全文明措施费，保证专款专用，不得挪作它用。</w:t>
      </w:r>
    </w:p>
    <w:p w14:paraId="1E7EA3C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21.5承包人对合同工程的安全施工负责，并应及时、如实报告生产安全事故。承包人违反上述规定或由于承包人原因造成的安全事故，由承包人承担相应责任和费用，工期不予顺延。</w:t>
      </w:r>
    </w:p>
    <w:p w14:paraId="479A859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6E195B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3F38DD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24、事故处理</w:t>
      </w:r>
    </w:p>
    <w:p w14:paraId="21523E0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24.1发生伤亡及其他安全事故，承包人应按有关规定立即上报有关部门并通知工程师，同时按政府有关部门要求处理，由事故责任方承担发生的费用。</w:t>
      </w:r>
    </w:p>
    <w:p w14:paraId="765B9D8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24.2发包人承包人对事故责任有争议时，应按政府有关部门的认定处理。</w:t>
      </w:r>
    </w:p>
    <w:p w14:paraId="3913AEDE">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3" w:name="_Toc15413"/>
      <w:r>
        <w:rPr>
          <w:rFonts w:hint="eastAsia" w:asciiTheme="minorEastAsia" w:hAnsiTheme="minorEastAsia" w:eastAsiaTheme="minorEastAsia" w:cstheme="minorEastAsia"/>
          <w:b/>
          <w:kern w:val="0"/>
          <w:sz w:val="24"/>
          <w:highlight w:val="none"/>
        </w:rPr>
        <w:t>六、合同价款</w:t>
      </w:r>
      <w:bookmarkEnd w:id="13"/>
    </w:p>
    <w:p w14:paraId="5AC42540">
      <w:pPr>
        <w:widowControl/>
        <w:spacing w:line="360" w:lineRule="auto"/>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kern w:val="0"/>
          <w:sz w:val="24"/>
          <w:highlight w:val="none"/>
        </w:rPr>
        <w:t>25、工程的计量规则和计价办法以《陕西省建设工程工程量清单计价规则》及相关规定为准，工程师应按照合同约定，依据上述规定进行工程计量和计价。</w:t>
      </w:r>
    </w:p>
    <w:p w14:paraId="15EAEFE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26、合同价款约定</w:t>
      </w:r>
    </w:p>
    <w:p w14:paraId="2CB7B9F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26.1待甲乙双方签订合同时约定。</w:t>
      </w:r>
    </w:p>
    <w:p w14:paraId="2EBD1391">
      <w:pPr>
        <w:widowControl/>
        <w:numPr>
          <w:ilvl w:val="0"/>
          <w:numId w:val="0"/>
        </w:numPr>
        <w:spacing w:line="360" w:lineRule="auto"/>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eastAsia="zh-CN"/>
        </w:rPr>
        <w:t>本项目为</w:t>
      </w:r>
      <w:r>
        <w:rPr>
          <w:rFonts w:hint="eastAsia" w:asciiTheme="minorEastAsia" w:hAnsiTheme="minorEastAsia" w:eastAsiaTheme="minorEastAsia" w:cstheme="minorEastAsia"/>
          <w:kern w:val="0"/>
          <w:sz w:val="24"/>
          <w:highlight w:val="none"/>
        </w:rPr>
        <w:t>固定总价合同。</w:t>
      </w:r>
    </w:p>
    <w:p w14:paraId="4C43A29A">
      <w:pPr>
        <w:widowControl/>
        <w:numPr>
          <w:ilvl w:val="0"/>
          <w:numId w:val="1"/>
        </w:numPr>
        <w:spacing w:line="360" w:lineRule="auto"/>
        <w:ind w:firstLine="480" w:firstLineChars="200"/>
        <w:jc w:val="lef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eastAsia="zh-CN"/>
        </w:rPr>
        <w:t>付款方式</w:t>
      </w:r>
    </w:p>
    <w:p w14:paraId="1C9DD927">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 付款条件说明： 合同签订后 ，达到付款条件起 10 日内，支付合同总金额的 40.00%。</w:t>
      </w:r>
    </w:p>
    <w:p w14:paraId="550BDCA3">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 付款条件说明：项目完工,甲方收到并确认乙方自检报告后 ，达到付款条件起 10 日内，支付合同总金额的 40.00%。</w:t>
      </w:r>
    </w:p>
    <w:p w14:paraId="1530DAAD">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 付款条件说明： 工程竣工、竣工资料交付采购人，项目验收合格后 ，达到付款条件起 10 日内，支付合同总金额的 15.00%。</w:t>
      </w:r>
    </w:p>
    <w:p w14:paraId="5E1D52BC">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 xml:space="preserve">4） 付款条件说明： 项目结算审核完成后 ，达到付款条件起 10 日内，支付合同总金额的 5.00%。 </w:t>
      </w:r>
    </w:p>
    <w:p w14:paraId="1367A19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、已完工程量确认</w:t>
      </w:r>
    </w:p>
    <w:p w14:paraId="5D5875B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F70D99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.2工程师收到承包人报告后14天内未进行计量，从第15天起，承包人报告中开列的工程量即视为被确认，作为工程价款支付的依据。工程师不按约定时间通知承包人，致使承包人未能参加计量，计量结果无效。</w:t>
      </w:r>
    </w:p>
    <w:p w14:paraId="0324397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.3对承包人超出设计图纸（含设计变更）范围和因承包人原因造成返工的工程量，工程师不予计量。</w:t>
      </w:r>
    </w:p>
    <w:p w14:paraId="5EB7634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、工程进度款结算与支付</w:t>
      </w:r>
    </w:p>
    <w:p w14:paraId="13BA967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.1双方应在专用条款内约定工程进度款结算支付方式。结算支付方式分为按月结算支付与分阶段结算支付。</w:t>
      </w:r>
    </w:p>
    <w:p w14:paraId="1AB2ED3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本通用条款第27条确定调整的合同价款，第35条工程变更调整的合同价款及其他条款中约定的追加合同价款，应与工程进度款同期调整支付。</w:t>
      </w:r>
    </w:p>
    <w:p w14:paraId="00B4D26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D7C359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发包人不按合同约定支付工程进度款，双方又未达成延期付款协议，导致施工无法进行，承包人可停止施工，由发包人承担违约责任。</w:t>
      </w:r>
    </w:p>
    <w:p w14:paraId="3542511C">
      <w:pPr>
        <w:widowControl/>
        <w:spacing w:line="360" w:lineRule="auto"/>
        <w:ind w:firstLine="482" w:firstLineChars="200"/>
        <w:outlineLvl w:val="0"/>
        <w:rPr>
          <w:rFonts w:asciiTheme="minorEastAsia" w:hAnsiTheme="minorEastAsia" w:eastAsiaTheme="minorEastAsia" w:cstheme="minorEastAsia"/>
          <w:b/>
          <w:kern w:val="0"/>
          <w:sz w:val="24"/>
          <w:highlight w:val="none"/>
        </w:rPr>
      </w:pPr>
      <w:bookmarkStart w:id="14" w:name="_Toc12497"/>
      <w:r>
        <w:rPr>
          <w:rFonts w:hint="eastAsia" w:asciiTheme="minorEastAsia" w:hAnsiTheme="minorEastAsia" w:eastAsiaTheme="minorEastAsia" w:cstheme="minorEastAsia"/>
          <w:b/>
          <w:kern w:val="0"/>
          <w:sz w:val="24"/>
          <w:highlight w:val="none"/>
        </w:rPr>
        <w:t>七、材料设备供应</w:t>
      </w:r>
      <w:bookmarkEnd w:id="14"/>
    </w:p>
    <w:p w14:paraId="22049F7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、发包人供应材料设备</w:t>
      </w:r>
    </w:p>
    <w:p w14:paraId="6B0E513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.1实行发包人供应材料设备的，双方应当约定发包人供应材料设备的一览表，作为本合同附件（附件2）。一览表包括发包人供应材料设备的品种、规格、型号、数量、单价、质量等级、提供时间和地点。</w:t>
      </w:r>
    </w:p>
    <w:p w14:paraId="0290CA4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.2发包人按一览表约定的内容提供材料设备，并向承包人提供产品合格证明，对其质量负责。发包人在所供材料设备到货前24小时，以书面形式通知承包人，由承包人派人与发包人共同清点。</w:t>
      </w:r>
    </w:p>
    <w:p w14:paraId="11BD6A2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DD1C46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.4发包人供应的材料设备与一览表不符时，发包人承担有关责任。发包人应承担责任的具体内容，双方根据下列情况在专用条款内约定：</w:t>
      </w:r>
    </w:p>
    <w:p w14:paraId="47D635D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（1）材料设备单价与一览表不符，由发包人承担所有价差；</w:t>
      </w:r>
    </w:p>
    <w:p w14:paraId="363D707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（2）材料设备的品种、规格、型号、质量等级与一览表不符，承包人可拒绝接收保管，由发包人运出施工场地并重新采购；</w:t>
      </w:r>
    </w:p>
    <w:p w14:paraId="1815F7D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（3）发包人供应的材料规格、型号与一览表不符，经发包人同意，承包人可代为调剂串换，由发包人承担相应费用；</w:t>
      </w:r>
    </w:p>
    <w:p w14:paraId="3F2047F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（4）到货地点与一览表不符，由发包人负责运至一览表指定地点；</w:t>
      </w:r>
    </w:p>
    <w:p w14:paraId="1697AC4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（5）供应数量少于一览表约定的数量时，由发包人补齐，多于一览表约定数量时，发包人负责将多出部分运出施工场地；</w:t>
      </w:r>
    </w:p>
    <w:p w14:paraId="321CA45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（6）到货时间早于一览表约定时间，由发包人承担因此发生的保管费用；到货时间迟于一览表约定的供应时间，发包人赔偿由此造成的承包人损失，造成工期延误的，相应顺延工期；</w:t>
      </w:r>
    </w:p>
    <w:p w14:paraId="0DDF9A7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.5发包人供应的材料设备使用前，由承包人负责检验或试验，不合格的不得使用，检验或试验费用由发包人承担。</w:t>
      </w:r>
    </w:p>
    <w:p w14:paraId="5D30905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31.6发包人供应材料设备的结算方法，双方在专用条款内约定。</w:t>
      </w:r>
    </w:p>
    <w:p w14:paraId="77D809C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、承包人采购材料设备</w:t>
      </w:r>
    </w:p>
    <w:p w14:paraId="3A8FB9E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.1承包人负责采购材料设备的，应按照专用条款约定及设计和有关标准要求采购，并提供产品合格证明，对材料设备质量负责。承包人在材料设备到货前24小时通知工程师清点。</w:t>
      </w:r>
    </w:p>
    <w:p w14:paraId="7E235DC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.2承包人采购的材料设备与设计标准要求不符时，承包人应按工程师要求的时间运出施工场地，重新采购符合要求的产品，承担由此发生的费用，由此延误的工期不予顺延。</w:t>
      </w:r>
    </w:p>
    <w:p w14:paraId="0680BEB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.3承包人采购的材料设备在使用前，承包人应按工程师的要求进行检验或试验，不合格的不得使用，检验或试验费用由承包人承担。</w:t>
      </w:r>
    </w:p>
    <w:p w14:paraId="64FF1A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.4工程师发现承包人采购并使用不符合设计和标准要求的材料设备时，应要求承包人负责修复、拆除或重新采购，由承包人承担发生的费用，由此延误的工期不予顺延。</w:t>
      </w:r>
    </w:p>
    <w:p w14:paraId="467A295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.5承包人需要使用代用材料时，应经工程师认可后才能使用，由此增减的合同价款双方以书面形式议定。</w:t>
      </w:r>
    </w:p>
    <w:p w14:paraId="4481B94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.6由承包人采购的材料设备，发包人不得指定生产厂或磋商响应单位。</w:t>
      </w:r>
    </w:p>
    <w:p w14:paraId="0A366FFE">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八、工程变更</w:t>
      </w:r>
    </w:p>
    <w:p w14:paraId="0DF3186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、工程设计变更</w:t>
      </w:r>
    </w:p>
    <w:p w14:paraId="421AC0B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5321C8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（1）更改工程有关部分的标高、基线、位置和尺寸；</w:t>
      </w:r>
    </w:p>
    <w:p w14:paraId="2A8A337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（2）增减合同中约定的工程量；</w:t>
      </w:r>
    </w:p>
    <w:p w14:paraId="7707033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（3）改变有关工程的施工时间和顺序；</w:t>
      </w:r>
    </w:p>
    <w:p w14:paraId="28A566B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（4）其他有关工程变更需要的附加工作。</w:t>
      </w:r>
    </w:p>
    <w:p w14:paraId="6E955A0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因变更导致合同价款的增减及造成的承包人损失，由发包人承担，延误的工期相应顺延。</w:t>
      </w:r>
    </w:p>
    <w:p w14:paraId="66AAEE4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.2施工中承包人不得对原工程设计进行变更。因承包人擅自变更设计发生的费用和由此导致发包人的直接损失，由承包人承担，延误的工期不予顺延。</w:t>
      </w:r>
    </w:p>
    <w:p w14:paraId="56EF6A8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BF02C1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、其他变更</w:t>
      </w:r>
    </w:p>
    <w:p w14:paraId="0F1427B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合同履行中发包人要求变更工程质量标准及发生其他实质性变更，由双方协商解决。</w:t>
      </w:r>
    </w:p>
    <w:p w14:paraId="27785CFD">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九、竣工验收与结算</w:t>
      </w:r>
    </w:p>
    <w:p w14:paraId="54EF643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、竣工验收</w:t>
      </w:r>
    </w:p>
    <w:p w14:paraId="7A0860B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.1工程具备竣工验收条件，承包人按国家工程竣工验收有关规定，向发包人提供完整竣工资料及竣工验收报告。双方约定由承包人提供竣工图的，应当在专用条款内约定提供的日期和份数。</w:t>
      </w:r>
    </w:p>
    <w:p w14:paraId="241820B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.2发包人收到竣工验收报告后28天内组织有关单位验收，并在验收后14天内给予认可或提出修改意见。承包人按要求修改，并承担由自身原因造成修改的费用。</w:t>
      </w:r>
    </w:p>
    <w:p w14:paraId="3225242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.3发包人收到承包人送交的竣工验收报告后28天内不组织验收，或验收后14天内不提出修改意见，视为竣工验收报告已被认可。</w:t>
      </w:r>
    </w:p>
    <w:p w14:paraId="48EBBCB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.4工程竣工验收通过，承包人送交竣工验收报告的日期为实际竣工日期。工程按发包人要求修改后通过竣工验收的，实际竣工日期为承包人修改后提请发包人验收的日期。</w:t>
      </w:r>
    </w:p>
    <w:p w14:paraId="166193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.5发包人收到承包人竣工验收报告后28天内不组织验收，从第29天起承担工程保管及一切意外责任。</w:t>
      </w:r>
    </w:p>
    <w:p w14:paraId="146C969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.6中间交工工程的范围和竣工时间，双方在专用条款内约定，其验收程序按本通用条款36.1款至36.4款办理。</w:t>
      </w:r>
    </w:p>
    <w:p w14:paraId="17CC682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.7因特殊原因，发包人要求部分单位工程或工程部位甩项竣工的，双方另行签订甩项竣工协议，明确双方责任和工程价款的支付方法。</w:t>
      </w:r>
    </w:p>
    <w:p w14:paraId="7F8BDD8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.8工程未经竣工验收或竣工验收未通过的，发包人不得使用。发包人强行使用时，由此发生的质量及其他问题，由发包人承担责任。</w:t>
      </w:r>
    </w:p>
    <w:p w14:paraId="7242182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、竣工结算</w:t>
      </w:r>
    </w:p>
    <w:p w14:paraId="26026FD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.1工程竣工结算分为单位工程竣工结算、单项工程竣工结算和建设项目竣工总结算。</w:t>
      </w:r>
    </w:p>
    <w:p w14:paraId="7A5D5D7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.2承包人应在工程通过竣工验收后，工程竣工结算报告金额在500万元以下的工程一般在20天以内、工程竣工结算报告金额在500万元以上的工程一般在</w:t>
      </w:r>
      <w:r>
        <w:rPr>
          <w:rFonts w:hint="eastAsia" w:asciiTheme="minorEastAsia" w:hAnsiTheme="minorEastAsia" w:eastAsiaTheme="minorEastAsia" w:cstheme="minorEastAsia"/>
          <w:color w:val="000000" w:themeColor="text1"/>
          <w:kern w:val="0"/>
          <w:sz w:val="24"/>
          <w:highlight w:val="none"/>
          <w14:textFill>
            <w14:solidFill>
              <w14:schemeClr w14:val="tx1"/>
            </w14:solidFill>
          </w14:textFill>
        </w:rPr>
        <w:t>60</w:t>
      </w:r>
      <w:r>
        <w:rPr>
          <w:rFonts w:hint="eastAsia" w:asciiTheme="minorEastAsia" w:hAnsiTheme="minorEastAsia" w:eastAsiaTheme="minorEastAsia" w:cstheme="minorEastAsia"/>
          <w:kern w:val="0"/>
          <w:sz w:val="24"/>
          <w:highlight w:val="none"/>
        </w:rPr>
        <w:t>天以内向发包人递交竣工结算报告及完整的结算资料，双方按照协议书约定的合同价款及专用条款约定的合同价款调整内容，进行工程竣工结算。</w:t>
      </w:r>
    </w:p>
    <w:p w14:paraId="65B4C54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建设项目总结算在最后一个单项工程竣工结算审查确认后，一般在15天以内向发包人提交竣工结算汇总资料。</w:t>
      </w:r>
    </w:p>
    <w:p w14:paraId="00440B3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68397A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.4承包人收到竣工结算价款后14天内将竣工工程交付发包人。</w:t>
      </w:r>
    </w:p>
    <w:p w14:paraId="47293AB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.5发包人收到承包人建设项目竣工总结算汇总资料后30天内，审查完成。</w:t>
      </w:r>
    </w:p>
    <w:p w14:paraId="209555D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.6发包人收到竣工结算报告及结算资料后，在本条规定期限内对结算报告及资料没有提出意见则视同认可。</w:t>
      </w:r>
    </w:p>
    <w:p w14:paraId="5954BFC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C7D1B3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FF785D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.9发包人承包人对工程竣工结算价款发生争议时，按本通用条款第41条关于争议的约定处理。</w:t>
      </w:r>
    </w:p>
    <w:p w14:paraId="399CFA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、质量保证</w:t>
      </w:r>
    </w:p>
    <w:p w14:paraId="4FF2B79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.1承包人应按法律、行政法规或国家关于工程质量保修的有关规定，对交付发包人使用的工程在质量保修期内承担质量保修责任。</w:t>
      </w:r>
    </w:p>
    <w:p w14:paraId="2ED0DCF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.2质量保修工作的实施。承包人与发包人签订质量保修书，作为本合同附件（附件３）。发包人应明确保证金预留、返还等内容，并与承包人在合同条款中对涉及保证金的下列事项进行约定：</w:t>
      </w:r>
    </w:p>
    <w:p w14:paraId="08A94EF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（1）保证金预留、返还方式；</w:t>
      </w:r>
    </w:p>
    <w:p w14:paraId="7140AFC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（2）保证金预留比例、期限；</w:t>
      </w:r>
    </w:p>
    <w:p w14:paraId="1F86A4D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（3）保证金是否计付利息，如计利息，利息的计算方式；</w:t>
      </w:r>
    </w:p>
    <w:p w14:paraId="28CB770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（4）缺陷责任期的期限及计算方式；</w:t>
      </w:r>
    </w:p>
    <w:p w14:paraId="0C5A963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（5）保证金预留、返还及工程维修质量、费用等争议的处理程序；</w:t>
      </w:r>
    </w:p>
    <w:p w14:paraId="6258C5E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（6）缺陷责任期内出现缺陷的索赔方式。</w:t>
      </w:r>
    </w:p>
    <w:p w14:paraId="7A2E208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.3质量保修书的主要内容包括：</w:t>
      </w:r>
    </w:p>
    <w:p w14:paraId="522F786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（1）质量保修项目内容及范围；</w:t>
      </w:r>
    </w:p>
    <w:p w14:paraId="1FE9B44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（2）质量保修期；</w:t>
      </w:r>
    </w:p>
    <w:p w14:paraId="4BF08F0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（3）质量保修责任；</w:t>
      </w:r>
    </w:p>
    <w:p w14:paraId="4D54E7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（4）质量保修金的支付方法。</w:t>
      </w:r>
    </w:p>
    <w:p w14:paraId="3B330F8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.4质量保证金按工程价款结算总额5%以内的比例预留。</w:t>
      </w:r>
    </w:p>
    <w:p w14:paraId="2A0A2FD8">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十、违约、索赔和争议</w:t>
      </w:r>
    </w:p>
    <w:p w14:paraId="72F3A35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、违约</w:t>
      </w:r>
    </w:p>
    <w:p w14:paraId="1DA5F03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.1发包人违约。当发生下列情况时：</w:t>
      </w:r>
    </w:p>
    <w:p w14:paraId="7FBED1F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（1）本通用条款第28.1款提到的发包人不按时支付工程预付款；</w:t>
      </w:r>
    </w:p>
    <w:p w14:paraId="67EA66E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（2）本通用条款第30.5款提到的发包人不按合同约定支付工程款，导致施工无法进行；</w:t>
      </w:r>
    </w:p>
    <w:p w14:paraId="1434397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（3）本通用条款第37.6款提到的发包人无正当理由不支付工程竣工结算价款；</w:t>
      </w:r>
    </w:p>
    <w:p w14:paraId="29F494A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（4）发包人不履行合同义务或不按合同约定履行义务的其他情况。</w:t>
      </w:r>
    </w:p>
    <w:p w14:paraId="4A3A6A4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32A63D6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.2承包人违约。当发生下列情况时：</w:t>
      </w:r>
    </w:p>
    <w:p w14:paraId="6C35792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（1）本通用条款第14.2款提到的因承包人原因不能按照协议书约定的竣工日期或工程师同意顺延的工期竣工；</w:t>
      </w:r>
    </w:p>
    <w:p w14:paraId="5C2D83D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（2）本通用条款第15.1款提到的因承包人原因工程质量达不到协议书约定的质量标准；</w:t>
      </w:r>
    </w:p>
    <w:p w14:paraId="02A8024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（3）承包人不履行合同义务或不按合同约定履行义务的其他情况。</w:t>
      </w:r>
    </w:p>
    <w:p w14:paraId="618514E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承包人承担违约责任，赔偿因其违约给发包人造成的损失。双方在专用条款内约定承包人赔偿发包人损失的计算方法或者承包人应当支付违约金的数额和计算方法。</w:t>
      </w:r>
    </w:p>
    <w:p w14:paraId="0785EBF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.3一方违约后，另一方要求违约方继续履行合同时，违约方承担上述违约责任后仍应继续履行合同。</w:t>
      </w:r>
    </w:p>
    <w:p w14:paraId="0DF68ED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、索赔</w:t>
      </w:r>
    </w:p>
    <w:p w14:paraId="2F88DD5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.1当一方向另一方提出索赔时，要有正当索赔理由，且有索赔事件发生时的有效证据。</w:t>
      </w:r>
    </w:p>
    <w:p w14:paraId="72DDDD1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7416AC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（1）索赔事件发生后28天内，向工程师发出索赔意向通知；</w:t>
      </w:r>
    </w:p>
    <w:p w14:paraId="6884A39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（2）发出索赔意向通知后28天内，向工程师提出延长工期和（或）补偿经济损失的索赔报告及有关资料；</w:t>
      </w:r>
    </w:p>
    <w:p w14:paraId="76E8C57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（3）工程师在收到承包人送交的索赔报告和有关资料后，于28天内给予答复，或要求承包人进一步补充索赔理由和证据；</w:t>
      </w:r>
    </w:p>
    <w:p w14:paraId="2A59339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（4）工程师在收到承包人送交的索赔报告和有关资料后28天内未予答复或未对承包人作进一步要求，视为该项索赔已经认可；</w:t>
      </w:r>
    </w:p>
    <w:p w14:paraId="61C3BDE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（5）当该索赔事件持续进行时，承包人应当阶段性向工程师发出索赔意向，在索赔事件终了后28天内，向工程师送交索赔的有关资料和最终索赔报告。索赔答复程序与（3）、（4）规定相同。</w:t>
      </w:r>
    </w:p>
    <w:p w14:paraId="6FB68F2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.3承包人未能按合同约定履行自己的各项义务或发生错误，给发包人造成经济损失，发包人可按40.2款确定的时限向承包人提出索赔。</w:t>
      </w:r>
    </w:p>
    <w:p w14:paraId="21E6814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、争议</w:t>
      </w:r>
    </w:p>
    <w:p w14:paraId="050DC11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ADDC17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.2发生争议后，除非出现下列情况的，双方都应继续履行合同，保持施工连续，保护好已完工程：</w:t>
      </w:r>
    </w:p>
    <w:p w14:paraId="16E612C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（1）单方违约导致合同确已无法履行，双方协议停止施工；</w:t>
      </w:r>
    </w:p>
    <w:p w14:paraId="09194E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（2）调解要求停止施工，且为双方接受；</w:t>
      </w:r>
    </w:p>
    <w:p w14:paraId="53E100E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（3）仲裁机构要求停止施工；</w:t>
      </w:r>
    </w:p>
    <w:p w14:paraId="79E6034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（4）法院要求停止施工。</w:t>
      </w:r>
    </w:p>
    <w:p w14:paraId="2021D1FD">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十一、其他</w:t>
      </w:r>
    </w:p>
    <w:p w14:paraId="7A28A1F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、工程分包</w:t>
      </w:r>
    </w:p>
    <w:p w14:paraId="0C2F87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.1承包人需要将专业工程或劳务进行分包的，应分包给具有相应资质的专业或劳务企业，并与分包企业签订分包合同。</w:t>
      </w:r>
    </w:p>
    <w:p w14:paraId="02EFF7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.2承包人不得将其承包的工程转包给他人，也不得将其承包的工程以分包的名义转包给他人。</w:t>
      </w:r>
    </w:p>
    <w:p w14:paraId="0156E70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.3工程分包不能解除承包人任何责任与义务。承包人应在分包场地派驻相应管理人员，保证本合同的履行。分包单位的任何违约行为或疏忽导致工程损害或给发包人造成其他损失，承包人承担连带责任。</w:t>
      </w:r>
    </w:p>
    <w:p w14:paraId="7089EE4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.4分包工程价款由承包人与分包单位结算。发包人未经承包人同意不得以任何形式向分包单位支付各种工程款项。</w:t>
      </w:r>
    </w:p>
    <w:p w14:paraId="468B26D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.5承包人应按时支付分包工程款及劳务费。若承包人不能按时支付时，发包人可将此部分款项从向承包人支付的工程款中扣出并直接支付给分包人和劳务人员。</w:t>
      </w:r>
    </w:p>
    <w:p w14:paraId="20FABEE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、不可抗力</w:t>
      </w:r>
    </w:p>
    <w:p w14:paraId="1716C6C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.1不可抗力包括因战争、动乱、空中飞行物体坠落或其他非发包人承包人责任造成的爆炸、火灾，以及专用条款约定的风、雨、雪、洪、震等自然灾害。</w:t>
      </w:r>
    </w:p>
    <w:p w14:paraId="5602D5A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3C6EB0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.3因不可抗力事件导致的费用及延误的工期由双方按以下方法分别承担：</w:t>
      </w:r>
    </w:p>
    <w:p w14:paraId="31F7253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（1）工程本身的损害、因工程损害导致第三人人员伤亡和财产损失以及运至施工场地用于施工的材料和待安装的设备的损害，由发包人承担；</w:t>
      </w:r>
    </w:p>
    <w:p w14:paraId="040B28A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（2）发包人承包人人员伤亡由其所在单位负责，并承担相应费用；</w:t>
      </w:r>
    </w:p>
    <w:p w14:paraId="42DB60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（3）承包人机械设备损坏及停工损失，由承包人承担；</w:t>
      </w:r>
    </w:p>
    <w:p w14:paraId="39F2AE0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（4）停工期间，承包人应工程师要求留在施工场地的必要的管理人员及保卫人员的费用由发包人承担；</w:t>
      </w:r>
    </w:p>
    <w:p w14:paraId="5BA231F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（5）工程所需清理、修复费用，由发包人承担；</w:t>
      </w:r>
    </w:p>
    <w:p w14:paraId="7677EE4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（6）延误的工期相应顺延。</w:t>
      </w:r>
    </w:p>
    <w:p w14:paraId="0199ABC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.4因合同一方迟延履行合同后发生不可抗力的，不能免除迟延履行方的相应责任。</w:t>
      </w:r>
    </w:p>
    <w:p w14:paraId="6FD7178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、保险</w:t>
      </w:r>
    </w:p>
    <w:p w14:paraId="189A94B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.1工程开工前，发包人为建设工程和施工现场内的自有人员及第三人人员生命财产办理保险，支付保险费用。</w:t>
      </w:r>
    </w:p>
    <w:p w14:paraId="17A782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.2发包人供应的运至施工场地内用于工程的材料设备，由发包人办理保险，并支付保险费用。</w:t>
      </w:r>
    </w:p>
    <w:p w14:paraId="62EAF50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.3发包人可以将有关保险事项委托承包人办理，费用由发包人承担。</w:t>
      </w:r>
    </w:p>
    <w:p w14:paraId="53BFF60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.4承包人必须为施工场地内施工人员办理意外伤害保险和工伤保险，并为施工场地内的施工机械设备办理财产保险，支付保险费用。</w:t>
      </w:r>
    </w:p>
    <w:p w14:paraId="2973B26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.5保险事故发生时，发包人承包人有责任尽力采取必要的措施，防止或者减少损失。</w:t>
      </w:r>
    </w:p>
    <w:p w14:paraId="0EBEF94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.6具体投保内容和相关责任，发包人承包人在专用条款中约定。</w:t>
      </w:r>
    </w:p>
    <w:p w14:paraId="0821103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、担保</w:t>
      </w:r>
    </w:p>
    <w:p w14:paraId="0AA76B5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.1发包人承包人为了全面履行合同，应互相提供以下担保：</w:t>
      </w:r>
    </w:p>
    <w:p w14:paraId="7940B8A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（1）发包人向承包人提供支付担保，按合同约定支付工程价款及履行合同约定的其他义务。</w:t>
      </w:r>
    </w:p>
    <w:p w14:paraId="3A9DABC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（2）承包人向发包人提供履约担保，按合同约定履行自己的各项义务。</w:t>
      </w:r>
    </w:p>
    <w:p w14:paraId="5A7DF3D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.2一方违约后，另一方可要求提供担保的第三人承担相应责任。</w:t>
      </w:r>
    </w:p>
    <w:p w14:paraId="4BAB2CE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.3提供担保的内容、方式和相关责任，发包人承包人除在专用条款中约定外，被担保方与担保方还应签订担保合同，作为本合同附件。</w:t>
      </w:r>
    </w:p>
    <w:p w14:paraId="0C6030F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、专利技术及特殊工艺</w:t>
      </w:r>
    </w:p>
    <w:p w14:paraId="4D32A31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.1发包人要求使用专利技术或特殊工艺，应负责办理相应的申报手续，承担申报、试验、使用等费用；承包人提出使用专利技术或特殊工艺，应取得工程师认可，承包人负责办理申报手续并承担有关费用。</w:t>
      </w:r>
    </w:p>
    <w:p w14:paraId="75C1531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.2擅自使用专利技术侵犯他人专利权的，责任者依法承担相应责任。</w:t>
      </w:r>
    </w:p>
    <w:p w14:paraId="43FEDFC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、文物和地下障碍物</w:t>
      </w:r>
    </w:p>
    <w:p w14:paraId="6DA8D6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2A3A9C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如发现后隐瞒不报，致使文物遭受破坏，责任者依法承担相应责任。</w:t>
      </w:r>
    </w:p>
    <w:p w14:paraId="69FA28F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E287CC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所发现的地下障碍物有归属单位时，发包人应报请有关部门协同处置。</w:t>
      </w:r>
    </w:p>
    <w:p w14:paraId="4270E0D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、合同解除</w:t>
      </w:r>
    </w:p>
    <w:p w14:paraId="455BB0F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.1发包人承包人协商一致，可以解除合同。</w:t>
      </w:r>
    </w:p>
    <w:p w14:paraId="53E184E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.2发生本通用条款第</w:t>
      </w: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.5款情况，停止施工超过56天，发包人仍不支付工程款（进度款），承包人有权解除合同。</w:t>
      </w:r>
    </w:p>
    <w:p w14:paraId="1CC4DB3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.3发生本通用条款第</w:t>
      </w:r>
      <w:r>
        <w:rPr>
          <w:rFonts w:hint="eastAsia" w:asciiTheme="minorEastAsia" w:hAnsiTheme="minorEastAsia" w:eastAsiaTheme="minorEastAsia" w:cstheme="minorEastAsia"/>
          <w:kern w:val="0"/>
          <w:sz w:val="24"/>
          <w:highlight w:val="none"/>
          <w:lang w:val="en-US" w:eastAsia="zh-CN"/>
        </w:rPr>
        <w:t>31</w:t>
      </w:r>
      <w:r>
        <w:rPr>
          <w:rFonts w:hint="eastAsia" w:asciiTheme="minorEastAsia" w:hAnsiTheme="minorEastAsia" w:eastAsiaTheme="minorEastAsia" w:cstheme="minorEastAsia"/>
          <w:kern w:val="0"/>
          <w:sz w:val="24"/>
          <w:highlight w:val="none"/>
        </w:rPr>
        <w:t>.2款禁止的情况，发包人有权解除合同。</w:t>
      </w:r>
    </w:p>
    <w:p w14:paraId="77745AA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.4有下列情形之一的，发包人承包人可以解除合同：</w:t>
      </w:r>
    </w:p>
    <w:p w14:paraId="73811A1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（1）因不可抗力致使合同无法履行；</w:t>
      </w:r>
    </w:p>
    <w:p w14:paraId="4155179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（2）因一方违约（包括因发包人原因造成工程停建或缓建）致使合同无法履行。</w:t>
      </w:r>
    </w:p>
    <w:p w14:paraId="4A7DA4B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.5一方依据4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.4款约定要求解除合同的，应以书面形式向对方发出解除合同的通知，并在发出通知前7天告知对方，通知到达对方时合同解除。对解除合同有争议的，按本通用条款第41条关于争议的约定处理。</w:t>
      </w:r>
    </w:p>
    <w:p w14:paraId="285B1C2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86B898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.7合同解除后，不影响双方在合同中约定的结算和清理条款的效力。</w:t>
      </w:r>
    </w:p>
    <w:p w14:paraId="0C7F278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、合同生效与终止</w:t>
      </w:r>
    </w:p>
    <w:p w14:paraId="1F6A1E6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.1双方在协议书中约定合同生效方式。</w:t>
      </w:r>
    </w:p>
    <w:p w14:paraId="471C4DC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.2除本通用条款第38条外，发包人承包人履行合同全部义务，竣工结算价款支付完毕，承包人向发包人交付竣工工程后，本合同即告终止。</w:t>
      </w:r>
    </w:p>
    <w:p w14:paraId="2258853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.3合同的权利义务终止后，发包人承包人应当遵循诚实信用原则，履行通知、协助、保密等义务。</w:t>
      </w:r>
    </w:p>
    <w:p w14:paraId="3DACC63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、合同份数</w:t>
      </w:r>
    </w:p>
    <w:p w14:paraId="730C409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.1本合同正本两份，具有同等效力，由发包人承包人分别保存一份。</w:t>
      </w:r>
    </w:p>
    <w:p w14:paraId="6323DA2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.2本合同副本份数，由双方根据需要在专用条款内约定。</w:t>
      </w:r>
    </w:p>
    <w:p w14:paraId="5AECD45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、补充条款</w:t>
      </w:r>
    </w:p>
    <w:p w14:paraId="79954CEE">
      <w:pPr>
        <w:spacing w:line="360" w:lineRule="auto"/>
        <w:rPr>
          <w:rFonts w:ascii="Times New Roman" w:hAnsi="Times New Roman" w:eastAsia="宋体"/>
          <w:highlight w:val="none"/>
        </w:rPr>
      </w:pPr>
      <w:r>
        <w:rPr>
          <w:rFonts w:hint="eastAsia" w:asciiTheme="minorEastAsia" w:hAnsiTheme="minorEastAsia" w:eastAsiaTheme="minorEastAsia" w:cstheme="minorEastAsia"/>
          <w:kern w:val="0"/>
          <w:sz w:val="24"/>
          <w:highlight w:val="none"/>
        </w:rPr>
        <w:t>双方根据有关法律、行政法规规定，结合工程实际经协商一致后，可对本通用条款内容具体化、补充或修改，在专用条款内约定。</w:t>
      </w:r>
      <w:bookmarkStart w:id="15" w:name="_Toc231459934"/>
    </w:p>
    <w:p w14:paraId="470F7787">
      <w:pPr>
        <w:spacing w:line="360" w:lineRule="auto"/>
        <w:rPr>
          <w:rFonts w:ascii="Times New Roman" w:hAnsi="Times New Roman" w:eastAsia="宋体"/>
          <w:highlight w:val="none"/>
        </w:rPr>
      </w:pPr>
      <w:r>
        <w:rPr>
          <w:rFonts w:ascii="Times New Roman" w:hAnsi="Times New Roman" w:eastAsia="宋体"/>
          <w:highlight w:val="none"/>
        </w:rPr>
        <w:br w:type="page"/>
      </w:r>
    </w:p>
    <w:p w14:paraId="03ECCD3E">
      <w:pPr>
        <w:pStyle w:val="2"/>
        <w:spacing w:line="360" w:lineRule="auto"/>
        <w:jc w:val="center"/>
        <w:rPr>
          <w:rFonts w:ascii="Times New Roman" w:hAnsi="Times New Roman" w:eastAsia="宋体"/>
          <w:sz w:val="24"/>
          <w:szCs w:val="24"/>
          <w:highlight w:val="none"/>
        </w:rPr>
      </w:pPr>
      <w:r>
        <w:rPr>
          <w:rFonts w:ascii="Times New Roman" w:hAnsi="Times New Roman" w:eastAsia="宋体"/>
          <w:highlight w:val="none"/>
        </w:rPr>
        <w:t>第三部分 专用条款</w:t>
      </w:r>
      <w:bookmarkEnd w:id="15"/>
    </w:p>
    <w:p w14:paraId="65BD6F76">
      <w:pPr>
        <w:widowControl/>
        <w:spacing w:line="360" w:lineRule="auto"/>
        <w:ind w:firstLine="482" w:firstLineChars="200"/>
        <w:rPr>
          <w:b/>
          <w:kern w:val="0"/>
          <w:sz w:val="24"/>
          <w:highlight w:val="none"/>
        </w:rPr>
      </w:pPr>
      <w:bookmarkStart w:id="16" w:name="_Toc231459935"/>
      <w:r>
        <w:rPr>
          <w:b/>
          <w:kern w:val="0"/>
          <w:sz w:val="24"/>
          <w:highlight w:val="none"/>
        </w:rPr>
        <w:t>一、词语定义及合同文件</w:t>
      </w:r>
    </w:p>
    <w:p w14:paraId="5A801C90">
      <w:pPr>
        <w:widowControl/>
        <w:spacing w:line="360" w:lineRule="auto"/>
        <w:ind w:firstLine="480" w:firstLineChars="200"/>
        <w:rPr>
          <w:kern w:val="0"/>
          <w:sz w:val="24"/>
          <w:highlight w:val="none"/>
        </w:rPr>
      </w:pPr>
      <w:r>
        <w:rPr>
          <w:kern w:val="0"/>
          <w:sz w:val="24"/>
          <w:highlight w:val="none"/>
        </w:rPr>
        <w:t>2、合同文件及解释顺序</w:t>
      </w:r>
    </w:p>
    <w:p w14:paraId="6C7B1FD8">
      <w:pPr>
        <w:widowControl/>
        <w:spacing w:line="360" w:lineRule="auto"/>
        <w:ind w:firstLine="480" w:firstLineChars="200"/>
        <w:rPr>
          <w:kern w:val="0"/>
          <w:sz w:val="24"/>
          <w:highlight w:val="none"/>
        </w:rPr>
      </w:pPr>
      <w:r>
        <w:rPr>
          <w:kern w:val="0"/>
          <w:sz w:val="24"/>
          <w:highlight w:val="none"/>
        </w:rPr>
        <w:t>合同文件组成及解释顺序：_</w:t>
      </w:r>
      <w:r>
        <w:rPr>
          <w:kern w:val="0"/>
          <w:sz w:val="24"/>
          <w:highlight w:val="none"/>
          <w:u w:val="single"/>
        </w:rPr>
        <w:t>本合同合同协议书、专用条款、通用条款、变更通知、</w:t>
      </w:r>
      <w:r>
        <w:rPr>
          <w:rFonts w:hint="eastAsia"/>
          <w:kern w:val="0"/>
          <w:sz w:val="24"/>
          <w:highlight w:val="none"/>
          <w:u w:val="single"/>
          <w:lang w:eastAsia="zh-CN"/>
        </w:rPr>
        <w:t>成交</w:t>
      </w:r>
      <w:r>
        <w:rPr>
          <w:kern w:val="0"/>
          <w:sz w:val="24"/>
          <w:highlight w:val="none"/>
          <w:u w:val="single"/>
        </w:rPr>
        <w:t>通知书、答疑纪要、</w:t>
      </w:r>
      <w:r>
        <w:rPr>
          <w:rFonts w:hint="eastAsia"/>
          <w:kern w:val="0"/>
          <w:sz w:val="24"/>
          <w:highlight w:val="none"/>
          <w:u w:val="single"/>
          <w:lang w:eastAsia="zh-CN"/>
        </w:rPr>
        <w:t>竞争性磋商文件</w:t>
      </w:r>
      <w:r>
        <w:rPr>
          <w:kern w:val="0"/>
          <w:sz w:val="24"/>
          <w:highlight w:val="none"/>
          <w:u w:val="single"/>
        </w:rPr>
        <w:t>、图纸、</w:t>
      </w:r>
      <w:r>
        <w:rPr>
          <w:rFonts w:hint="eastAsia"/>
          <w:kern w:val="0"/>
          <w:sz w:val="24"/>
          <w:highlight w:val="none"/>
          <w:u w:val="single"/>
          <w:lang w:eastAsia="zh-CN"/>
        </w:rPr>
        <w:t>响应文件</w:t>
      </w:r>
      <w:r>
        <w:rPr>
          <w:kern w:val="0"/>
          <w:sz w:val="24"/>
          <w:highlight w:val="none"/>
          <w:u w:val="single"/>
        </w:rPr>
        <w:t>、有关技术标准、规范。</w:t>
      </w:r>
    </w:p>
    <w:p w14:paraId="0B7EB671">
      <w:pPr>
        <w:widowControl/>
        <w:spacing w:line="360" w:lineRule="auto"/>
        <w:ind w:firstLine="480" w:firstLineChars="200"/>
        <w:rPr>
          <w:kern w:val="0"/>
          <w:sz w:val="24"/>
          <w:highlight w:val="none"/>
        </w:rPr>
      </w:pPr>
      <w:r>
        <w:rPr>
          <w:kern w:val="0"/>
          <w:sz w:val="24"/>
          <w:highlight w:val="none"/>
        </w:rPr>
        <w:t>3、语言文字和适用法律、标准及规范</w:t>
      </w:r>
    </w:p>
    <w:p w14:paraId="2DDB40C8">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0288" behindDoc="0" locked="0" layoutInCell="1" allowOverlap="1">
                <wp:simplePos x="0" y="0"/>
                <wp:positionH relativeFrom="column">
                  <wp:posOffset>2741930</wp:posOffset>
                </wp:positionH>
                <wp:positionV relativeFrom="paragraph">
                  <wp:posOffset>-19050</wp:posOffset>
                </wp:positionV>
                <wp:extent cx="1485900" cy="198120"/>
                <wp:effectExtent l="635" t="4445" r="18415" b="6985"/>
                <wp:wrapNone/>
                <wp:docPr id="2" name="直线 23"/>
                <wp:cNvGraphicFramePr/>
                <a:graphic xmlns:a="http://schemas.openxmlformats.org/drawingml/2006/main">
                  <a:graphicData uri="http://schemas.microsoft.com/office/word/2010/wordprocessingShape">
                    <wps:wsp>
                      <wps:cNvCnPr/>
                      <wps:spPr>
                        <a:xfrm flipV="1">
                          <a:off x="0" y="0"/>
                          <a:ext cx="1485900" cy="19812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3" o:spid="_x0000_s1026" o:spt="20" style="position:absolute;left:0pt;flip:y;margin-left:215.9pt;margin-top:-1.5pt;height:15.6pt;width:117pt;z-index:251660288;mso-width-relative:page;mso-height-relative:page;" filled="f" stroked="t" coordsize="21600,21600" o:gfxdata="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LqYh/XAAAACQEAAA8AAAAAAAAAAQAgAAAAIgAAAGRycy9kb3ducmV2Lnht&#10;bFBLAQIUABQAAAAIAIdO4kCrHPRO+gEAAPkDAAAOAAAAAAAAAAEAIAAAACYBAABkcnMvZTJvRG9j&#10;LnhtbFBLBQYAAAAABgAGAFkBAACSBQAAAAA=&#10;">
                <v:fill on="f" focussize="0,0"/>
                <v:stroke color="#000000" joinstyle="round"/>
                <v:imagedata o:title=""/>
                <o:lock v:ext="edit" aspectratio="f"/>
              </v:line>
            </w:pict>
          </mc:Fallback>
        </mc:AlternateContent>
      </w:r>
      <w:r>
        <w:rPr>
          <w:kern w:val="0"/>
          <w:sz w:val="24"/>
          <w:highlight w:val="none"/>
        </w:rPr>
        <w:t>3.1本合同除使用汉语外，还使用______________________________语言文字。</w:t>
      </w:r>
    </w:p>
    <w:p w14:paraId="23F3836E">
      <w:pPr>
        <w:widowControl/>
        <w:spacing w:line="360" w:lineRule="auto"/>
        <w:ind w:firstLine="480" w:firstLineChars="200"/>
        <w:rPr>
          <w:kern w:val="0"/>
          <w:sz w:val="24"/>
          <w:highlight w:val="none"/>
        </w:rPr>
      </w:pPr>
      <w:r>
        <w:rPr>
          <w:kern w:val="0"/>
          <w:sz w:val="24"/>
          <w:highlight w:val="none"/>
        </w:rPr>
        <w:t>3.2适用法律和法规</w:t>
      </w:r>
    </w:p>
    <w:p w14:paraId="2A6EACD6">
      <w:pPr>
        <w:widowControl/>
        <w:spacing w:line="360" w:lineRule="auto"/>
        <w:ind w:firstLine="480" w:firstLineChars="200"/>
        <w:rPr>
          <w:kern w:val="0"/>
          <w:sz w:val="24"/>
          <w:highlight w:val="none"/>
        </w:rPr>
      </w:pPr>
      <w:r>
        <w:rPr>
          <w:kern w:val="0"/>
          <w:sz w:val="24"/>
          <w:highlight w:val="none"/>
        </w:rPr>
        <w:t>需要明示的法律、行政法规：</w:t>
      </w:r>
      <w:r>
        <w:rPr>
          <w:kern w:val="0"/>
          <w:sz w:val="24"/>
          <w:highlight w:val="none"/>
          <w:u w:val="single"/>
        </w:rPr>
        <w:t>《中华人民共和国建筑法》、《中华人民共和国</w:t>
      </w:r>
      <w:r>
        <w:rPr>
          <w:rFonts w:hint="eastAsia"/>
          <w:kern w:val="0"/>
          <w:sz w:val="24"/>
          <w:highlight w:val="none"/>
          <w:u w:val="single"/>
          <w:lang w:eastAsia="zh-CN"/>
        </w:rPr>
        <w:t>民法典</w:t>
      </w:r>
      <w:r>
        <w:rPr>
          <w:kern w:val="0"/>
          <w:sz w:val="24"/>
          <w:highlight w:val="none"/>
          <w:u w:val="single"/>
        </w:rPr>
        <w:t>》及陕西省、西安市有关建设工程质量、安全、文明施工等管理规定。</w:t>
      </w:r>
    </w:p>
    <w:p w14:paraId="36D6404F">
      <w:pPr>
        <w:widowControl/>
        <w:spacing w:line="360" w:lineRule="auto"/>
        <w:ind w:firstLine="480" w:firstLineChars="200"/>
        <w:rPr>
          <w:kern w:val="0"/>
          <w:sz w:val="24"/>
          <w:highlight w:val="none"/>
        </w:rPr>
      </w:pPr>
      <w:r>
        <w:rPr>
          <w:kern w:val="0"/>
          <w:sz w:val="24"/>
          <w:highlight w:val="none"/>
        </w:rPr>
        <w:t>3.3适用标准、规范</w:t>
      </w:r>
    </w:p>
    <w:p w14:paraId="336CAD2C">
      <w:pPr>
        <w:spacing w:line="360" w:lineRule="auto"/>
        <w:ind w:firstLine="480" w:firstLineChars="200"/>
        <w:rPr>
          <w:sz w:val="24"/>
          <w:highlight w:val="none"/>
          <w:u w:val="single"/>
        </w:rPr>
      </w:pPr>
      <w:r>
        <w:rPr>
          <w:kern w:val="0"/>
          <w:sz w:val="24"/>
          <w:highlight w:val="none"/>
        </w:rPr>
        <w:t>适用标准、规范的名称：</w:t>
      </w:r>
      <w:r>
        <w:rPr>
          <w:kern w:val="0"/>
          <w:sz w:val="24"/>
          <w:highlight w:val="none"/>
          <w:u w:val="single"/>
        </w:rPr>
        <w:t xml:space="preserve"> </w:t>
      </w:r>
      <w:r>
        <w:rPr>
          <w:sz w:val="24"/>
          <w:highlight w:val="none"/>
          <w:u w:val="single"/>
        </w:rPr>
        <w:t>执行国家建筑工程施工及验收规范标准以及材料、设备所涉及的现行国家、省</w:t>
      </w:r>
      <w:r>
        <w:rPr>
          <w:rFonts w:hint="eastAsia" w:ascii="宋体" w:hAnsi="宋体" w:eastAsia="宋体" w:cs="宋体"/>
          <w:sz w:val="24"/>
          <w:highlight w:val="none"/>
          <w:u w:val="single"/>
        </w:rPr>
        <w:t>、市或行业的工程建设标准、规范的要求。主要标准、规范包括但不限于：《建筑工程质量统一验收标准》(GBJ05300-2001)、《建筑工程施工现场供用电安全规范》(GBJ50194-93)、《</w:t>
      </w:r>
      <w:r>
        <w:rPr>
          <w:rFonts w:hint="eastAsia" w:ascii="宋体" w:hAnsi="宋体" w:eastAsia="宋体" w:cs="宋体"/>
          <w:snapToGrid w:val="0"/>
          <w:sz w:val="24"/>
          <w:highlight w:val="none"/>
          <w:u w:val="single"/>
        </w:rPr>
        <w:t>建筑施工安全检查标准</w:t>
      </w:r>
      <w:r>
        <w:rPr>
          <w:rFonts w:hint="eastAsia" w:ascii="宋体" w:hAnsi="宋体" w:eastAsia="宋体" w:cs="宋体"/>
          <w:sz w:val="24"/>
          <w:highlight w:val="none"/>
          <w:u w:val="single"/>
        </w:rPr>
        <w:t>》</w:t>
      </w:r>
      <w:r>
        <w:rPr>
          <w:rFonts w:hint="eastAsia" w:ascii="宋体" w:hAnsi="宋体" w:eastAsia="宋体" w:cs="宋体"/>
          <w:snapToGrid w:val="0"/>
          <w:sz w:val="24"/>
          <w:highlight w:val="none"/>
          <w:u w:val="single"/>
        </w:rPr>
        <w:t>（JGJ59-99）、《施工现场临时用电安全技术规范》（JFJ46-88）、《建设工程文件归档整理规范》（GB/T50328-2001）。</w:t>
      </w:r>
    </w:p>
    <w:p w14:paraId="133E3AA6">
      <w:pPr>
        <w:widowControl/>
        <w:spacing w:line="360" w:lineRule="auto"/>
        <w:ind w:firstLine="480" w:firstLineChars="200"/>
        <w:rPr>
          <w:kern w:val="0"/>
          <w:sz w:val="24"/>
          <w:highlight w:val="none"/>
        </w:rPr>
      </w:pPr>
      <w:r>
        <w:rPr>
          <w:kern w:val="0"/>
          <w:sz w:val="24"/>
          <w:highlight w:val="none"/>
        </w:rPr>
        <w:t>发包人提供标准、规范的时间：</w:t>
      </w:r>
      <w:r>
        <w:rPr>
          <w:sz w:val="24"/>
          <w:highlight w:val="none"/>
          <w:u w:val="single"/>
        </w:rPr>
        <w:t>发包人在招标时，已将上述标准、规范名称提供给承包人。这些标准和规范由承包人自行购买，并承担相关费用。</w:t>
      </w:r>
    </w:p>
    <w:p w14:paraId="718CB1EC">
      <w:pPr>
        <w:widowControl/>
        <w:spacing w:line="360" w:lineRule="auto"/>
        <w:rPr>
          <w:kern w:val="0"/>
          <w:sz w:val="24"/>
          <w:highlight w:val="none"/>
        </w:rPr>
      </w:pPr>
      <w:r>
        <w:rPr>
          <w:rFonts w:hint="eastAsia"/>
          <w:kern w:val="0"/>
          <w:sz w:val="24"/>
          <w:highlight w:val="none"/>
        </w:rPr>
        <w:t>　　</w:t>
      </w:r>
      <w:r>
        <w:rPr>
          <w:kern w:val="0"/>
          <w:sz w:val="24"/>
          <w:highlight w:val="none"/>
        </w:rPr>
        <w:t>国内没有相应标准、规范时的约定：_</w:t>
      </w:r>
      <w:r>
        <w:rPr>
          <w:sz w:val="24"/>
          <w:highlight w:val="none"/>
          <w:u w:val="single"/>
        </w:rPr>
        <w:t>按行业通常做法或生产企业在技术监督局的备案标准、并经监理工程师和业主同意。</w:t>
      </w:r>
    </w:p>
    <w:p w14:paraId="18A9C825">
      <w:pPr>
        <w:widowControl/>
        <w:spacing w:line="360" w:lineRule="auto"/>
        <w:ind w:firstLine="480" w:firstLineChars="200"/>
        <w:rPr>
          <w:kern w:val="0"/>
          <w:sz w:val="24"/>
          <w:highlight w:val="none"/>
        </w:rPr>
      </w:pPr>
      <w:r>
        <w:rPr>
          <w:kern w:val="0"/>
          <w:sz w:val="24"/>
          <w:highlight w:val="none"/>
        </w:rPr>
        <w:t>4、图纸</w:t>
      </w:r>
    </w:p>
    <w:p w14:paraId="7A5D44AC">
      <w:pPr>
        <w:widowControl/>
        <w:spacing w:line="360" w:lineRule="auto"/>
        <w:ind w:firstLine="480" w:firstLineChars="200"/>
        <w:rPr>
          <w:kern w:val="0"/>
          <w:sz w:val="24"/>
          <w:highlight w:val="none"/>
        </w:rPr>
      </w:pPr>
      <w:r>
        <w:rPr>
          <w:kern w:val="0"/>
          <w:sz w:val="24"/>
          <w:highlight w:val="none"/>
        </w:rPr>
        <w:t>4.1发包人向承包人提供图纸日期和套数：_</w:t>
      </w:r>
      <w:r>
        <w:rPr>
          <w:sz w:val="24"/>
          <w:highlight w:val="none"/>
          <w:u w:val="single"/>
        </w:rPr>
        <w:t>在合同签订3天内提供</w:t>
      </w:r>
      <w:r>
        <w:rPr>
          <w:rFonts w:hint="eastAsia"/>
          <w:sz w:val="24"/>
          <w:highlight w:val="none"/>
          <w:u w:val="single"/>
        </w:rPr>
        <w:t>一</w:t>
      </w:r>
      <w:r>
        <w:rPr>
          <w:sz w:val="24"/>
          <w:highlight w:val="none"/>
          <w:u w:val="single"/>
        </w:rPr>
        <w:t>套图纸。</w:t>
      </w:r>
    </w:p>
    <w:p w14:paraId="56AEC24A">
      <w:pPr>
        <w:widowControl/>
        <w:spacing w:line="360" w:lineRule="auto"/>
        <w:ind w:firstLine="480" w:firstLineChars="200"/>
        <w:rPr>
          <w:b/>
          <w:kern w:val="0"/>
          <w:sz w:val="24"/>
          <w:highlight w:val="none"/>
        </w:rPr>
      </w:pPr>
      <w:r>
        <w:rPr>
          <w:kern w:val="0"/>
          <w:sz w:val="24"/>
          <w:highlight w:val="none"/>
        </w:rPr>
        <w:t>发包人对图纸的保密要求：_</w:t>
      </w:r>
      <w:r>
        <w:rPr>
          <w:b/>
          <w:sz w:val="24"/>
          <w:highlight w:val="none"/>
          <w:u w:val="single"/>
        </w:rPr>
        <w:t>除监理和发包方外，承包方不得将本工程的设计图纸向其它方提供。</w:t>
      </w:r>
    </w:p>
    <w:p w14:paraId="1AFD4E31">
      <w:pPr>
        <w:widowControl/>
        <w:spacing w:line="360" w:lineRule="auto"/>
        <w:ind w:firstLine="480" w:firstLineChars="200"/>
        <w:rPr>
          <w:kern w:val="0"/>
          <w:sz w:val="24"/>
          <w:highlight w:val="none"/>
        </w:rPr>
      </w:pPr>
      <w:r>
        <w:rPr>
          <w:kern w:val="0"/>
          <w:sz w:val="24"/>
          <w:highlight w:val="none"/>
        </w:rPr>
        <w:t>使用国外图纸的要求及费用承担：_</w:t>
      </w:r>
      <w:r>
        <w:rPr>
          <w:sz w:val="24"/>
          <w:highlight w:val="none"/>
          <w:u w:val="single"/>
        </w:rPr>
        <w:t>本工程不使用国外图纸。</w:t>
      </w:r>
      <w:r>
        <w:rPr>
          <w:kern w:val="0"/>
          <w:sz w:val="24"/>
          <w:highlight w:val="none"/>
        </w:rPr>
        <w:t>_</w:t>
      </w:r>
    </w:p>
    <w:p w14:paraId="53B7DE89">
      <w:pPr>
        <w:widowControl/>
        <w:spacing w:line="360" w:lineRule="auto"/>
        <w:ind w:firstLine="482" w:firstLineChars="200"/>
        <w:rPr>
          <w:b/>
          <w:kern w:val="0"/>
          <w:sz w:val="24"/>
          <w:highlight w:val="none"/>
        </w:rPr>
      </w:pPr>
      <w:r>
        <w:rPr>
          <w:b/>
          <w:kern w:val="0"/>
          <w:sz w:val="24"/>
          <w:highlight w:val="none"/>
        </w:rPr>
        <w:t>二、双方一般权利和义务</w:t>
      </w:r>
    </w:p>
    <w:p w14:paraId="6650541F">
      <w:pPr>
        <w:widowControl/>
        <w:spacing w:line="360" w:lineRule="auto"/>
        <w:ind w:firstLine="480" w:firstLineChars="200"/>
        <w:rPr>
          <w:kern w:val="0"/>
          <w:sz w:val="24"/>
          <w:highlight w:val="none"/>
        </w:rPr>
      </w:pPr>
      <w:r>
        <w:rPr>
          <w:kern w:val="0"/>
          <w:sz w:val="24"/>
          <w:highlight w:val="none"/>
        </w:rPr>
        <w:t>5、工程师</w:t>
      </w:r>
    </w:p>
    <w:p w14:paraId="7108474D">
      <w:pPr>
        <w:widowControl/>
        <w:spacing w:line="360" w:lineRule="auto"/>
        <w:ind w:firstLine="480" w:firstLineChars="200"/>
        <w:rPr>
          <w:kern w:val="0"/>
          <w:sz w:val="24"/>
          <w:highlight w:val="none"/>
        </w:rPr>
      </w:pPr>
      <w:r>
        <w:rPr>
          <w:kern w:val="0"/>
          <w:sz w:val="24"/>
          <w:highlight w:val="none"/>
        </w:rPr>
        <w:t>5.2监理单位委派的工程师</w:t>
      </w:r>
    </w:p>
    <w:p w14:paraId="0BB9E347">
      <w:pPr>
        <w:widowControl/>
        <w:spacing w:line="360" w:lineRule="auto"/>
        <w:ind w:firstLine="480" w:firstLineChars="200"/>
        <w:rPr>
          <w:kern w:val="0"/>
          <w:sz w:val="24"/>
          <w:highlight w:val="none"/>
        </w:rPr>
      </w:pPr>
      <w:r>
        <w:rPr>
          <w:kern w:val="0"/>
          <w:sz w:val="24"/>
          <w:highlight w:val="none"/>
        </w:rPr>
        <w:t>姓名：___</w:t>
      </w:r>
      <w:r>
        <w:rPr>
          <w:rFonts w:hint="eastAsia"/>
          <w:kern w:val="0"/>
          <w:sz w:val="24"/>
          <w:highlight w:val="none"/>
          <w:u w:val="single"/>
        </w:rPr>
        <w:t xml:space="preserve">    </w:t>
      </w:r>
      <w:r>
        <w:rPr>
          <w:kern w:val="0"/>
          <w:sz w:val="24"/>
          <w:highlight w:val="none"/>
        </w:rPr>
        <w:t>_____职务：____</w:t>
      </w:r>
      <w:r>
        <w:rPr>
          <w:rFonts w:hint="eastAsia"/>
          <w:kern w:val="0"/>
          <w:sz w:val="24"/>
          <w:highlight w:val="none"/>
          <w:u w:val="single"/>
        </w:rPr>
        <w:t>监理工程师</w:t>
      </w:r>
      <w:r>
        <w:rPr>
          <w:kern w:val="0"/>
          <w:sz w:val="24"/>
          <w:highlight w:val="none"/>
        </w:rPr>
        <w:t>_____</w:t>
      </w:r>
    </w:p>
    <w:p w14:paraId="50E265C7">
      <w:pPr>
        <w:widowControl/>
        <w:spacing w:line="360" w:lineRule="auto"/>
        <w:ind w:firstLine="480" w:firstLineChars="200"/>
        <w:rPr>
          <w:kern w:val="0"/>
          <w:sz w:val="24"/>
          <w:highlight w:val="none"/>
        </w:rPr>
      </w:pPr>
      <w:r>
        <w:rPr>
          <w:kern w:val="0"/>
          <w:sz w:val="24"/>
          <w:highlight w:val="none"/>
        </w:rPr>
        <w:t>发包人委托的职权：_</w:t>
      </w:r>
      <w:r>
        <w:rPr>
          <w:sz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14:paraId="11835860">
      <w:pPr>
        <w:spacing w:line="360" w:lineRule="auto"/>
        <w:ind w:firstLine="480" w:firstLineChars="200"/>
        <w:rPr>
          <w:kern w:val="0"/>
          <w:sz w:val="24"/>
          <w:highlight w:val="none"/>
        </w:rPr>
      </w:pPr>
      <w:r>
        <w:rPr>
          <w:kern w:val="0"/>
          <w:sz w:val="24"/>
          <w:highlight w:val="none"/>
        </w:rPr>
        <w:t>需要取得发包人批准才能行使的职权：</w:t>
      </w:r>
      <w:r>
        <w:rPr>
          <w:sz w:val="24"/>
          <w:highlight w:val="none"/>
          <w:u w:val="single"/>
        </w:rPr>
        <w:t>重大工程洽商、设计变更、现场签证、发包人指定价的认质认价等在决策之前需经发包人同意。</w:t>
      </w:r>
    </w:p>
    <w:p w14:paraId="38E52138">
      <w:pPr>
        <w:widowControl/>
        <w:spacing w:line="360" w:lineRule="auto"/>
        <w:ind w:firstLine="480" w:firstLineChars="200"/>
        <w:rPr>
          <w:kern w:val="0"/>
          <w:sz w:val="24"/>
          <w:highlight w:val="none"/>
        </w:rPr>
      </w:pPr>
      <w:r>
        <w:rPr>
          <w:kern w:val="0"/>
          <w:sz w:val="24"/>
          <w:highlight w:val="none"/>
        </w:rPr>
        <w:t>5.4发包人派驻的工程师</w:t>
      </w:r>
    </w:p>
    <w:p w14:paraId="06B19DD5">
      <w:pPr>
        <w:widowControl/>
        <w:spacing w:line="360" w:lineRule="auto"/>
        <w:ind w:firstLine="480" w:firstLineChars="200"/>
        <w:rPr>
          <w:kern w:val="0"/>
          <w:sz w:val="24"/>
          <w:highlight w:val="none"/>
        </w:rPr>
      </w:pPr>
      <w:r>
        <w:rPr>
          <w:kern w:val="0"/>
          <w:sz w:val="24"/>
          <w:highlight w:val="none"/>
        </w:rPr>
        <w:t>姓名：</w:t>
      </w:r>
      <w:r>
        <w:rPr>
          <w:rFonts w:hint="eastAsia"/>
          <w:kern w:val="0"/>
          <w:sz w:val="24"/>
          <w:highlight w:val="none"/>
          <w:u w:val="single"/>
        </w:rPr>
        <w:t>　　　　</w:t>
      </w:r>
      <w:r>
        <w:rPr>
          <w:kern w:val="0"/>
          <w:sz w:val="24"/>
          <w:highlight w:val="none"/>
        </w:rPr>
        <w:t>职务：</w:t>
      </w:r>
      <w:r>
        <w:rPr>
          <w:sz w:val="24"/>
          <w:highlight w:val="none"/>
          <w:u w:val="single"/>
        </w:rPr>
        <w:t>发包人驻工地代表</w:t>
      </w:r>
    </w:p>
    <w:p w14:paraId="110D2C8C">
      <w:pPr>
        <w:widowControl/>
        <w:spacing w:line="360" w:lineRule="auto"/>
        <w:ind w:firstLine="480" w:firstLineChars="200"/>
        <w:rPr>
          <w:kern w:val="0"/>
          <w:sz w:val="24"/>
          <w:highlight w:val="none"/>
        </w:rPr>
      </w:pPr>
      <w:r>
        <w:rPr>
          <w:kern w:val="0"/>
          <w:sz w:val="24"/>
          <w:highlight w:val="none"/>
        </w:rPr>
        <w:t>职权：_</w:t>
      </w:r>
      <w:r>
        <w:rPr>
          <w:sz w:val="24"/>
          <w:highlight w:val="none"/>
          <w:u w:val="single"/>
        </w:rPr>
        <w:t>负责施工全过程内、外部关系协调、处理往来文件，对工程进度、质量、造价进行监督管理。</w:t>
      </w:r>
    </w:p>
    <w:p w14:paraId="1276EBF0">
      <w:pPr>
        <w:widowControl/>
        <w:spacing w:line="360" w:lineRule="auto"/>
        <w:ind w:firstLine="480" w:firstLineChars="200"/>
        <w:rPr>
          <w:kern w:val="0"/>
          <w:sz w:val="24"/>
          <w:highlight w:val="none"/>
        </w:rPr>
      </w:pPr>
      <w:r>
        <w:rPr>
          <w:kern w:val="0"/>
          <w:sz w:val="24"/>
          <w:highlight w:val="none"/>
        </w:rPr>
        <w:t>5.6不实行监理的，工程师的职权：</w:t>
      </w:r>
      <w:r>
        <w:rPr>
          <w:sz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46141054">
      <w:pPr>
        <w:widowControl/>
        <w:spacing w:line="360" w:lineRule="auto"/>
        <w:ind w:firstLine="480" w:firstLineChars="200"/>
        <w:rPr>
          <w:kern w:val="0"/>
          <w:sz w:val="24"/>
          <w:highlight w:val="none"/>
        </w:rPr>
      </w:pPr>
      <w:r>
        <w:rPr>
          <w:rFonts w:hint="eastAsia"/>
          <w:kern w:val="0"/>
          <w:sz w:val="24"/>
          <w:highlight w:val="none"/>
          <w:lang w:val="en-US" w:eastAsia="zh-CN"/>
        </w:rPr>
        <w:t>6</w:t>
      </w:r>
      <w:r>
        <w:rPr>
          <w:kern w:val="0"/>
          <w:sz w:val="24"/>
          <w:highlight w:val="none"/>
        </w:rPr>
        <w:t>、项目经理</w:t>
      </w:r>
    </w:p>
    <w:p w14:paraId="3C25A944">
      <w:pPr>
        <w:widowControl/>
        <w:spacing w:line="360" w:lineRule="auto"/>
        <w:ind w:firstLine="480" w:firstLineChars="200"/>
        <w:rPr>
          <w:kern w:val="0"/>
          <w:sz w:val="24"/>
          <w:highlight w:val="none"/>
          <w:u w:val="single"/>
        </w:rPr>
      </w:pPr>
      <w:r>
        <w:rPr>
          <w:kern w:val="0"/>
          <w:sz w:val="24"/>
          <w:highlight w:val="none"/>
        </w:rPr>
        <w:t>姓名：</w:t>
      </w:r>
      <w:r>
        <w:rPr>
          <w:rFonts w:hint="eastAsia"/>
          <w:kern w:val="0"/>
          <w:sz w:val="24"/>
          <w:highlight w:val="none"/>
          <w:u w:val="single"/>
        </w:rPr>
        <w:t xml:space="preserve">         </w:t>
      </w:r>
      <w:r>
        <w:rPr>
          <w:kern w:val="0"/>
          <w:sz w:val="24"/>
          <w:highlight w:val="none"/>
        </w:rPr>
        <w:t>职务：</w:t>
      </w:r>
      <w:r>
        <w:rPr>
          <w:rFonts w:hint="eastAsia"/>
          <w:kern w:val="0"/>
          <w:sz w:val="24"/>
          <w:highlight w:val="none"/>
          <w:u w:val="single"/>
        </w:rPr>
        <w:t xml:space="preserve">项目经理    </w:t>
      </w:r>
    </w:p>
    <w:p w14:paraId="03CA6BD0">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、发包人工作</w:t>
      </w:r>
    </w:p>
    <w:p w14:paraId="21A5B6DC">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.1发包人应按约定的时间和要求完成以下工作：</w:t>
      </w:r>
    </w:p>
    <w:p w14:paraId="1EB68E64">
      <w:pPr>
        <w:widowControl/>
        <w:spacing w:line="360" w:lineRule="auto"/>
        <w:ind w:firstLine="480" w:firstLineChars="200"/>
        <w:rPr>
          <w:kern w:val="0"/>
          <w:sz w:val="24"/>
          <w:highlight w:val="none"/>
        </w:rPr>
      </w:pPr>
      <w:r>
        <w:rPr>
          <w:kern w:val="0"/>
          <w:sz w:val="24"/>
          <w:highlight w:val="none"/>
        </w:rPr>
        <w:t>（1）施工场地具备施工条件的要求及完成的时间：_</w:t>
      </w:r>
      <w:r>
        <w:rPr>
          <w:kern w:val="0"/>
          <w:sz w:val="24"/>
          <w:highlight w:val="none"/>
          <w:u w:val="single"/>
        </w:rPr>
        <w:t>_开工前5日内。</w:t>
      </w:r>
      <w:r>
        <w:rPr>
          <w:kern w:val="0"/>
          <w:sz w:val="24"/>
          <w:highlight w:val="none"/>
        </w:rPr>
        <w:t>____</w:t>
      </w:r>
    </w:p>
    <w:p w14:paraId="1704337C">
      <w:pPr>
        <w:widowControl/>
        <w:spacing w:line="360" w:lineRule="auto"/>
        <w:ind w:firstLine="480" w:firstLineChars="200"/>
        <w:rPr>
          <w:kern w:val="0"/>
          <w:sz w:val="24"/>
          <w:highlight w:val="none"/>
        </w:rPr>
      </w:pPr>
      <w:r>
        <w:rPr>
          <w:kern w:val="0"/>
          <w:sz w:val="24"/>
          <w:highlight w:val="none"/>
        </w:rPr>
        <w:t>（2）将施工所需的水、电、电讯线路接至施工场地的时间、地点和供应要求：</w:t>
      </w:r>
    </w:p>
    <w:p w14:paraId="699F4B59">
      <w:pPr>
        <w:widowControl/>
        <w:spacing w:line="360" w:lineRule="auto"/>
        <w:rPr>
          <w:kern w:val="0"/>
          <w:sz w:val="24"/>
          <w:highlight w:val="none"/>
        </w:rPr>
      </w:pPr>
      <w:r>
        <w:rPr>
          <w:rFonts w:hint="eastAsia"/>
          <w:color w:val="FF0000"/>
          <w:kern w:val="0"/>
          <w:sz w:val="24"/>
          <w:highlight w:val="none"/>
        </w:rPr>
        <w:t>　　</w:t>
      </w:r>
      <w:r>
        <w:rPr>
          <w:kern w:val="0"/>
          <w:sz w:val="24"/>
          <w:highlight w:val="none"/>
        </w:rPr>
        <w:t>提供满足乙方施工的用水、用电条件。</w:t>
      </w:r>
    </w:p>
    <w:p w14:paraId="2C313A94">
      <w:pPr>
        <w:widowControl/>
        <w:spacing w:line="360" w:lineRule="auto"/>
        <w:ind w:firstLine="480" w:firstLineChars="200"/>
        <w:rPr>
          <w:kern w:val="0"/>
          <w:sz w:val="24"/>
          <w:highlight w:val="none"/>
        </w:rPr>
      </w:pPr>
      <w:r>
        <w:rPr>
          <w:kern w:val="0"/>
          <w:sz w:val="24"/>
          <w:highlight w:val="none"/>
        </w:rPr>
        <w:t>其计量和计价方法为：</w:t>
      </w:r>
      <w:r>
        <w:rPr>
          <w:kern w:val="0"/>
          <w:sz w:val="24"/>
          <w:highlight w:val="none"/>
          <w:u w:val="single"/>
        </w:rPr>
        <w:t>按相关部门的规定和计量计价方法计算</w:t>
      </w:r>
      <w:r>
        <w:rPr>
          <w:kern w:val="0"/>
          <w:sz w:val="24"/>
          <w:highlight w:val="none"/>
        </w:rPr>
        <w:t>。</w:t>
      </w:r>
    </w:p>
    <w:p w14:paraId="34426094">
      <w:pPr>
        <w:widowControl/>
        <w:spacing w:line="360" w:lineRule="auto"/>
        <w:ind w:firstLine="480" w:firstLineChars="200"/>
        <w:rPr>
          <w:kern w:val="0"/>
          <w:sz w:val="24"/>
          <w:highlight w:val="none"/>
        </w:rPr>
      </w:pPr>
      <w:r>
        <w:rPr>
          <w:kern w:val="0"/>
          <w:sz w:val="24"/>
          <w:highlight w:val="none"/>
        </w:rPr>
        <w:t>（3）施工场地与公共道路的通道开通时间和要求：</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37CAF2BF">
      <w:pPr>
        <w:widowControl/>
        <w:spacing w:line="360" w:lineRule="auto"/>
        <w:ind w:firstLine="480" w:firstLineChars="200"/>
        <w:rPr>
          <w:kern w:val="0"/>
          <w:sz w:val="24"/>
          <w:highlight w:val="none"/>
        </w:rPr>
      </w:pPr>
      <w:r>
        <w:rPr>
          <w:kern w:val="0"/>
          <w:sz w:val="24"/>
          <w:highlight w:val="none"/>
        </w:rPr>
        <w:t>（4）工程地质和地下管线资料的提供时间：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19E6F3EF">
      <w:pPr>
        <w:widowControl/>
        <w:spacing w:line="360" w:lineRule="auto"/>
        <w:ind w:firstLine="480" w:firstLineChars="200"/>
        <w:rPr>
          <w:kern w:val="0"/>
          <w:sz w:val="24"/>
          <w:highlight w:val="none"/>
        </w:rPr>
      </w:pPr>
      <w:r>
        <w:rPr>
          <w:kern w:val="0"/>
          <w:sz w:val="24"/>
          <w:highlight w:val="none"/>
        </w:rPr>
        <w:t>（5）由发包人办理的施工所需证件、批件的名称和完成时间：</w:t>
      </w:r>
      <w:r>
        <w:rPr>
          <w:rFonts w:hint="eastAsia"/>
          <w:kern w:val="0"/>
          <w:sz w:val="24"/>
          <w:highlight w:val="none"/>
        </w:rPr>
        <w:t xml:space="preserve"> </w:t>
      </w:r>
      <w:r>
        <w:rPr>
          <w:sz w:val="24"/>
          <w:highlight w:val="none"/>
          <w:u w:val="single"/>
        </w:rPr>
        <w:t>工程开工前5日内。</w:t>
      </w:r>
    </w:p>
    <w:p w14:paraId="64659A78">
      <w:pPr>
        <w:widowControl/>
        <w:spacing w:line="360" w:lineRule="auto"/>
        <w:ind w:firstLine="480" w:firstLineChars="200"/>
        <w:rPr>
          <w:kern w:val="0"/>
          <w:sz w:val="24"/>
          <w:highlight w:val="none"/>
        </w:rPr>
      </w:pPr>
      <w:r>
        <w:rPr>
          <w:kern w:val="0"/>
          <w:sz w:val="24"/>
          <w:highlight w:val="none"/>
        </w:rPr>
        <w:t>（6）水准点与坐标控制点交验要求：</w:t>
      </w:r>
      <w:r>
        <w:rPr>
          <w:rFonts w:hint="eastAsia"/>
          <w:sz w:val="24"/>
          <w:highlight w:val="none"/>
          <w:u w:val="single"/>
        </w:rPr>
        <w:t>　　　/　　　</w:t>
      </w:r>
      <w:r>
        <w:rPr>
          <w:rFonts w:hint="eastAsia"/>
          <w:kern w:val="0"/>
          <w:sz w:val="24"/>
          <w:highlight w:val="none"/>
        </w:rPr>
        <w:t xml:space="preserve"> </w:t>
      </w:r>
    </w:p>
    <w:p w14:paraId="5EA5BF5A">
      <w:pPr>
        <w:widowControl/>
        <w:spacing w:line="360" w:lineRule="auto"/>
        <w:ind w:firstLine="480" w:firstLineChars="200"/>
        <w:rPr>
          <w:kern w:val="0"/>
          <w:sz w:val="24"/>
          <w:highlight w:val="none"/>
        </w:rPr>
      </w:pPr>
      <w:r>
        <w:rPr>
          <w:kern w:val="0"/>
          <w:sz w:val="24"/>
          <w:highlight w:val="none"/>
        </w:rPr>
        <w:t>（7）图纸会审和设计交底时间：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6320A38F">
      <w:pPr>
        <w:widowControl/>
        <w:spacing w:line="360" w:lineRule="auto"/>
        <w:ind w:firstLine="480" w:firstLineChars="200"/>
        <w:rPr>
          <w:kern w:val="0"/>
          <w:sz w:val="24"/>
          <w:highlight w:val="none"/>
        </w:rPr>
      </w:pPr>
      <w:r>
        <w:rPr>
          <w:kern w:val="0"/>
          <w:sz w:val="24"/>
          <w:highlight w:val="none"/>
        </w:rPr>
        <w:t>（8）协调处理施工场地周围地下管线和邻近建筑物、构筑物（含文物保护建筑）、古树名木的保护工作：__</w:t>
      </w:r>
      <w:r>
        <w:rPr>
          <w:kern w:val="0"/>
          <w:sz w:val="24"/>
          <w:highlight w:val="none"/>
          <w:u w:val="single"/>
        </w:rPr>
        <w:t>执行《通用条款》8.1.</w:t>
      </w:r>
      <w:r>
        <w:rPr>
          <w:rFonts w:hint="eastAsia"/>
          <w:kern w:val="0"/>
          <w:sz w:val="24"/>
          <w:highlight w:val="none"/>
          <w:u w:val="single"/>
        </w:rPr>
        <w:t>（</w:t>
      </w:r>
      <w:r>
        <w:rPr>
          <w:kern w:val="0"/>
          <w:sz w:val="24"/>
          <w:highlight w:val="none"/>
          <w:u w:val="single"/>
        </w:rPr>
        <w:t>8</w:t>
      </w:r>
      <w:r>
        <w:rPr>
          <w:rFonts w:hint="eastAsia"/>
          <w:kern w:val="0"/>
          <w:sz w:val="24"/>
          <w:highlight w:val="none"/>
          <w:u w:val="single"/>
        </w:rPr>
        <w:t>）</w:t>
      </w:r>
      <w:r>
        <w:rPr>
          <w:kern w:val="0"/>
          <w:sz w:val="24"/>
          <w:highlight w:val="none"/>
          <w:u w:val="single"/>
        </w:rPr>
        <w:t>款</w:t>
      </w:r>
      <w:r>
        <w:rPr>
          <w:rFonts w:hint="eastAsia"/>
          <w:kern w:val="0"/>
          <w:sz w:val="24"/>
          <w:highlight w:val="none"/>
          <w:u w:val="single"/>
        </w:rPr>
        <w:t xml:space="preserve"> </w:t>
      </w:r>
      <w:r>
        <w:rPr>
          <w:rFonts w:hint="eastAsia"/>
          <w:kern w:val="0"/>
          <w:sz w:val="24"/>
          <w:highlight w:val="none"/>
        </w:rPr>
        <w:t xml:space="preserve"> </w:t>
      </w:r>
    </w:p>
    <w:p w14:paraId="525721AC">
      <w:pPr>
        <w:widowControl/>
        <w:spacing w:line="360" w:lineRule="auto"/>
        <w:ind w:firstLine="480" w:firstLineChars="200"/>
        <w:rPr>
          <w:kern w:val="0"/>
          <w:sz w:val="24"/>
          <w:highlight w:val="none"/>
          <w:u w:val="single"/>
        </w:rPr>
      </w:pPr>
      <w:r>
        <w:rPr>
          <w:kern w:val="0"/>
          <w:sz w:val="24"/>
          <w:highlight w:val="none"/>
        </w:rPr>
        <w:t>（9）双方约定发包人应做的其他工作：</w:t>
      </w:r>
      <w:r>
        <w:rPr>
          <w:rFonts w:hint="eastAsia"/>
          <w:kern w:val="0"/>
          <w:sz w:val="24"/>
          <w:highlight w:val="none"/>
          <w:u w:val="single"/>
        </w:rPr>
        <w:t>　　　</w:t>
      </w:r>
      <w:r>
        <w:rPr>
          <w:rFonts w:hint="eastAsia"/>
          <w:kern w:val="0"/>
          <w:sz w:val="24"/>
          <w:highlight w:val="none"/>
          <w:u w:val="single"/>
        </w:rPr>
        <w:tab/>
      </w:r>
      <w:r>
        <w:rPr>
          <w:rFonts w:hint="eastAsia"/>
          <w:kern w:val="0"/>
          <w:sz w:val="24"/>
          <w:highlight w:val="none"/>
          <w:u w:val="single"/>
        </w:rPr>
        <w:t>无　　　　</w:t>
      </w:r>
    </w:p>
    <w:p w14:paraId="455C07E3">
      <w:pPr>
        <w:widowControl/>
        <w:spacing w:line="360" w:lineRule="auto"/>
        <w:ind w:firstLine="480"/>
        <w:rPr>
          <w:kern w:val="0"/>
          <w:sz w:val="24"/>
          <w:highlight w:val="none"/>
        </w:rPr>
      </w:pPr>
      <w:r>
        <w:rPr>
          <w:rFonts w:hint="eastAsia"/>
          <w:kern w:val="0"/>
          <w:sz w:val="24"/>
          <w:highlight w:val="none"/>
          <w:lang w:val="en-US" w:eastAsia="zh-CN"/>
        </w:rPr>
        <w:t>7</w:t>
      </w:r>
      <w:r>
        <w:rPr>
          <w:kern w:val="0"/>
          <w:sz w:val="24"/>
          <w:highlight w:val="none"/>
        </w:rPr>
        <w:t>.2发包人委托承包人办理的工作：</w:t>
      </w:r>
      <w:r>
        <w:rPr>
          <w:rFonts w:hint="eastAsia"/>
          <w:kern w:val="0"/>
          <w:sz w:val="24"/>
          <w:highlight w:val="none"/>
          <w:u w:val="single"/>
        </w:rPr>
        <w:t xml:space="preserve"> 　　　      　　</w:t>
      </w:r>
    </w:p>
    <w:p w14:paraId="7EF0A260">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、承包人工作</w:t>
      </w:r>
    </w:p>
    <w:p w14:paraId="2F4F6A0F">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.1承包人应按约定时间和要求，完成以下工作：</w:t>
      </w:r>
    </w:p>
    <w:p w14:paraId="4C0B70A8">
      <w:pPr>
        <w:widowControl/>
        <w:spacing w:line="360" w:lineRule="auto"/>
        <w:ind w:firstLine="480" w:firstLineChars="200"/>
        <w:rPr>
          <w:kern w:val="0"/>
          <w:sz w:val="24"/>
          <w:highlight w:val="none"/>
        </w:rPr>
      </w:pPr>
      <w:r>
        <w:rPr>
          <w:kern w:val="0"/>
          <w:sz w:val="24"/>
          <w:highlight w:val="none"/>
        </w:rPr>
        <w:t>（1）需由设计资质等级和业务范围允许的承包人完成的设计文件提交时间：__</w:t>
      </w:r>
      <w:r>
        <w:rPr>
          <w:kern w:val="0"/>
          <w:sz w:val="24"/>
          <w:highlight w:val="none"/>
          <w:u w:val="single"/>
        </w:rPr>
        <w:t>本工程没有须由承包人完成的设计工作</w:t>
      </w:r>
      <w:r>
        <w:rPr>
          <w:kern w:val="0"/>
          <w:sz w:val="24"/>
          <w:highlight w:val="none"/>
        </w:rPr>
        <w:t>__</w:t>
      </w:r>
    </w:p>
    <w:p w14:paraId="5998F638">
      <w:pPr>
        <w:widowControl/>
        <w:spacing w:line="360" w:lineRule="auto"/>
        <w:ind w:firstLine="480" w:firstLineChars="200"/>
        <w:rPr>
          <w:kern w:val="0"/>
          <w:sz w:val="24"/>
          <w:highlight w:val="none"/>
        </w:rPr>
      </w:pPr>
      <w:r>
        <w:rPr>
          <w:kern w:val="0"/>
          <w:sz w:val="24"/>
          <w:highlight w:val="none"/>
        </w:rPr>
        <w:t>（2）应提供计划、报表的名称及完成时间：</w:t>
      </w:r>
      <w:r>
        <w:rPr>
          <w:rFonts w:hint="eastAsia"/>
          <w:kern w:val="0"/>
          <w:sz w:val="24"/>
          <w:highlight w:val="none"/>
          <w:u w:val="single"/>
        </w:rPr>
        <w:t>　</w:t>
      </w:r>
      <w:r>
        <w:rPr>
          <w:kern w:val="0"/>
          <w:sz w:val="24"/>
          <w:highlight w:val="none"/>
          <w:u w:val="single"/>
        </w:rPr>
        <w:t>每月25日向业主、监理单位报送叁份《通用条款》9.1.（2）款规定的报表</w:t>
      </w:r>
      <w:r>
        <w:rPr>
          <w:kern w:val="0"/>
          <w:sz w:val="24"/>
          <w:highlight w:val="none"/>
        </w:rPr>
        <w:t>___</w:t>
      </w:r>
    </w:p>
    <w:p w14:paraId="336AA32B">
      <w:pPr>
        <w:widowControl/>
        <w:spacing w:line="360" w:lineRule="auto"/>
        <w:ind w:firstLine="480" w:firstLineChars="200"/>
        <w:rPr>
          <w:kern w:val="0"/>
          <w:sz w:val="24"/>
          <w:highlight w:val="none"/>
        </w:rPr>
      </w:pPr>
      <w:r>
        <w:rPr>
          <w:kern w:val="0"/>
          <w:sz w:val="24"/>
          <w:highlight w:val="none"/>
        </w:rPr>
        <w:t>（3）承担施工安全保卫工作及非夜间施工照明的的有关内容责任和要求：_</w:t>
      </w:r>
      <w:r>
        <w:rPr>
          <w:kern w:val="0"/>
          <w:sz w:val="24"/>
          <w:highlight w:val="none"/>
          <w:u w:val="single"/>
        </w:rPr>
        <w:t>执行《通用条款》9.1</w:t>
      </w:r>
      <w:r>
        <w:rPr>
          <w:rFonts w:hint="eastAsia"/>
          <w:kern w:val="0"/>
          <w:sz w:val="24"/>
          <w:highlight w:val="none"/>
          <w:u w:val="single"/>
        </w:rPr>
        <w:t>.</w:t>
      </w:r>
      <w:r>
        <w:rPr>
          <w:kern w:val="0"/>
          <w:sz w:val="24"/>
          <w:highlight w:val="none"/>
          <w:u w:val="single"/>
        </w:rPr>
        <w:t>（3）款和附件中的“安全生产责任协议书”的有关内容。</w:t>
      </w:r>
    </w:p>
    <w:p w14:paraId="45B11D0E">
      <w:pPr>
        <w:widowControl/>
        <w:spacing w:line="360" w:lineRule="auto"/>
        <w:ind w:firstLine="480" w:firstLineChars="200"/>
        <w:rPr>
          <w:kern w:val="0"/>
          <w:sz w:val="24"/>
          <w:highlight w:val="none"/>
          <w:u w:val="single"/>
        </w:rPr>
      </w:pPr>
      <w:r>
        <w:rPr>
          <w:kern w:val="0"/>
          <w:sz w:val="24"/>
          <w:highlight w:val="none"/>
        </w:rPr>
        <w:t>（4）向发包人提供的办公和生活房屋及设施的要求：</w:t>
      </w:r>
      <w:r>
        <w:rPr>
          <w:rFonts w:hint="eastAsia"/>
          <w:kern w:val="0"/>
          <w:sz w:val="24"/>
          <w:highlight w:val="none"/>
          <w:u w:val="single"/>
        </w:rPr>
        <w:t>　　/　　</w:t>
      </w:r>
    </w:p>
    <w:p w14:paraId="2E14ED31">
      <w:pPr>
        <w:widowControl/>
        <w:spacing w:line="360" w:lineRule="auto"/>
        <w:ind w:firstLine="480" w:firstLineChars="200"/>
        <w:rPr>
          <w:kern w:val="0"/>
          <w:sz w:val="24"/>
          <w:highlight w:val="none"/>
          <w:u w:val="single"/>
        </w:rPr>
      </w:pPr>
      <w:r>
        <w:rPr>
          <w:kern w:val="0"/>
          <w:sz w:val="24"/>
          <w:highlight w:val="none"/>
        </w:rPr>
        <w:t>（5）需承包人办理的有关施工场地交通、环卫和施工噪音管理等手续：_</w:t>
      </w:r>
      <w:r>
        <w:rPr>
          <w:kern w:val="0"/>
          <w:sz w:val="24"/>
          <w:highlight w:val="none"/>
          <w:u w:val="single"/>
        </w:rPr>
        <w:t>执行《通用条款》9.1.（5）款</w:t>
      </w:r>
    </w:p>
    <w:p w14:paraId="6079C849">
      <w:pPr>
        <w:widowControl/>
        <w:spacing w:line="360" w:lineRule="auto"/>
        <w:ind w:firstLine="480" w:firstLineChars="200"/>
        <w:rPr>
          <w:kern w:val="0"/>
          <w:sz w:val="24"/>
          <w:highlight w:val="none"/>
        </w:rPr>
      </w:pPr>
      <w:r>
        <w:rPr>
          <w:kern w:val="0"/>
          <w:sz w:val="24"/>
          <w:highlight w:val="none"/>
        </w:rPr>
        <w:t>（6）已完工程成品保护的特殊要求及费用承担：</w:t>
      </w:r>
      <w:r>
        <w:rPr>
          <w:kern w:val="0"/>
          <w:sz w:val="24"/>
          <w:highlight w:val="none"/>
          <w:u w:val="single"/>
        </w:rPr>
        <w:t>执行《通用条款》9.1.（6）款</w:t>
      </w:r>
      <w:r>
        <w:rPr>
          <w:kern w:val="0"/>
          <w:sz w:val="24"/>
          <w:highlight w:val="none"/>
        </w:rPr>
        <w:t>__</w:t>
      </w:r>
    </w:p>
    <w:p w14:paraId="4BEA8E26">
      <w:pPr>
        <w:widowControl/>
        <w:spacing w:line="360" w:lineRule="auto"/>
        <w:ind w:firstLine="480" w:firstLineChars="200"/>
        <w:rPr>
          <w:kern w:val="0"/>
          <w:sz w:val="24"/>
          <w:highlight w:val="none"/>
        </w:rPr>
      </w:pPr>
      <w:r>
        <w:rPr>
          <w:kern w:val="0"/>
          <w:sz w:val="24"/>
          <w:highlight w:val="none"/>
        </w:rPr>
        <w:t>（7）施工场地周围地下管线和邻近建筑物、构筑物（含文物保护建筑）、古树名木的保护要求及费用承担：_</w:t>
      </w:r>
      <w:r>
        <w:rPr>
          <w:kern w:val="0"/>
          <w:sz w:val="24"/>
          <w:highlight w:val="none"/>
          <w:u w:val="single"/>
        </w:rPr>
        <w:t>执行《通用条款》9.1.（7）款</w:t>
      </w:r>
      <w:r>
        <w:rPr>
          <w:kern w:val="0"/>
          <w:sz w:val="24"/>
          <w:highlight w:val="none"/>
        </w:rPr>
        <w:t>___</w:t>
      </w:r>
    </w:p>
    <w:p w14:paraId="189BD0B1">
      <w:pPr>
        <w:widowControl/>
        <w:spacing w:line="360" w:lineRule="auto"/>
        <w:ind w:firstLine="480" w:firstLineChars="200"/>
        <w:rPr>
          <w:kern w:val="0"/>
          <w:sz w:val="24"/>
          <w:highlight w:val="none"/>
        </w:rPr>
      </w:pPr>
      <w:r>
        <w:rPr>
          <w:kern w:val="0"/>
          <w:sz w:val="24"/>
          <w:highlight w:val="none"/>
        </w:rPr>
        <w:t>（8）施工场地清洁卫生的要求：_</w:t>
      </w:r>
      <w:r>
        <w:rPr>
          <w:kern w:val="0"/>
          <w:sz w:val="24"/>
          <w:highlight w:val="none"/>
          <w:u w:val="single"/>
        </w:rPr>
        <w:t>执行《通用条款》9.1.（8）款</w:t>
      </w:r>
      <w:r>
        <w:rPr>
          <w:kern w:val="0"/>
          <w:sz w:val="24"/>
          <w:highlight w:val="none"/>
        </w:rPr>
        <w:t>_</w:t>
      </w:r>
    </w:p>
    <w:p w14:paraId="29916504">
      <w:pPr>
        <w:spacing w:line="360" w:lineRule="auto"/>
        <w:ind w:firstLine="480" w:firstLineChars="200"/>
        <w:rPr>
          <w:sz w:val="24"/>
          <w:highlight w:val="none"/>
          <w:u w:val="single"/>
        </w:rPr>
      </w:pPr>
      <w:r>
        <w:rPr>
          <w:kern w:val="0"/>
          <w:sz w:val="24"/>
          <w:highlight w:val="none"/>
        </w:rPr>
        <w:t>（9）双方约定承包人应做的其他工作：__</w:t>
      </w:r>
      <w:r>
        <w:rPr>
          <w:sz w:val="24"/>
          <w:highlight w:val="none"/>
          <w:u w:val="single"/>
        </w:rPr>
        <w:t>承包人应将其在审阅合同文件及施工过程中发现的工程设计或技术规范的任何错误、遗漏、误差或其他缺陷及时通知工程师，并给发包方一份复印件。</w:t>
      </w:r>
    </w:p>
    <w:p w14:paraId="738F3BA7">
      <w:pPr>
        <w:spacing w:line="360" w:lineRule="auto"/>
        <w:ind w:firstLine="480" w:firstLineChars="200"/>
        <w:rPr>
          <w:sz w:val="24"/>
          <w:highlight w:val="none"/>
          <w:u w:val="single"/>
        </w:rPr>
      </w:pPr>
      <w:r>
        <w:rPr>
          <w:sz w:val="24"/>
          <w:highlight w:val="none"/>
          <w:u w:val="single"/>
        </w:rPr>
        <w:t>承包人应对整个现场操作和施工方法的完备性、稳定性和安全性负全责。</w:t>
      </w:r>
    </w:p>
    <w:p w14:paraId="07248924">
      <w:pPr>
        <w:spacing w:line="360" w:lineRule="auto"/>
        <w:ind w:firstLine="480" w:firstLineChars="200"/>
        <w:rPr>
          <w:kern w:val="0"/>
          <w:sz w:val="24"/>
          <w:highlight w:val="none"/>
        </w:rPr>
      </w:pPr>
      <w:r>
        <w:rPr>
          <w:sz w:val="24"/>
          <w:highlight w:val="none"/>
          <w:u w:val="single"/>
        </w:rPr>
        <w:t>承包人应对其采用的施工工艺、施工方法等涉及到知识产权的行为的合法性负全责。</w:t>
      </w:r>
    </w:p>
    <w:p w14:paraId="4EDE78E8">
      <w:pPr>
        <w:widowControl/>
        <w:spacing w:line="360" w:lineRule="auto"/>
        <w:ind w:firstLine="482" w:firstLineChars="200"/>
        <w:rPr>
          <w:b/>
          <w:kern w:val="0"/>
          <w:sz w:val="24"/>
          <w:highlight w:val="none"/>
        </w:rPr>
      </w:pPr>
      <w:r>
        <w:rPr>
          <w:b/>
          <w:kern w:val="0"/>
          <w:sz w:val="24"/>
          <w:highlight w:val="none"/>
        </w:rPr>
        <w:t>三、施工组织设计和工期</w:t>
      </w:r>
    </w:p>
    <w:p w14:paraId="76971894">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、进度计划</w:t>
      </w:r>
    </w:p>
    <w:p w14:paraId="1148C971">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.1承包人提供施工组织设计（施工方案）和进度计划的时间：</w:t>
      </w:r>
      <w:r>
        <w:rPr>
          <w:kern w:val="0"/>
          <w:sz w:val="24"/>
          <w:highlight w:val="none"/>
          <w:u w:val="single"/>
        </w:rPr>
        <w:t>开工前十日内</w:t>
      </w:r>
    </w:p>
    <w:p w14:paraId="1E28508A">
      <w:pPr>
        <w:widowControl/>
        <w:spacing w:line="360" w:lineRule="auto"/>
        <w:ind w:firstLine="480" w:firstLineChars="200"/>
        <w:rPr>
          <w:kern w:val="0"/>
          <w:sz w:val="24"/>
          <w:highlight w:val="none"/>
        </w:rPr>
      </w:pPr>
      <w:r>
        <w:rPr>
          <w:kern w:val="0"/>
          <w:sz w:val="24"/>
          <w:highlight w:val="none"/>
        </w:rPr>
        <w:t>工程师确认的时间：_</w:t>
      </w:r>
      <w:r>
        <w:rPr>
          <w:kern w:val="0"/>
          <w:sz w:val="24"/>
          <w:highlight w:val="none"/>
          <w:u w:val="single"/>
        </w:rPr>
        <w:t>_7日内___</w:t>
      </w:r>
    </w:p>
    <w:p w14:paraId="5BC7D45F">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.2群体工程中有关进度计划的要求： ________________________</w:t>
      </w:r>
    </w:p>
    <w:p w14:paraId="460F7665">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、工期延误</w:t>
      </w:r>
    </w:p>
    <w:p w14:paraId="6891135B">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.1双方约定工期顺延的其他情况：_</w:t>
      </w:r>
      <w:r>
        <w:rPr>
          <w:sz w:val="24"/>
          <w:highlight w:val="none"/>
          <w:u w:val="single"/>
        </w:rPr>
        <w:t>执行《通用条款》11条</w:t>
      </w:r>
      <w:r>
        <w:rPr>
          <w:rFonts w:hint="eastAsia"/>
          <w:sz w:val="24"/>
          <w:highlight w:val="none"/>
          <w:u w:val="single"/>
        </w:rPr>
        <w:t>：</w:t>
      </w:r>
      <w:r>
        <w:rPr>
          <w:sz w:val="24"/>
          <w:highlight w:val="none"/>
          <w:u w:val="single"/>
        </w:rPr>
        <w:t>工期提前无奖励。工期每推迟一天除按1000元处罚外,若影响到发包人使用时应赔偿由此给甲方造成的损失。</w:t>
      </w:r>
    </w:p>
    <w:p w14:paraId="2B656386">
      <w:pPr>
        <w:widowControl/>
        <w:spacing w:line="360" w:lineRule="auto"/>
        <w:ind w:firstLine="482" w:firstLineChars="200"/>
        <w:rPr>
          <w:b/>
          <w:kern w:val="0"/>
          <w:sz w:val="24"/>
          <w:highlight w:val="none"/>
        </w:rPr>
      </w:pPr>
      <w:r>
        <w:rPr>
          <w:b/>
          <w:kern w:val="0"/>
          <w:sz w:val="24"/>
          <w:highlight w:val="none"/>
        </w:rPr>
        <w:t>四、质量与检验</w:t>
      </w:r>
    </w:p>
    <w:p w14:paraId="29D5EDA1">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、隐蔽工程和中间验收</w:t>
      </w:r>
    </w:p>
    <w:p w14:paraId="47FC6E5B">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.1双方约定中间验收部位：</w:t>
      </w:r>
      <w:r>
        <w:rPr>
          <w:kern w:val="0"/>
          <w:sz w:val="24"/>
          <w:highlight w:val="none"/>
          <w:u w:val="single"/>
        </w:rPr>
        <w:t xml:space="preserve">                </w:t>
      </w:r>
    </w:p>
    <w:p w14:paraId="4B768035">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、工程试车</w:t>
      </w:r>
    </w:p>
    <w:p w14:paraId="5E20F84C">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.1试车费用的承担：</w:t>
      </w:r>
      <w:r>
        <w:rPr>
          <w:rFonts w:hint="eastAsia"/>
          <w:sz w:val="24"/>
          <w:highlight w:val="none"/>
          <w:u w:val="single"/>
        </w:rPr>
        <w:t>　　　　　　　　　</w:t>
      </w:r>
      <w:r>
        <w:rPr>
          <w:kern w:val="0"/>
          <w:sz w:val="24"/>
          <w:highlight w:val="none"/>
        </w:rPr>
        <w:t>__</w:t>
      </w:r>
    </w:p>
    <w:p w14:paraId="4ED336C8">
      <w:pPr>
        <w:widowControl/>
        <w:spacing w:line="360" w:lineRule="auto"/>
        <w:ind w:firstLine="482" w:firstLineChars="200"/>
        <w:rPr>
          <w:b/>
          <w:kern w:val="0"/>
          <w:sz w:val="24"/>
          <w:highlight w:val="none"/>
        </w:rPr>
      </w:pPr>
      <w:r>
        <w:rPr>
          <w:b/>
          <w:kern w:val="0"/>
          <w:sz w:val="24"/>
          <w:highlight w:val="none"/>
        </w:rPr>
        <w:t>五、安全防护、文明施工</w:t>
      </w:r>
    </w:p>
    <w:p w14:paraId="37752F24">
      <w:pPr>
        <w:spacing w:line="360" w:lineRule="auto"/>
        <w:ind w:firstLine="480" w:firstLineChars="200"/>
        <w:rPr>
          <w:sz w:val="24"/>
          <w:szCs w:val="21"/>
          <w:highlight w:val="none"/>
          <w:u w:val="single"/>
        </w:rPr>
      </w:pPr>
      <w:r>
        <w:rPr>
          <w:sz w:val="24"/>
          <w:szCs w:val="21"/>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14:paraId="62E5BCB4">
      <w:pPr>
        <w:widowControl/>
        <w:spacing w:line="360" w:lineRule="auto"/>
        <w:ind w:firstLine="482" w:firstLineChars="200"/>
        <w:rPr>
          <w:b/>
          <w:kern w:val="0"/>
          <w:sz w:val="24"/>
          <w:highlight w:val="none"/>
        </w:rPr>
      </w:pPr>
      <w:r>
        <w:rPr>
          <w:b/>
          <w:kern w:val="0"/>
          <w:sz w:val="24"/>
          <w:highlight w:val="none"/>
        </w:rPr>
        <w:t>六、合同价款</w:t>
      </w:r>
    </w:p>
    <w:p w14:paraId="1CEF62F1">
      <w:pPr>
        <w:widowControl/>
        <w:spacing w:line="360" w:lineRule="auto"/>
        <w:ind w:firstLine="480" w:firstLineChars="200"/>
        <w:rPr>
          <w:kern w:val="0"/>
          <w:sz w:val="24"/>
          <w:highlight w:val="none"/>
        </w:rPr>
      </w:pPr>
      <w:r>
        <w:rPr>
          <w:rFonts w:hint="eastAsia"/>
          <w:kern w:val="0"/>
          <w:sz w:val="24"/>
          <w:highlight w:val="none"/>
          <w:lang w:val="en-US" w:eastAsia="zh-CN"/>
        </w:rPr>
        <w:t>13</w:t>
      </w:r>
      <w:r>
        <w:rPr>
          <w:kern w:val="0"/>
          <w:sz w:val="24"/>
          <w:highlight w:val="none"/>
        </w:rPr>
        <w:t>、合同价款约定</w:t>
      </w:r>
    </w:p>
    <w:p w14:paraId="7E60897C">
      <w:pPr>
        <w:widowControl/>
        <w:spacing w:line="360" w:lineRule="auto"/>
        <w:ind w:firstLine="480" w:firstLineChars="200"/>
        <w:rPr>
          <w:kern w:val="0"/>
          <w:sz w:val="24"/>
          <w:highlight w:val="none"/>
        </w:rPr>
      </w:pPr>
      <w:r>
        <w:rPr>
          <w:rFonts w:hint="eastAsia"/>
          <w:kern w:val="0"/>
          <w:sz w:val="24"/>
          <w:highlight w:val="none"/>
          <w:lang w:val="en-US" w:eastAsia="zh-CN"/>
        </w:rPr>
        <w:t>13</w:t>
      </w:r>
      <w:r>
        <w:rPr>
          <w:kern w:val="0"/>
          <w:sz w:val="24"/>
          <w:highlight w:val="none"/>
        </w:rPr>
        <w:t>.2本合同价款采用_</w:t>
      </w:r>
      <w:r>
        <w:rPr>
          <w:sz w:val="24"/>
          <w:highlight w:val="none"/>
          <w:u w:val="single"/>
        </w:rPr>
        <w:t>固定</w:t>
      </w:r>
      <w:r>
        <w:rPr>
          <w:rFonts w:hint="eastAsia"/>
          <w:sz w:val="24"/>
          <w:highlight w:val="none"/>
          <w:u w:val="single"/>
          <w:lang w:val="en-US" w:eastAsia="zh-CN"/>
        </w:rPr>
        <w:t>总价</w:t>
      </w:r>
      <w:r>
        <w:rPr>
          <w:sz w:val="24"/>
          <w:highlight w:val="none"/>
          <w:u w:val="single"/>
        </w:rPr>
        <w:t>合同</w:t>
      </w:r>
      <w:r>
        <w:rPr>
          <w:kern w:val="0"/>
          <w:sz w:val="24"/>
          <w:highlight w:val="none"/>
        </w:rPr>
        <w:t>方式确定。</w:t>
      </w:r>
    </w:p>
    <w:p w14:paraId="0A5E63E1">
      <w:pPr>
        <w:spacing w:line="360" w:lineRule="auto"/>
        <w:ind w:firstLine="480" w:firstLineChars="200"/>
        <w:rPr>
          <w:sz w:val="24"/>
          <w:highlight w:val="none"/>
        </w:rPr>
      </w:pPr>
      <w:r>
        <w:rPr>
          <w:kern w:val="0"/>
          <w:sz w:val="24"/>
          <w:highlight w:val="none"/>
        </w:rPr>
        <w:t>（1）采用固定</w:t>
      </w:r>
      <w:r>
        <w:rPr>
          <w:rFonts w:hint="eastAsia"/>
          <w:kern w:val="0"/>
          <w:sz w:val="24"/>
          <w:highlight w:val="none"/>
          <w:lang w:val="en-US" w:eastAsia="zh-CN"/>
        </w:rPr>
        <w:t>总价</w:t>
      </w:r>
      <w:r>
        <w:rPr>
          <w:kern w:val="0"/>
          <w:sz w:val="24"/>
          <w:highlight w:val="none"/>
        </w:rPr>
        <w:t>合同，综合</w:t>
      </w:r>
      <w:r>
        <w:rPr>
          <w:rFonts w:hint="eastAsia"/>
          <w:kern w:val="0"/>
          <w:sz w:val="24"/>
          <w:highlight w:val="none"/>
          <w:lang w:val="en-US" w:eastAsia="zh-CN"/>
        </w:rPr>
        <w:t>总价</w:t>
      </w:r>
      <w:r>
        <w:rPr>
          <w:kern w:val="0"/>
          <w:sz w:val="24"/>
          <w:highlight w:val="none"/>
        </w:rPr>
        <w:t>包括的风险范围：</w:t>
      </w:r>
      <w:r>
        <w:rPr>
          <w:sz w:val="24"/>
          <w:highlight w:val="none"/>
          <w:u w:val="single"/>
        </w:rPr>
        <w:t>合同价款中包括的风险范围：人工费、材料费、机械费社会价格浮动，本合同第4</w:t>
      </w:r>
      <w:r>
        <w:rPr>
          <w:rFonts w:hint="eastAsia"/>
          <w:sz w:val="24"/>
          <w:highlight w:val="none"/>
          <w:u w:val="single"/>
          <w:lang w:val="en-US" w:eastAsia="zh-CN"/>
        </w:rPr>
        <w:t>2</w:t>
      </w:r>
      <w:r>
        <w:rPr>
          <w:sz w:val="24"/>
          <w:highlight w:val="none"/>
          <w:u w:val="single"/>
        </w:rPr>
        <w:t>条规定以外发生的自然灾害、停水、停电</w:t>
      </w:r>
      <w:r>
        <w:rPr>
          <w:sz w:val="24"/>
          <w:szCs w:val="21"/>
          <w:highlight w:val="none"/>
          <w:u w:val="single"/>
        </w:rPr>
        <w:t>等引起的停窝工机械和人工费用</w:t>
      </w:r>
      <w:r>
        <w:rPr>
          <w:sz w:val="24"/>
          <w:highlight w:val="none"/>
          <w:u w:val="single"/>
        </w:rPr>
        <w:t>。</w:t>
      </w:r>
    </w:p>
    <w:p w14:paraId="75065AE2">
      <w:pPr>
        <w:spacing w:line="360" w:lineRule="auto"/>
        <w:ind w:firstLine="410" w:firstLineChars="171"/>
        <w:rPr>
          <w:sz w:val="24"/>
          <w:szCs w:val="21"/>
          <w:highlight w:val="none"/>
          <w:u w:val="single"/>
        </w:rPr>
      </w:pPr>
      <w:r>
        <w:rPr>
          <w:sz w:val="24"/>
          <w:highlight w:val="none"/>
        </w:rPr>
        <w:t xml:space="preserve"> </w:t>
      </w:r>
      <w:r>
        <w:rPr>
          <w:sz w:val="24"/>
          <w:szCs w:val="21"/>
          <w:highlight w:val="none"/>
          <w:u w:val="single"/>
        </w:rPr>
        <w:t>法律、行政法规和国家有关政策变化影响合同价款时，双方协商解决。</w:t>
      </w:r>
    </w:p>
    <w:p w14:paraId="6C462D9A">
      <w:pPr>
        <w:spacing w:line="360" w:lineRule="auto"/>
        <w:ind w:firstLine="360" w:firstLineChars="150"/>
        <w:rPr>
          <w:sz w:val="24"/>
          <w:szCs w:val="21"/>
          <w:highlight w:val="none"/>
        </w:rPr>
      </w:pPr>
      <w:r>
        <w:rPr>
          <w:sz w:val="24"/>
          <w:szCs w:val="21"/>
          <w:highlight w:val="none"/>
        </w:rPr>
        <w:t>（2）主要材料发包人已认质认价。</w:t>
      </w:r>
    </w:p>
    <w:p w14:paraId="6C2412F2">
      <w:pPr>
        <w:spacing w:line="360" w:lineRule="auto"/>
        <w:ind w:firstLine="361" w:firstLineChars="150"/>
        <w:rPr>
          <w:b/>
          <w:bCs/>
          <w:sz w:val="24"/>
          <w:szCs w:val="21"/>
          <w:highlight w:val="none"/>
        </w:rPr>
      </w:pPr>
      <w:r>
        <w:rPr>
          <w:b/>
          <w:bCs/>
          <w:sz w:val="24"/>
          <w:szCs w:val="21"/>
          <w:highlight w:val="none"/>
        </w:rPr>
        <w:t>（3）不平衡报价：投标完成后，发包人将对承包人投标单价与拦标价对应项目进行核对，对投标单价与拦标价相差超过±15%的，将对投标单价进行修正。</w:t>
      </w:r>
    </w:p>
    <w:p w14:paraId="48214693">
      <w:pPr>
        <w:spacing w:line="360" w:lineRule="auto"/>
        <w:ind w:firstLine="482" w:firstLineChars="200"/>
        <w:rPr>
          <w:b/>
          <w:bCs/>
          <w:sz w:val="24"/>
          <w:szCs w:val="21"/>
          <w:highlight w:val="none"/>
        </w:rPr>
      </w:pPr>
      <w:r>
        <w:rPr>
          <w:b/>
          <w:bCs/>
          <w:sz w:val="24"/>
          <w:szCs w:val="21"/>
          <w:highlight w:val="none"/>
        </w:rPr>
        <w:t>修正办法：将拦标价中综合单价按照</w:t>
      </w:r>
      <w:r>
        <w:rPr>
          <w:rFonts w:hint="eastAsia"/>
          <w:b/>
          <w:bCs/>
          <w:sz w:val="24"/>
          <w:szCs w:val="21"/>
          <w:highlight w:val="none"/>
          <w:lang w:eastAsia="zh-CN"/>
        </w:rPr>
        <w:t>成交</w:t>
      </w:r>
      <w:r>
        <w:rPr>
          <w:b/>
          <w:bCs/>
          <w:sz w:val="24"/>
          <w:szCs w:val="21"/>
          <w:highlight w:val="none"/>
        </w:rPr>
        <w:t>价同比例下浮后做为对应项目综合单价，差价部分费用在措施费中调整，合同总价不变。</w:t>
      </w:r>
    </w:p>
    <w:p w14:paraId="10356FF0">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、工程预付款</w:t>
      </w:r>
    </w:p>
    <w:p w14:paraId="5FF9219E">
      <w:pPr>
        <w:widowControl/>
        <w:spacing w:line="360" w:lineRule="auto"/>
        <w:ind w:firstLine="480" w:firstLineChars="200"/>
        <w:rPr>
          <w:rFonts w:hint="eastAsia"/>
          <w:kern w:val="0"/>
          <w:sz w:val="24"/>
          <w:highlight w:val="none"/>
          <w:u w:val="single"/>
          <w:lang w:val="en-US" w:eastAsia="zh-CN"/>
        </w:rPr>
      </w:pPr>
      <w:r>
        <w:rPr>
          <w:kern w:val="0"/>
          <w:sz w:val="24"/>
          <w:highlight w:val="none"/>
        </w:rPr>
        <w:t>发包人向承包人预付工程款的时间和金额或占合同价款总额的比例：</w:t>
      </w:r>
      <w:r>
        <w:rPr>
          <w:rFonts w:hint="eastAsia"/>
          <w:kern w:val="0"/>
          <w:sz w:val="24"/>
          <w:highlight w:val="none"/>
          <w:u w:val="single"/>
          <w:lang w:val="en-US" w:eastAsia="zh-CN"/>
        </w:rPr>
        <w:t xml:space="preserve">    </w:t>
      </w:r>
    </w:p>
    <w:p w14:paraId="54391094">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1承包人向工程师提交已完工程量报告的时间：</w:t>
      </w:r>
      <w:r>
        <w:rPr>
          <w:kern w:val="0"/>
          <w:sz w:val="24"/>
          <w:highlight w:val="none"/>
          <w:u w:val="single"/>
        </w:rPr>
        <w:t>每月25日</w:t>
      </w:r>
    </w:p>
    <w:p w14:paraId="21CBD702">
      <w:pPr>
        <w:widowControl/>
        <w:numPr>
          <w:ilvl w:val="0"/>
          <w:numId w:val="0"/>
        </w:numPr>
        <w:spacing w:line="360" w:lineRule="auto"/>
        <w:ind w:firstLine="480" w:firstLineChars="200"/>
        <w:rPr>
          <w:kern w:val="0"/>
          <w:sz w:val="24"/>
          <w:highlight w:val="none"/>
        </w:rPr>
      </w:pPr>
      <w:r>
        <w:rPr>
          <w:rFonts w:hint="eastAsia"/>
          <w:kern w:val="0"/>
          <w:sz w:val="24"/>
          <w:highlight w:val="none"/>
          <w:lang w:val="en-US" w:eastAsia="zh-CN"/>
        </w:rPr>
        <w:t>28、</w:t>
      </w:r>
      <w:r>
        <w:rPr>
          <w:kern w:val="0"/>
          <w:sz w:val="24"/>
          <w:highlight w:val="none"/>
        </w:rPr>
        <w:t>工程进度款结算与支付</w:t>
      </w:r>
    </w:p>
    <w:p w14:paraId="25073E57">
      <w:pPr>
        <w:pStyle w:val="9"/>
        <w:numPr>
          <w:ilvl w:val="0"/>
          <w:numId w:val="0"/>
        </w:numPr>
        <w:spacing w:line="360" w:lineRule="auto"/>
        <w:rPr>
          <w:rFonts w:hint="default" w:eastAsia="宋体"/>
          <w:highlight w:val="none"/>
          <w:lang w:val="en-US" w:eastAsia="zh-CN"/>
        </w:rPr>
      </w:pPr>
      <w:r>
        <w:rPr>
          <w:rFonts w:hint="eastAsia"/>
          <w:highlight w:val="none"/>
          <w:lang w:val="en-US" w:eastAsia="zh-CN"/>
        </w:rPr>
        <w:t xml:space="preserve">     </w:t>
      </w:r>
      <w:r>
        <w:rPr>
          <w:rFonts w:hint="eastAsia" w:ascii="Times New Roman" w:hAnsi="Times New Roman" w:eastAsia="宋体" w:cs="Times New Roman"/>
          <w:kern w:val="0"/>
          <w:sz w:val="24"/>
          <w:szCs w:val="24"/>
          <w:highlight w:val="none"/>
          <w:lang w:val="en-US" w:eastAsia="zh-CN" w:bidi="ar-SA"/>
        </w:rPr>
        <w:t xml:space="preserve">    待甲乙双方签订合同时约定。</w:t>
      </w:r>
    </w:p>
    <w:p w14:paraId="18FA7BD6">
      <w:pPr>
        <w:widowControl/>
        <w:spacing w:line="360" w:lineRule="auto"/>
        <w:ind w:firstLine="482" w:firstLineChars="200"/>
        <w:rPr>
          <w:b/>
          <w:kern w:val="0"/>
          <w:sz w:val="24"/>
          <w:highlight w:val="none"/>
        </w:rPr>
      </w:pPr>
      <w:r>
        <w:rPr>
          <w:b/>
          <w:kern w:val="0"/>
          <w:sz w:val="24"/>
          <w:highlight w:val="none"/>
        </w:rPr>
        <w:t>七、材料设备供应</w:t>
      </w:r>
    </w:p>
    <w:p w14:paraId="69CAC6DF">
      <w:pPr>
        <w:widowControl/>
        <w:spacing w:line="360" w:lineRule="auto"/>
        <w:ind w:firstLine="480" w:firstLineChars="200"/>
        <w:rPr>
          <w:kern w:val="0"/>
          <w:sz w:val="24"/>
          <w:highlight w:val="none"/>
        </w:rPr>
      </w:pPr>
      <w:r>
        <w:rPr>
          <w:kern w:val="0"/>
          <w:sz w:val="24"/>
          <w:highlight w:val="none"/>
        </w:rPr>
        <w:t>31、发包人供应材料设备</w:t>
      </w:r>
    </w:p>
    <w:p w14:paraId="4A028F16">
      <w:pPr>
        <w:widowControl/>
        <w:spacing w:line="360" w:lineRule="auto"/>
        <w:ind w:firstLine="480" w:firstLineChars="200"/>
        <w:rPr>
          <w:kern w:val="0"/>
          <w:sz w:val="24"/>
          <w:highlight w:val="none"/>
        </w:rPr>
      </w:pPr>
      <w:r>
        <w:rPr>
          <w:kern w:val="0"/>
          <w:sz w:val="24"/>
          <w:highlight w:val="none"/>
        </w:rPr>
        <w:t>31.4发包人供应的材料设备与一览表不符时，双方约定发包人承担责任如下：</w:t>
      </w:r>
    </w:p>
    <w:p w14:paraId="5BAC0E40">
      <w:pPr>
        <w:widowControl/>
        <w:spacing w:line="360" w:lineRule="auto"/>
        <w:ind w:firstLine="480" w:firstLineChars="200"/>
        <w:rPr>
          <w:kern w:val="0"/>
          <w:sz w:val="24"/>
          <w:highlight w:val="none"/>
        </w:rPr>
      </w:pPr>
      <w:r>
        <w:rPr>
          <w:kern w:val="0"/>
          <w:sz w:val="24"/>
          <w:highlight w:val="none"/>
        </w:rPr>
        <w:t>（1）材料设备单价与一览表不符：</w:t>
      </w:r>
    </w:p>
    <w:p w14:paraId="48AA10ED">
      <w:pPr>
        <w:widowControl/>
        <w:spacing w:line="360" w:lineRule="auto"/>
        <w:ind w:firstLine="240" w:firstLineChars="100"/>
        <w:rPr>
          <w:kern w:val="0"/>
          <w:sz w:val="24"/>
          <w:highlight w:val="none"/>
        </w:rPr>
      </w:pPr>
      <w:r>
        <w:rPr>
          <w:sz w:val="24"/>
          <w:highlight w:val="none"/>
          <w:u w:val="single"/>
        </w:rPr>
        <w:t>执行《通用条款》31.4.（1）款。</w:t>
      </w:r>
    </w:p>
    <w:p w14:paraId="6F8DE17B">
      <w:pPr>
        <w:widowControl/>
        <w:spacing w:line="360" w:lineRule="auto"/>
        <w:ind w:firstLine="480" w:firstLineChars="200"/>
        <w:rPr>
          <w:kern w:val="0"/>
          <w:sz w:val="24"/>
          <w:highlight w:val="none"/>
        </w:rPr>
      </w:pPr>
      <w:r>
        <w:rPr>
          <w:kern w:val="0"/>
          <w:sz w:val="24"/>
          <w:highlight w:val="none"/>
        </w:rPr>
        <w:t>（2）材料设备的品种、规格、型号、质量等级与一览表不符：</w:t>
      </w:r>
    </w:p>
    <w:p w14:paraId="1F98CE1A">
      <w:pPr>
        <w:widowControl/>
        <w:spacing w:line="360" w:lineRule="auto"/>
        <w:ind w:firstLine="240" w:firstLineChars="100"/>
        <w:rPr>
          <w:kern w:val="0"/>
          <w:sz w:val="24"/>
          <w:highlight w:val="none"/>
        </w:rPr>
      </w:pPr>
      <w:r>
        <w:rPr>
          <w:sz w:val="24"/>
          <w:highlight w:val="none"/>
          <w:u w:val="single"/>
        </w:rPr>
        <w:t>执行《通用条款》31.4（2）款。</w:t>
      </w:r>
    </w:p>
    <w:p w14:paraId="2A6FA260">
      <w:pPr>
        <w:widowControl/>
        <w:spacing w:line="360" w:lineRule="auto"/>
        <w:ind w:firstLine="480" w:firstLineChars="200"/>
        <w:rPr>
          <w:kern w:val="0"/>
          <w:sz w:val="24"/>
          <w:highlight w:val="none"/>
        </w:rPr>
      </w:pPr>
      <w:r>
        <w:rPr>
          <w:kern w:val="0"/>
          <w:sz w:val="24"/>
          <w:highlight w:val="none"/>
        </w:rPr>
        <w:t>（3）承包人可代为调剂串换的材料：</w:t>
      </w:r>
    </w:p>
    <w:p w14:paraId="11F0E42B">
      <w:pPr>
        <w:widowControl/>
        <w:spacing w:line="360" w:lineRule="auto"/>
        <w:ind w:firstLine="240" w:firstLineChars="100"/>
        <w:rPr>
          <w:kern w:val="0"/>
          <w:sz w:val="24"/>
          <w:highlight w:val="none"/>
        </w:rPr>
      </w:pPr>
      <w:r>
        <w:rPr>
          <w:sz w:val="24"/>
          <w:highlight w:val="none"/>
          <w:u w:val="single"/>
        </w:rPr>
        <w:t>执行《通用条款》31.4（3）款。</w:t>
      </w:r>
    </w:p>
    <w:p w14:paraId="18EF8703">
      <w:pPr>
        <w:widowControl/>
        <w:spacing w:line="360" w:lineRule="auto"/>
        <w:ind w:firstLine="480" w:firstLineChars="200"/>
        <w:rPr>
          <w:kern w:val="0"/>
          <w:sz w:val="24"/>
          <w:highlight w:val="none"/>
        </w:rPr>
      </w:pPr>
      <w:r>
        <w:rPr>
          <w:kern w:val="0"/>
          <w:sz w:val="24"/>
          <w:highlight w:val="none"/>
        </w:rPr>
        <w:t>（4）到货地点与一览表不符：</w:t>
      </w:r>
    </w:p>
    <w:p w14:paraId="7910DC36">
      <w:pPr>
        <w:widowControl/>
        <w:spacing w:line="360" w:lineRule="auto"/>
        <w:ind w:firstLine="240" w:firstLineChars="100"/>
        <w:rPr>
          <w:kern w:val="0"/>
          <w:sz w:val="24"/>
          <w:highlight w:val="none"/>
        </w:rPr>
      </w:pPr>
      <w:r>
        <w:rPr>
          <w:sz w:val="24"/>
          <w:highlight w:val="none"/>
          <w:u w:val="single"/>
        </w:rPr>
        <w:t>执行《通用条款》31.4（4）款。</w:t>
      </w:r>
    </w:p>
    <w:p w14:paraId="77D860A7">
      <w:pPr>
        <w:widowControl/>
        <w:spacing w:line="360" w:lineRule="auto"/>
        <w:ind w:firstLine="480" w:firstLineChars="200"/>
        <w:rPr>
          <w:kern w:val="0"/>
          <w:sz w:val="24"/>
          <w:highlight w:val="none"/>
        </w:rPr>
      </w:pPr>
      <w:r>
        <w:rPr>
          <w:kern w:val="0"/>
          <w:sz w:val="24"/>
          <w:highlight w:val="none"/>
        </w:rPr>
        <w:t>（5）供应数量与一览表不符：</w:t>
      </w:r>
    </w:p>
    <w:p w14:paraId="2C143D1B">
      <w:pPr>
        <w:widowControl/>
        <w:spacing w:line="360" w:lineRule="auto"/>
        <w:ind w:firstLine="240" w:firstLineChars="100"/>
        <w:rPr>
          <w:kern w:val="0"/>
          <w:sz w:val="24"/>
          <w:highlight w:val="none"/>
        </w:rPr>
      </w:pPr>
      <w:r>
        <w:rPr>
          <w:sz w:val="24"/>
          <w:highlight w:val="none"/>
          <w:u w:val="single"/>
        </w:rPr>
        <w:t>执行《通用条款》31.4（5）款。</w:t>
      </w:r>
    </w:p>
    <w:p w14:paraId="6957D531">
      <w:pPr>
        <w:widowControl/>
        <w:spacing w:line="360" w:lineRule="auto"/>
        <w:ind w:firstLine="480" w:firstLineChars="200"/>
        <w:rPr>
          <w:kern w:val="0"/>
          <w:sz w:val="24"/>
          <w:highlight w:val="none"/>
        </w:rPr>
      </w:pPr>
      <w:r>
        <w:rPr>
          <w:kern w:val="0"/>
          <w:sz w:val="24"/>
          <w:highlight w:val="none"/>
        </w:rPr>
        <w:t>（6）到货时间与一览表不符：</w:t>
      </w:r>
    </w:p>
    <w:p w14:paraId="46E2FAA3">
      <w:pPr>
        <w:widowControl/>
        <w:spacing w:line="360" w:lineRule="auto"/>
        <w:ind w:firstLine="360" w:firstLineChars="150"/>
        <w:rPr>
          <w:kern w:val="0"/>
          <w:sz w:val="24"/>
          <w:highlight w:val="none"/>
        </w:rPr>
      </w:pPr>
      <w:r>
        <w:rPr>
          <w:sz w:val="24"/>
          <w:highlight w:val="none"/>
          <w:u w:val="single"/>
        </w:rPr>
        <w:t>执行《通用条款》31.4（6）款。</w:t>
      </w:r>
    </w:p>
    <w:p w14:paraId="17759FD2">
      <w:pPr>
        <w:widowControl/>
        <w:spacing w:line="360" w:lineRule="auto"/>
        <w:ind w:firstLine="480" w:firstLineChars="200"/>
        <w:rPr>
          <w:kern w:val="0"/>
          <w:sz w:val="24"/>
          <w:highlight w:val="none"/>
        </w:rPr>
      </w:pPr>
      <w:r>
        <w:rPr>
          <w:kern w:val="0"/>
          <w:sz w:val="24"/>
          <w:highlight w:val="none"/>
        </w:rPr>
        <w:t>31.6发包人供应材料设备的结算方法：</w:t>
      </w:r>
    </w:p>
    <w:p w14:paraId="6F3E7ED4">
      <w:pPr>
        <w:widowControl/>
        <w:spacing w:line="360" w:lineRule="auto"/>
        <w:rPr>
          <w:kern w:val="0"/>
          <w:sz w:val="24"/>
          <w:highlight w:val="none"/>
        </w:rPr>
      </w:pPr>
      <w:r>
        <w:rPr>
          <w:kern w:val="0"/>
          <w:sz w:val="24"/>
          <w:highlight w:val="none"/>
        </w:rPr>
        <w:t>___</w:t>
      </w:r>
      <w:r>
        <w:rPr>
          <w:sz w:val="24"/>
          <w:highlight w:val="none"/>
          <w:u w:val="single"/>
        </w:rPr>
        <w:t>发包人按甲供材料表供应材料设备，并对所供材料设备的质量负责，按指定价从发包人的合同价中扣除。</w:t>
      </w:r>
    </w:p>
    <w:p w14:paraId="35088881">
      <w:pPr>
        <w:widowControl/>
        <w:spacing w:line="360" w:lineRule="auto"/>
        <w:ind w:firstLine="480" w:firstLineChars="200"/>
        <w:rPr>
          <w:kern w:val="0"/>
          <w:sz w:val="24"/>
          <w:highlight w:val="none"/>
        </w:rPr>
      </w:pPr>
      <w:r>
        <w:rPr>
          <w:kern w:val="0"/>
          <w:sz w:val="24"/>
          <w:highlight w:val="none"/>
        </w:rPr>
        <w:t>32、承包人采购材料设备</w:t>
      </w:r>
    </w:p>
    <w:p w14:paraId="72255433">
      <w:pPr>
        <w:spacing w:line="360" w:lineRule="auto"/>
        <w:ind w:firstLine="480" w:firstLineChars="200"/>
        <w:rPr>
          <w:spacing w:val="-6"/>
          <w:sz w:val="24"/>
          <w:szCs w:val="21"/>
          <w:highlight w:val="none"/>
          <w:u w:val="single"/>
        </w:rPr>
      </w:pPr>
      <w:r>
        <w:rPr>
          <w:kern w:val="0"/>
          <w:sz w:val="24"/>
          <w:highlight w:val="none"/>
        </w:rPr>
        <w:t>32.1承包人采购材料设备的约定：</w:t>
      </w:r>
      <w:r>
        <w:rPr>
          <w:spacing w:val="-6"/>
          <w:sz w:val="24"/>
          <w:szCs w:val="21"/>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08F082B8">
      <w:pPr>
        <w:spacing w:line="360" w:lineRule="auto"/>
        <w:ind w:firstLine="474" w:firstLineChars="208"/>
        <w:rPr>
          <w:spacing w:val="-6"/>
          <w:sz w:val="24"/>
          <w:szCs w:val="21"/>
          <w:highlight w:val="none"/>
          <w:u w:val="single"/>
        </w:rPr>
      </w:pPr>
      <w:r>
        <w:rPr>
          <w:spacing w:val="-6"/>
          <w:sz w:val="24"/>
          <w:szCs w:val="21"/>
          <w:highlight w:val="none"/>
          <w:u w:val="single"/>
        </w:rPr>
        <w:t>⑵认质认价材料、设备结算方法：</w:t>
      </w:r>
      <w:r>
        <w:rPr>
          <w:b/>
          <w:spacing w:val="-6"/>
          <w:sz w:val="24"/>
          <w:szCs w:val="21"/>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spacing w:val="-6"/>
          <w:sz w:val="24"/>
          <w:szCs w:val="21"/>
          <w:highlight w:val="none"/>
          <w:u w:val="single"/>
        </w:rPr>
        <w:t xml:space="preserve">材料设备的认质认价若与暂定价不一致时按材料差价计入结算总价，不再计取或调整投标报价中的其他费用，（差价只计税金，其余费用不计）。 </w:t>
      </w:r>
    </w:p>
    <w:p w14:paraId="49F2D8FB">
      <w:pPr>
        <w:spacing w:line="360" w:lineRule="auto"/>
        <w:ind w:firstLine="474" w:firstLineChars="208"/>
        <w:rPr>
          <w:spacing w:val="-6"/>
          <w:sz w:val="24"/>
          <w:szCs w:val="21"/>
          <w:highlight w:val="none"/>
          <w:u w:val="single"/>
        </w:rPr>
      </w:pPr>
      <w:r>
        <w:rPr>
          <w:spacing w:val="-6"/>
          <w:sz w:val="24"/>
          <w:szCs w:val="21"/>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7C277997">
      <w:pPr>
        <w:spacing w:line="360" w:lineRule="auto"/>
        <w:ind w:firstLine="474" w:firstLineChars="208"/>
        <w:rPr>
          <w:kern w:val="0"/>
          <w:sz w:val="24"/>
          <w:highlight w:val="none"/>
        </w:rPr>
      </w:pPr>
      <w:r>
        <w:rPr>
          <w:spacing w:val="-6"/>
          <w:sz w:val="24"/>
          <w:szCs w:val="21"/>
          <w:highlight w:val="none"/>
          <w:u w:val="single"/>
        </w:rPr>
        <w:t>⑷</w:t>
      </w:r>
      <w:r>
        <w:rPr>
          <w:b/>
          <w:spacing w:val="-6"/>
          <w:sz w:val="24"/>
          <w:szCs w:val="21"/>
          <w:highlight w:val="none"/>
          <w:u w:val="single"/>
        </w:rPr>
        <w:t>本工程所用材料品牌均为中档次以上产品。</w:t>
      </w:r>
      <w:r>
        <w:rPr>
          <w:spacing w:val="-6"/>
          <w:sz w:val="24"/>
          <w:szCs w:val="21"/>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51212CB2">
      <w:pPr>
        <w:widowControl/>
        <w:spacing w:line="360" w:lineRule="auto"/>
        <w:ind w:firstLine="482" w:firstLineChars="200"/>
        <w:rPr>
          <w:b/>
          <w:kern w:val="0"/>
          <w:sz w:val="24"/>
          <w:highlight w:val="none"/>
        </w:rPr>
      </w:pPr>
      <w:r>
        <w:rPr>
          <w:rFonts w:hint="eastAsia"/>
          <w:b/>
          <w:kern w:val="0"/>
          <w:sz w:val="24"/>
          <w:highlight w:val="none"/>
          <w:lang w:val="en-US" w:eastAsia="zh-CN"/>
        </w:rPr>
        <w:t>八</w:t>
      </w:r>
      <w:r>
        <w:rPr>
          <w:b/>
          <w:kern w:val="0"/>
          <w:sz w:val="24"/>
          <w:highlight w:val="none"/>
        </w:rPr>
        <w:t>、竣工验收与结算</w:t>
      </w:r>
    </w:p>
    <w:p w14:paraId="538F5516">
      <w:pPr>
        <w:widowControl/>
        <w:spacing w:line="360" w:lineRule="auto"/>
        <w:ind w:firstLine="480" w:firstLineChars="200"/>
        <w:rPr>
          <w:kern w:val="0"/>
          <w:sz w:val="24"/>
          <w:highlight w:val="none"/>
        </w:rPr>
      </w:pPr>
      <w:r>
        <w:rPr>
          <w:kern w:val="0"/>
          <w:sz w:val="24"/>
          <w:highlight w:val="none"/>
        </w:rPr>
        <w:t>36、竣工验收</w:t>
      </w:r>
    </w:p>
    <w:p w14:paraId="710B4C63">
      <w:pPr>
        <w:widowControl/>
        <w:spacing w:line="360" w:lineRule="auto"/>
        <w:ind w:firstLine="480" w:firstLineChars="200"/>
        <w:rPr>
          <w:kern w:val="0"/>
          <w:sz w:val="24"/>
          <w:highlight w:val="none"/>
        </w:rPr>
      </w:pPr>
      <w:r>
        <w:rPr>
          <w:kern w:val="0"/>
          <w:sz w:val="24"/>
          <w:highlight w:val="none"/>
        </w:rPr>
        <w:t>36.1承包人提供竣工图的约定：</w:t>
      </w:r>
    </w:p>
    <w:p w14:paraId="06E80BD7">
      <w:pPr>
        <w:widowControl/>
        <w:spacing w:line="360" w:lineRule="auto"/>
        <w:rPr>
          <w:kern w:val="0"/>
          <w:sz w:val="24"/>
          <w:highlight w:val="none"/>
        </w:rPr>
      </w:pPr>
      <w:r>
        <w:rPr>
          <w:kern w:val="0"/>
          <w:sz w:val="24"/>
          <w:highlight w:val="none"/>
          <w:u w:val="single"/>
        </w:rPr>
        <w:t>竣工验收后一个月内，交竣工图及资料文件肆套。</w:t>
      </w:r>
      <w:r>
        <w:rPr>
          <w:rFonts w:hint="eastAsia"/>
          <w:kern w:val="0"/>
          <w:sz w:val="24"/>
          <w:highlight w:val="none"/>
          <w:u w:val="single"/>
        </w:rPr>
        <w:t xml:space="preserve"> </w:t>
      </w:r>
    </w:p>
    <w:p w14:paraId="17EC603D">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1312" behindDoc="0" locked="0" layoutInCell="1" allowOverlap="1">
                <wp:simplePos x="0" y="0"/>
                <wp:positionH relativeFrom="column">
                  <wp:posOffset>2971800</wp:posOffset>
                </wp:positionH>
                <wp:positionV relativeFrom="paragraph">
                  <wp:posOffset>5080</wp:posOffset>
                </wp:positionV>
                <wp:extent cx="685800" cy="99060"/>
                <wp:effectExtent l="635" t="4445" r="18415" b="10795"/>
                <wp:wrapNone/>
                <wp:docPr id="3" name="直线 24"/>
                <wp:cNvGraphicFramePr/>
                <a:graphic xmlns:a="http://schemas.openxmlformats.org/drawingml/2006/main">
                  <a:graphicData uri="http://schemas.microsoft.com/office/word/2010/wordprocessingShape">
                    <wps:wsp>
                      <wps:cNvCnPr/>
                      <wps:spPr>
                        <a:xfrm flipV="1">
                          <a:off x="0" y="0"/>
                          <a:ext cx="6858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4" o:spid="_x0000_s1026" o:spt="20" style="position:absolute;left:0pt;flip:y;margin-left:234pt;margin-top:0.4pt;height:7.8pt;width:54pt;z-index:251661312;mso-width-relative:page;mso-height-relative:page;" filled="f" stroked="t" coordsize="21600,21600" o:gfxdata="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TwiFfVAAAABwEAAA8AAAAAAAAAAQAgAAAAIgAAAGRycy9kb3ducmV2LnhtbFBL&#10;AQIUABQAAAAIAIdO4kAP7w66+QEAAPcDAAAOAAAAAAAAAAEAIAAAACQBAABkcnMvZTJvRG9jLnht&#10;bFBLBQYAAAAABgAGAFkBAACPBQAAAAA=&#10;">
                <v:fill on="f" focussize="0,0"/>
                <v:stroke color="#000000" joinstyle="round"/>
                <v:imagedata o:title=""/>
                <o:lock v:ext="edit" aspectratio="f"/>
              </v:line>
            </w:pict>
          </mc:Fallback>
        </mc:AlternateContent>
      </w:r>
      <w:r>
        <w:rPr>
          <w:kern w:val="0"/>
          <w:sz w:val="24"/>
          <w:highlight w:val="none"/>
        </w:rPr>
        <w:t>36.2中间交工工程的范围和竣工时间：____________</w:t>
      </w:r>
    </w:p>
    <w:p w14:paraId="7ADE93E4">
      <w:pPr>
        <w:widowControl/>
        <w:spacing w:line="360" w:lineRule="auto"/>
        <w:ind w:firstLine="480" w:firstLineChars="200"/>
        <w:rPr>
          <w:rFonts w:ascii="Times New Roman" w:hAnsi="Times New Roman" w:cs="Times New Roman"/>
          <w:kern w:val="0"/>
          <w:sz w:val="24"/>
          <w:highlight w:val="none"/>
        </w:rPr>
      </w:pPr>
      <w:r>
        <w:rPr>
          <w:rFonts w:hint="eastAsia" w:ascii="Times New Roman" w:hAnsi="Times New Roman" w:cs="Times New Roman"/>
          <w:kern w:val="0"/>
          <w:sz w:val="24"/>
          <w:highlight w:val="none"/>
          <w:lang w:val="en-US" w:eastAsia="zh-CN"/>
        </w:rPr>
        <w:t>37、</w:t>
      </w:r>
      <w:r>
        <w:rPr>
          <w:rFonts w:ascii="Times New Roman" w:hAnsi="Times New Roman" w:cs="Times New Roman"/>
          <w:kern w:val="0"/>
          <w:sz w:val="24"/>
          <w:highlight w:val="none"/>
        </w:rPr>
        <w:t>竣工结算</w:t>
      </w:r>
    </w:p>
    <w:p w14:paraId="1D8D8520">
      <w:pPr>
        <w:widowControl/>
        <w:spacing w:line="360" w:lineRule="auto"/>
        <w:ind w:firstLine="482" w:firstLineChars="200"/>
        <w:rPr>
          <w:b/>
          <w:kern w:val="0"/>
          <w:sz w:val="24"/>
          <w:highlight w:val="none"/>
        </w:rPr>
      </w:pPr>
      <w:r>
        <w:rPr>
          <w:b/>
          <w:kern w:val="0"/>
          <w:sz w:val="24"/>
          <w:highlight w:val="none"/>
        </w:rPr>
        <w:t>十、违约、索赔和争议</w:t>
      </w:r>
    </w:p>
    <w:p w14:paraId="51E46C13">
      <w:pPr>
        <w:widowControl/>
        <w:spacing w:line="360" w:lineRule="auto"/>
        <w:ind w:firstLine="480" w:firstLineChars="200"/>
        <w:rPr>
          <w:kern w:val="0"/>
          <w:sz w:val="24"/>
          <w:highlight w:val="none"/>
        </w:rPr>
      </w:pPr>
      <w:r>
        <w:rPr>
          <w:kern w:val="0"/>
          <w:sz w:val="24"/>
          <w:highlight w:val="none"/>
        </w:rPr>
        <w:t>39、违约</w:t>
      </w:r>
    </w:p>
    <w:p w14:paraId="000CCB34">
      <w:pPr>
        <w:widowControl/>
        <w:spacing w:line="360" w:lineRule="auto"/>
        <w:ind w:firstLine="480" w:firstLineChars="200"/>
        <w:rPr>
          <w:kern w:val="0"/>
          <w:sz w:val="24"/>
          <w:highlight w:val="none"/>
        </w:rPr>
      </w:pPr>
      <w:r>
        <w:rPr>
          <w:kern w:val="0"/>
          <w:sz w:val="24"/>
          <w:highlight w:val="none"/>
        </w:rPr>
        <w:t>39.1本合同中关于发包人违约的具体责任如下：</w:t>
      </w:r>
    </w:p>
    <w:p w14:paraId="7F75E780">
      <w:pPr>
        <w:widowControl/>
        <w:spacing w:line="360" w:lineRule="auto"/>
        <w:ind w:firstLine="480" w:firstLineChars="200"/>
        <w:rPr>
          <w:kern w:val="0"/>
          <w:sz w:val="24"/>
          <w:highlight w:val="none"/>
        </w:rPr>
      </w:pPr>
      <w:r>
        <w:rPr>
          <w:kern w:val="0"/>
          <w:sz w:val="24"/>
          <w:highlight w:val="none"/>
        </w:rPr>
        <w:t>本合同通用条款第28.1条约定发包人违约应承担的违约责任：_</w:t>
      </w:r>
      <w:r>
        <w:rPr>
          <w:sz w:val="24"/>
          <w:highlight w:val="none"/>
          <w:u w:val="single"/>
        </w:rPr>
        <w:t>参照《通用条款》第39条款。</w:t>
      </w:r>
    </w:p>
    <w:p w14:paraId="69747B90">
      <w:pPr>
        <w:widowControl/>
        <w:spacing w:line="360" w:lineRule="auto"/>
        <w:ind w:firstLine="480" w:firstLineChars="200"/>
        <w:rPr>
          <w:kern w:val="0"/>
          <w:sz w:val="24"/>
          <w:highlight w:val="none"/>
          <w:u w:val="single"/>
        </w:rPr>
      </w:pPr>
      <w:r>
        <w:rPr>
          <w:kern w:val="0"/>
          <w:sz w:val="24"/>
          <w:highlight w:val="none"/>
        </w:rPr>
        <w:t>本合同通用条款第30.5款约定发包人违约应承担的违约责任：</w:t>
      </w:r>
      <w:r>
        <w:rPr>
          <w:sz w:val="24"/>
          <w:highlight w:val="none"/>
          <w:u w:val="single"/>
        </w:rPr>
        <w:t>《通用条款》</w:t>
      </w:r>
      <w:r>
        <w:rPr>
          <w:kern w:val="0"/>
          <w:sz w:val="24"/>
          <w:highlight w:val="none"/>
          <w:u w:val="single"/>
        </w:rPr>
        <w:t>30.5</w:t>
      </w:r>
      <w:r>
        <w:rPr>
          <w:sz w:val="24"/>
          <w:highlight w:val="none"/>
          <w:u w:val="single"/>
        </w:rPr>
        <w:t>条改为：由于</w:t>
      </w:r>
      <w:r>
        <w:rPr>
          <w:kern w:val="0"/>
          <w:sz w:val="24"/>
          <w:highlight w:val="none"/>
          <w:u w:val="single"/>
        </w:rPr>
        <w:t>发包人资金原因未按合同约定支付工程进度款，</w:t>
      </w:r>
      <w:r>
        <w:rPr>
          <w:sz w:val="24"/>
          <w:highlight w:val="none"/>
          <w:u w:val="single"/>
        </w:rPr>
        <w:t>承包人不追究发包人违约责任。</w:t>
      </w:r>
    </w:p>
    <w:p w14:paraId="14B02A47">
      <w:pPr>
        <w:widowControl/>
        <w:spacing w:line="360" w:lineRule="auto"/>
        <w:ind w:firstLine="480" w:firstLineChars="200"/>
        <w:rPr>
          <w:kern w:val="0"/>
          <w:sz w:val="24"/>
          <w:highlight w:val="none"/>
        </w:rPr>
      </w:pPr>
      <w:r>
        <w:rPr>
          <w:kern w:val="0"/>
          <w:sz w:val="24"/>
          <w:highlight w:val="none"/>
        </w:rPr>
        <w:t>本合同通用条款第37.6款约定发包人违约应承担的违约责任：__</w:t>
      </w:r>
      <w:r>
        <w:rPr>
          <w:sz w:val="24"/>
          <w:highlight w:val="none"/>
          <w:u w:val="single"/>
        </w:rPr>
        <w:t>《通用条款》37.6条改为：竣工结算经有资质的审价机构核定后，支付除</w:t>
      </w:r>
      <w:r>
        <w:rPr>
          <w:rFonts w:hint="eastAsia"/>
          <w:sz w:val="24"/>
          <w:highlight w:val="none"/>
          <w:u w:val="single"/>
        </w:rPr>
        <w:t>3</w:t>
      </w:r>
      <w:r>
        <w:rPr>
          <w:sz w:val="24"/>
          <w:highlight w:val="none"/>
          <w:u w:val="single"/>
        </w:rPr>
        <w:t>%的保修金外的余款。</w:t>
      </w:r>
      <w:r>
        <w:rPr>
          <w:kern w:val="0"/>
          <w:sz w:val="24"/>
          <w:highlight w:val="none"/>
        </w:rPr>
        <w:t>_</w:t>
      </w:r>
    </w:p>
    <w:p w14:paraId="0992EF92">
      <w:pPr>
        <w:widowControl/>
        <w:spacing w:line="360" w:lineRule="auto"/>
        <w:ind w:firstLine="480" w:firstLineChars="240"/>
        <w:rPr>
          <w:kern w:val="0"/>
          <w:sz w:val="24"/>
          <w:highlight w:val="none"/>
        </w:rPr>
      </w:pPr>
      <w:r>
        <w:rPr>
          <w:kern w:val="0"/>
          <w:sz w:val="20"/>
          <w:highlight w:val="none"/>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55245</wp:posOffset>
                </wp:positionV>
                <wp:extent cx="800100" cy="99060"/>
                <wp:effectExtent l="635" t="4445" r="18415" b="10795"/>
                <wp:wrapNone/>
                <wp:docPr id="4" name="直线 25"/>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5" o:spid="_x0000_s1026" o:spt="20" style="position:absolute;left:0pt;flip:y;margin-left:225pt;margin-top:4.35pt;height:7.8pt;width:63pt;z-index:251662336;mso-width-relative:page;mso-height-relative:page;" filled="f" stroked="t" coordsize="21600,21600" o:gfxdata="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g9lF9YAAAAIAQAADwAAAAAAAAABACAAAAAiAAAAZHJzL2Rvd25yZXYueG1sUEsB&#10;AhQAFAAAAAgAh07iQPeBCsj3AQAA9wMAAA4AAAAAAAAAAQAgAAAAJQEAAGRycy9lMm9Eb2MueG1s&#10;UEsFBgAAAAAGAAYAWQEAAI4FAAAAAA==&#10;">
                <v:fill on="f" focussize="0,0"/>
                <v:stroke color="#000000" joinstyle="round"/>
                <v:imagedata o:title=""/>
                <o:lock v:ext="edit" aspectratio="f"/>
              </v:line>
            </w:pict>
          </mc:Fallback>
        </mc:AlternateContent>
      </w:r>
      <w:r>
        <w:rPr>
          <w:kern w:val="0"/>
          <w:sz w:val="24"/>
          <w:highlight w:val="none"/>
        </w:rPr>
        <w:t>双方约定的发包人其他违约责任：________________</w:t>
      </w:r>
    </w:p>
    <w:p w14:paraId="1A055316">
      <w:pPr>
        <w:widowControl/>
        <w:spacing w:line="360" w:lineRule="auto"/>
        <w:ind w:firstLine="480" w:firstLineChars="200"/>
        <w:rPr>
          <w:kern w:val="0"/>
          <w:sz w:val="24"/>
          <w:highlight w:val="none"/>
        </w:rPr>
      </w:pPr>
      <w:r>
        <w:rPr>
          <w:kern w:val="0"/>
          <w:sz w:val="24"/>
          <w:highlight w:val="none"/>
        </w:rPr>
        <w:t>39.2本合同中关于承包人违约的具体责任如下：</w:t>
      </w:r>
      <w:r>
        <w:rPr>
          <w:kern w:val="0"/>
          <w:sz w:val="24"/>
          <w:highlight w:val="none"/>
          <w:u w:val="single"/>
        </w:rPr>
        <w:t>因乙方原因造成的工期、质量、安全、其它承诺条件达不到合同约定的标准时造成的违约，除扣履约保证金外，并保留追究由此给甲方带来的直接和间接损失的权利。</w:t>
      </w:r>
    </w:p>
    <w:p w14:paraId="326787CE">
      <w:pPr>
        <w:widowControl/>
        <w:spacing w:line="360" w:lineRule="auto"/>
        <w:ind w:firstLine="480" w:firstLineChars="200"/>
        <w:rPr>
          <w:kern w:val="0"/>
          <w:sz w:val="24"/>
          <w:highlight w:val="none"/>
        </w:rPr>
      </w:pPr>
      <w:r>
        <w:rPr>
          <w:kern w:val="0"/>
          <w:sz w:val="24"/>
          <w:highlight w:val="none"/>
        </w:rPr>
        <w:t>双方约定的承包人其他违约责任：</w:t>
      </w:r>
      <w:r>
        <w:rPr>
          <w:sz w:val="24"/>
          <w:highlight w:val="none"/>
          <w:u w:val="single"/>
        </w:rPr>
        <w:t>如果通过竣工验收一个月后，承包人不能提供完成的竣工结算资料，每推迟一天罚2000元，累计推迟超过14天时，取消承包方下次投标资格。</w:t>
      </w:r>
    </w:p>
    <w:p w14:paraId="4E414312">
      <w:pPr>
        <w:widowControl/>
        <w:spacing w:line="360" w:lineRule="auto"/>
        <w:ind w:firstLine="480" w:firstLineChars="200"/>
        <w:rPr>
          <w:kern w:val="0"/>
          <w:sz w:val="24"/>
          <w:highlight w:val="none"/>
        </w:rPr>
      </w:pPr>
      <w:r>
        <w:rPr>
          <w:kern w:val="0"/>
          <w:sz w:val="24"/>
          <w:highlight w:val="none"/>
        </w:rPr>
        <w:t>41、争议</w:t>
      </w:r>
    </w:p>
    <w:p w14:paraId="5341DA7F">
      <w:pPr>
        <w:widowControl/>
        <w:spacing w:line="360" w:lineRule="auto"/>
        <w:ind w:firstLine="480" w:firstLineChars="200"/>
        <w:rPr>
          <w:kern w:val="0"/>
          <w:sz w:val="24"/>
          <w:highlight w:val="none"/>
        </w:rPr>
      </w:pPr>
      <w:r>
        <w:rPr>
          <w:kern w:val="0"/>
          <w:sz w:val="24"/>
          <w:highlight w:val="none"/>
        </w:rPr>
        <w:t>41.1双方当事人约定，在履行合同过程中产生争议时：</w:t>
      </w:r>
    </w:p>
    <w:p w14:paraId="7A3510D7">
      <w:pPr>
        <w:widowControl/>
        <w:spacing w:line="360" w:lineRule="auto"/>
        <w:ind w:firstLine="480" w:firstLineChars="200"/>
        <w:rPr>
          <w:kern w:val="0"/>
          <w:sz w:val="24"/>
          <w:highlight w:val="none"/>
        </w:rPr>
      </w:pPr>
      <w:r>
        <w:rPr>
          <w:kern w:val="0"/>
          <w:sz w:val="24"/>
          <w:highlight w:val="none"/>
        </w:rPr>
        <w:t>（1）请</w:t>
      </w:r>
      <w:r>
        <w:rPr>
          <w:sz w:val="24"/>
          <w:highlight w:val="none"/>
          <w:u w:val="single"/>
        </w:rPr>
        <w:t>合同主管部门和造价主管部门</w:t>
      </w:r>
      <w:r>
        <w:rPr>
          <w:kern w:val="0"/>
          <w:sz w:val="24"/>
          <w:highlight w:val="none"/>
        </w:rPr>
        <w:t>_调解；</w:t>
      </w:r>
    </w:p>
    <w:p w14:paraId="1F6640C7">
      <w:pPr>
        <w:widowControl/>
        <w:spacing w:line="360" w:lineRule="auto"/>
        <w:ind w:firstLine="480" w:firstLineChars="200"/>
        <w:rPr>
          <w:kern w:val="0"/>
          <w:sz w:val="24"/>
          <w:highlight w:val="none"/>
        </w:rPr>
      </w:pPr>
      <w:r>
        <w:rPr>
          <w:kern w:val="0"/>
          <w:sz w:val="24"/>
          <w:highlight w:val="none"/>
        </w:rPr>
        <w:t>（2）合同争议调解不成的，按下列第</w:t>
      </w:r>
      <w:r>
        <w:rPr>
          <w:rFonts w:hint="eastAsia"/>
          <w:kern w:val="0"/>
          <w:sz w:val="24"/>
          <w:highlight w:val="none"/>
          <w:u w:val="single"/>
        </w:rPr>
        <w:t>　一　</w:t>
      </w:r>
      <w:r>
        <w:rPr>
          <w:kern w:val="0"/>
          <w:sz w:val="24"/>
          <w:highlight w:val="none"/>
        </w:rPr>
        <w:t>种方式解决：</w:t>
      </w:r>
    </w:p>
    <w:p w14:paraId="46F6A873">
      <w:pPr>
        <w:widowControl/>
        <w:spacing w:line="360" w:lineRule="auto"/>
        <w:ind w:firstLine="720" w:firstLineChars="300"/>
        <w:rPr>
          <w:kern w:val="0"/>
          <w:sz w:val="24"/>
          <w:highlight w:val="none"/>
        </w:rPr>
      </w:pPr>
      <w:r>
        <w:rPr>
          <w:kern w:val="0"/>
          <w:sz w:val="24"/>
          <w:highlight w:val="none"/>
        </w:rPr>
        <w:t>1）提交</w:t>
      </w:r>
      <w:r>
        <w:rPr>
          <w:kern w:val="0"/>
          <w:sz w:val="24"/>
          <w:highlight w:val="none"/>
          <w:u w:val="single"/>
        </w:rPr>
        <w:t>西安市仲裁</w:t>
      </w:r>
      <w:r>
        <w:rPr>
          <w:kern w:val="0"/>
          <w:sz w:val="24"/>
          <w:highlight w:val="none"/>
        </w:rPr>
        <w:t>委员会申请仲裁；</w:t>
      </w:r>
    </w:p>
    <w:p w14:paraId="5A22E0FC">
      <w:pPr>
        <w:widowControl/>
        <w:spacing w:line="360" w:lineRule="auto"/>
        <w:ind w:firstLine="720" w:firstLineChars="300"/>
        <w:rPr>
          <w:kern w:val="0"/>
          <w:sz w:val="24"/>
          <w:highlight w:val="none"/>
        </w:rPr>
      </w:pPr>
      <w:r>
        <w:rPr>
          <w:kern w:val="0"/>
          <w:sz w:val="24"/>
          <w:highlight w:val="none"/>
        </w:rPr>
        <w:t>2）依法向</w:t>
      </w:r>
      <w:r>
        <w:rPr>
          <w:kern w:val="0"/>
          <w:sz w:val="24"/>
          <w:highlight w:val="none"/>
          <w:u w:val="single"/>
        </w:rPr>
        <w:t>具有管辖权的</w:t>
      </w:r>
      <w:r>
        <w:rPr>
          <w:kern w:val="0"/>
          <w:sz w:val="24"/>
          <w:highlight w:val="none"/>
        </w:rPr>
        <w:t>人民法院提起诉讼。</w:t>
      </w:r>
    </w:p>
    <w:p w14:paraId="5AEFB5B2">
      <w:pPr>
        <w:widowControl/>
        <w:spacing w:line="360" w:lineRule="auto"/>
        <w:ind w:firstLine="482" w:firstLineChars="200"/>
        <w:rPr>
          <w:b/>
          <w:kern w:val="0"/>
          <w:sz w:val="24"/>
          <w:highlight w:val="none"/>
        </w:rPr>
      </w:pPr>
      <w:r>
        <w:rPr>
          <w:b/>
          <w:kern w:val="0"/>
          <w:sz w:val="24"/>
          <w:highlight w:val="none"/>
        </w:rPr>
        <w:t>十一、其他</w:t>
      </w:r>
    </w:p>
    <w:p w14:paraId="1FAD0353">
      <w:pPr>
        <w:widowControl/>
        <w:spacing w:line="360" w:lineRule="auto"/>
        <w:ind w:firstLine="480" w:firstLineChars="200"/>
        <w:rPr>
          <w:kern w:val="0"/>
          <w:sz w:val="24"/>
          <w:highlight w:val="none"/>
        </w:rPr>
      </w:pPr>
      <w:r>
        <w:rPr>
          <w:kern w:val="0"/>
          <w:sz w:val="24"/>
          <w:highlight w:val="none"/>
        </w:rPr>
        <w:t>42、工程分包</w:t>
      </w:r>
    </w:p>
    <w:p w14:paraId="7E87DB02">
      <w:pPr>
        <w:widowControl/>
        <w:spacing w:line="360" w:lineRule="auto"/>
        <w:ind w:firstLine="480" w:firstLineChars="200"/>
        <w:rPr>
          <w:kern w:val="0"/>
          <w:sz w:val="24"/>
          <w:highlight w:val="none"/>
        </w:rPr>
      </w:pPr>
      <w:r>
        <w:rPr>
          <w:kern w:val="0"/>
          <w:sz w:val="24"/>
          <w:highlight w:val="none"/>
        </w:rPr>
        <w:t>42.1本工程发包人同意承包人分包的专业工程：</w:t>
      </w:r>
      <w:r>
        <w:rPr>
          <w:kern w:val="0"/>
          <w:sz w:val="24"/>
          <w:highlight w:val="none"/>
          <w:u w:val="single"/>
        </w:rPr>
        <w:t xml:space="preserve">           </w:t>
      </w:r>
    </w:p>
    <w:p w14:paraId="597A0910">
      <w:pPr>
        <w:widowControl/>
        <w:spacing w:line="360" w:lineRule="auto"/>
        <w:rPr>
          <w:kern w:val="0"/>
          <w:sz w:val="24"/>
          <w:highlight w:val="none"/>
        </w:rPr>
      </w:pPr>
      <w:r>
        <w:rPr>
          <w:kern w:val="0"/>
          <w:sz w:val="24"/>
          <w:highlight w:val="none"/>
        </w:rPr>
        <w:t>分包施工单位为：_________________</w:t>
      </w:r>
    </w:p>
    <w:p w14:paraId="449AC8B0">
      <w:pPr>
        <w:widowControl/>
        <w:spacing w:line="360" w:lineRule="auto"/>
        <w:ind w:firstLine="480" w:firstLineChars="200"/>
        <w:rPr>
          <w:kern w:val="0"/>
          <w:sz w:val="24"/>
          <w:highlight w:val="none"/>
        </w:rPr>
      </w:pPr>
      <w:r>
        <w:rPr>
          <w:kern w:val="0"/>
          <w:sz w:val="24"/>
          <w:highlight w:val="none"/>
        </w:rPr>
        <w:t>43、不可抗力</w:t>
      </w:r>
    </w:p>
    <w:p w14:paraId="49B37598">
      <w:pPr>
        <w:widowControl/>
        <w:spacing w:line="360" w:lineRule="auto"/>
        <w:ind w:firstLine="480" w:firstLineChars="200"/>
        <w:rPr>
          <w:kern w:val="0"/>
          <w:sz w:val="24"/>
          <w:highlight w:val="none"/>
        </w:rPr>
      </w:pPr>
      <w:r>
        <w:rPr>
          <w:kern w:val="0"/>
          <w:sz w:val="24"/>
          <w:highlight w:val="none"/>
        </w:rPr>
        <w:t>43.1双方关于不可抗力的约定：</w:t>
      </w:r>
    </w:p>
    <w:p w14:paraId="508DDE1B">
      <w:pPr>
        <w:widowControl/>
        <w:spacing w:line="360" w:lineRule="auto"/>
        <w:rPr>
          <w:kern w:val="0"/>
          <w:sz w:val="24"/>
          <w:highlight w:val="none"/>
        </w:rPr>
      </w:pPr>
      <w:r>
        <w:rPr>
          <w:kern w:val="0"/>
          <w:sz w:val="24"/>
          <w:highlight w:val="none"/>
        </w:rPr>
        <w:t>__</w:t>
      </w:r>
      <w:r>
        <w:rPr>
          <w:kern w:val="0"/>
          <w:sz w:val="24"/>
          <w:highlight w:val="none"/>
          <w:u w:val="single"/>
        </w:rPr>
        <w:t>执行《通用条款》第43条。</w:t>
      </w:r>
    </w:p>
    <w:p w14:paraId="3234CFEB">
      <w:pPr>
        <w:widowControl/>
        <w:spacing w:line="360" w:lineRule="auto"/>
        <w:ind w:firstLine="480" w:firstLineChars="200"/>
        <w:rPr>
          <w:kern w:val="0"/>
          <w:sz w:val="24"/>
          <w:highlight w:val="none"/>
        </w:rPr>
      </w:pPr>
      <w:r>
        <w:rPr>
          <w:kern w:val="0"/>
          <w:sz w:val="24"/>
          <w:highlight w:val="none"/>
        </w:rPr>
        <w:t>44、保险</w:t>
      </w:r>
    </w:p>
    <w:p w14:paraId="6DEC42E9">
      <w:pPr>
        <w:widowControl/>
        <w:spacing w:line="360" w:lineRule="auto"/>
        <w:ind w:firstLine="480" w:firstLineChars="200"/>
        <w:rPr>
          <w:kern w:val="0"/>
          <w:sz w:val="24"/>
          <w:highlight w:val="none"/>
        </w:rPr>
      </w:pPr>
      <w:r>
        <w:rPr>
          <w:kern w:val="0"/>
          <w:sz w:val="24"/>
          <w:highlight w:val="none"/>
        </w:rPr>
        <w:t>44.6本工程双方约定投保内容如下：</w:t>
      </w:r>
    </w:p>
    <w:p w14:paraId="161D3FA6">
      <w:pPr>
        <w:widowControl/>
        <w:spacing w:line="360" w:lineRule="auto"/>
        <w:ind w:firstLine="480" w:firstLineChars="200"/>
        <w:rPr>
          <w:kern w:val="0"/>
          <w:sz w:val="24"/>
          <w:highlight w:val="none"/>
        </w:rPr>
      </w:pPr>
      <w:r>
        <w:rPr>
          <w:kern w:val="0"/>
          <w:sz w:val="24"/>
          <w:highlight w:val="none"/>
        </w:rPr>
        <w:t>（1）发包人投保内容：</w:t>
      </w:r>
      <w:r>
        <w:rPr>
          <w:kern w:val="0"/>
          <w:sz w:val="24"/>
          <w:highlight w:val="none"/>
          <w:u w:val="single"/>
        </w:rPr>
        <w:t>本合同通用条款44.1 44.2保险，发包人暂不办理。</w:t>
      </w:r>
    </w:p>
    <w:p w14:paraId="75EFFA16">
      <w:pPr>
        <w:spacing w:line="360" w:lineRule="auto"/>
        <w:rPr>
          <w:sz w:val="24"/>
          <w:highlight w:val="none"/>
          <w:u w:val="single"/>
        </w:rPr>
      </w:pPr>
      <w:r>
        <w:rPr>
          <w:kern w:val="0"/>
          <w:sz w:val="24"/>
          <w:highlight w:val="none"/>
        </w:rPr>
        <w:t>发包人委托承包人办理的保险事项：__</w:t>
      </w:r>
      <w:r>
        <w:rPr>
          <w:sz w:val="24"/>
          <w:highlight w:val="none"/>
          <w:u w:val="single"/>
        </w:rPr>
        <w:t>本工程无发包人委托承包人办理的保险事宜。</w:t>
      </w:r>
    </w:p>
    <w:p w14:paraId="3F89FB18">
      <w:pPr>
        <w:widowControl/>
        <w:spacing w:line="360" w:lineRule="auto"/>
        <w:rPr>
          <w:kern w:val="0"/>
          <w:sz w:val="24"/>
          <w:highlight w:val="none"/>
        </w:rPr>
      </w:pPr>
      <w:r>
        <w:rPr>
          <w:sz w:val="24"/>
          <w:highlight w:val="none"/>
        </w:rPr>
        <w:t xml:space="preserve">    </w:t>
      </w:r>
      <w:r>
        <w:rPr>
          <w:sz w:val="24"/>
          <w:highlight w:val="none"/>
          <w:u w:val="single"/>
        </w:rPr>
        <w:t>失业、医疗、工伤、残疾人就业保险，已包含在合同价款中，结算时，承包方凭参加保险票据，在标准范围内办理结算。本合同44.1、44.2保险费已由发包人委托承包人投保。保险费已包含在</w:t>
      </w:r>
      <w:r>
        <w:rPr>
          <w:rFonts w:hint="eastAsia"/>
          <w:sz w:val="24"/>
          <w:highlight w:val="none"/>
          <w:u w:val="single"/>
          <w:lang w:eastAsia="zh-CN"/>
        </w:rPr>
        <w:t>成交</w:t>
      </w:r>
      <w:r>
        <w:rPr>
          <w:sz w:val="24"/>
          <w:highlight w:val="none"/>
          <w:u w:val="single"/>
        </w:rPr>
        <w:t>价中。</w:t>
      </w:r>
      <w:r>
        <w:rPr>
          <w:kern w:val="0"/>
          <w:sz w:val="24"/>
          <w:highlight w:val="none"/>
        </w:rPr>
        <w:t>_</w:t>
      </w:r>
    </w:p>
    <w:p w14:paraId="17C078D6">
      <w:pPr>
        <w:widowControl/>
        <w:spacing w:line="360" w:lineRule="auto"/>
        <w:ind w:firstLine="480" w:firstLineChars="200"/>
        <w:rPr>
          <w:kern w:val="0"/>
          <w:sz w:val="24"/>
          <w:highlight w:val="none"/>
        </w:rPr>
      </w:pPr>
      <w:r>
        <w:rPr>
          <w:kern w:val="0"/>
          <w:sz w:val="24"/>
          <w:highlight w:val="none"/>
        </w:rPr>
        <w:t>（2）承包人投保内容：_</w:t>
      </w:r>
      <w:r>
        <w:rPr>
          <w:sz w:val="24"/>
          <w:highlight w:val="none"/>
          <w:u w:val="single"/>
        </w:rPr>
        <w:t>具体投保内容由承包人自行决定，并承担相关责任。</w:t>
      </w:r>
    </w:p>
    <w:p w14:paraId="669EE639">
      <w:pPr>
        <w:widowControl/>
        <w:spacing w:line="360" w:lineRule="auto"/>
        <w:ind w:firstLine="480" w:firstLineChars="200"/>
        <w:rPr>
          <w:kern w:val="0"/>
          <w:sz w:val="24"/>
          <w:highlight w:val="none"/>
        </w:rPr>
      </w:pPr>
      <w:r>
        <w:rPr>
          <w:kern w:val="0"/>
          <w:sz w:val="24"/>
          <w:highlight w:val="none"/>
        </w:rPr>
        <w:t>45、担保</w:t>
      </w:r>
    </w:p>
    <w:p w14:paraId="44466E2A">
      <w:pPr>
        <w:widowControl/>
        <w:spacing w:line="360" w:lineRule="auto"/>
        <w:ind w:firstLine="480" w:firstLineChars="200"/>
        <w:rPr>
          <w:kern w:val="0"/>
          <w:sz w:val="24"/>
          <w:highlight w:val="none"/>
        </w:rPr>
      </w:pPr>
      <w:r>
        <w:rPr>
          <w:kern w:val="0"/>
          <w:sz w:val="24"/>
          <w:highlight w:val="none"/>
        </w:rPr>
        <w:t>45.3本工程双方约定担保事项如下：</w:t>
      </w:r>
    </w:p>
    <w:p w14:paraId="42D5C8C7">
      <w:pPr>
        <w:widowControl/>
        <w:spacing w:line="360" w:lineRule="auto"/>
        <w:ind w:firstLine="480" w:firstLineChars="200"/>
        <w:rPr>
          <w:kern w:val="0"/>
          <w:sz w:val="24"/>
          <w:highlight w:val="none"/>
        </w:rPr>
      </w:pPr>
      <w:r>
        <w:rPr>
          <w:kern w:val="0"/>
          <w:sz w:val="24"/>
          <w:highlight w:val="none"/>
        </w:rPr>
        <w:t>（1）发包人向承包人提供支付担保，担保方式为：</w:t>
      </w:r>
      <w:r>
        <w:rPr>
          <w:sz w:val="24"/>
          <w:highlight w:val="none"/>
          <w:u w:val="single"/>
        </w:rPr>
        <w:t xml:space="preserve">   无  </w:t>
      </w:r>
      <w:r>
        <w:rPr>
          <w:kern w:val="0"/>
          <w:sz w:val="24"/>
          <w:highlight w:val="none"/>
        </w:rPr>
        <w:t>。</w:t>
      </w:r>
    </w:p>
    <w:p w14:paraId="039E5952">
      <w:pPr>
        <w:widowControl/>
        <w:spacing w:line="360" w:lineRule="auto"/>
        <w:ind w:firstLine="480" w:firstLineChars="200"/>
        <w:rPr>
          <w:kern w:val="0"/>
          <w:sz w:val="24"/>
          <w:highlight w:val="none"/>
          <w:u w:val="single"/>
        </w:rPr>
      </w:pPr>
      <w:r>
        <w:rPr>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3328670</wp:posOffset>
                </wp:positionH>
                <wp:positionV relativeFrom="paragraph">
                  <wp:posOffset>58420</wp:posOffset>
                </wp:positionV>
                <wp:extent cx="800100" cy="99060"/>
                <wp:effectExtent l="635" t="4445" r="18415" b="10795"/>
                <wp:wrapNone/>
                <wp:docPr id="5" name="直线 26"/>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6" o:spid="_x0000_s1026" o:spt="20" style="position:absolute;left:0pt;flip:y;margin-left:262.1pt;margin-top:4.6pt;height:7.8pt;width:63pt;z-index:251663360;mso-width-relative:page;mso-height-relative:page;" filled="f" stroked="t" coordsize="21600,21600" o:gfxdata="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ziBk/XAAAACAEAAA8AAAAAAAAAAQAgAAAAIgAAAGRycy9kb3ducmV2LnhtbFBL&#10;AQIUABQAAAAIAIdO4kAdT3Zi9wEAAPcDAAAOAAAAAAAAAAEAIAAAACYBAABkcnMvZTJvRG9jLnht&#10;bFBLBQYAAAAABgAGAFkBAACPBQAAAAA=&#10;">
                <v:fill on="f" focussize="0,0"/>
                <v:stroke color="#000000" joinstyle="round"/>
                <v:imagedata o:title=""/>
                <o:lock v:ext="edit" aspectratio="f"/>
              </v:line>
            </w:pict>
          </mc:Fallback>
        </mc:AlternateContent>
      </w:r>
      <w:r>
        <w:rPr>
          <w:kern w:val="0"/>
          <w:sz w:val="24"/>
          <w:highlight w:val="none"/>
        </w:rPr>
        <w:t>（2）双方约定的其他担保事项：__________________________________</w:t>
      </w:r>
    </w:p>
    <w:p w14:paraId="228E376A">
      <w:pPr>
        <w:widowControl/>
        <w:spacing w:line="360" w:lineRule="auto"/>
        <w:ind w:firstLine="480" w:firstLineChars="200"/>
        <w:rPr>
          <w:kern w:val="0"/>
          <w:sz w:val="24"/>
          <w:highlight w:val="none"/>
        </w:rPr>
      </w:pPr>
      <w:r>
        <w:rPr>
          <w:kern w:val="0"/>
          <w:sz w:val="24"/>
          <w:highlight w:val="none"/>
        </w:rPr>
        <w:t>50、合同份数</w:t>
      </w:r>
    </w:p>
    <w:p w14:paraId="5C109E2F">
      <w:pPr>
        <w:widowControl/>
        <w:spacing w:line="360" w:lineRule="auto"/>
        <w:ind w:firstLine="480" w:firstLineChars="200"/>
        <w:rPr>
          <w:kern w:val="0"/>
          <w:sz w:val="24"/>
          <w:highlight w:val="none"/>
        </w:rPr>
      </w:pPr>
      <w:r>
        <w:rPr>
          <w:kern w:val="0"/>
          <w:sz w:val="24"/>
          <w:highlight w:val="none"/>
        </w:rPr>
        <w:t>50.2双方约定合同副本份数：_</w:t>
      </w:r>
      <w:r>
        <w:rPr>
          <w:sz w:val="24"/>
          <w:highlight w:val="none"/>
          <w:u w:val="single"/>
        </w:rPr>
        <w:t>正本</w:t>
      </w:r>
      <w:r>
        <w:rPr>
          <w:rFonts w:hint="eastAsia"/>
          <w:sz w:val="24"/>
          <w:highlight w:val="none"/>
          <w:u w:val="single"/>
        </w:rPr>
        <w:t>贰</w:t>
      </w:r>
      <w:r>
        <w:rPr>
          <w:sz w:val="24"/>
          <w:highlight w:val="none"/>
          <w:u w:val="single"/>
        </w:rPr>
        <w:t>份，副本捌份；发、承包双方各持正本壹份、副本肆份。</w:t>
      </w:r>
      <w:r>
        <w:rPr>
          <w:kern w:val="0"/>
          <w:sz w:val="24"/>
          <w:highlight w:val="none"/>
        </w:rPr>
        <w:t>_</w:t>
      </w:r>
    </w:p>
    <w:p w14:paraId="489A1A6E">
      <w:pPr>
        <w:widowControl/>
        <w:spacing w:line="360" w:lineRule="auto"/>
        <w:ind w:firstLine="480" w:firstLineChars="200"/>
        <w:rPr>
          <w:kern w:val="0"/>
          <w:sz w:val="24"/>
          <w:highlight w:val="none"/>
        </w:rPr>
      </w:pPr>
      <w:r>
        <w:rPr>
          <w:kern w:val="0"/>
          <w:sz w:val="24"/>
          <w:highlight w:val="none"/>
        </w:rPr>
        <w:t>51、补充条款（注：本条款作为合同的一部分，不得更改，否则视为违约。）</w:t>
      </w:r>
    </w:p>
    <w:p w14:paraId="3ADD60EB">
      <w:pPr>
        <w:spacing w:line="360" w:lineRule="auto"/>
        <w:ind w:firstLine="480" w:firstLineChars="200"/>
        <w:rPr>
          <w:sz w:val="24"/>
          <w:szCs w:val="21"/>
          <w:highlight w:val="none"/>
          <w:u w:val="single"/>
        </w:rPr>
      </w:pPr>
      <w:r>
        <w:rPr>
          <w:sz w:val="24"/>
          <w:szCs w:val="21"/>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2951A023">
      <w:pPr>
        <w:spacing w:line="360" w:lineRule="auto"/>
        <w:ind w:firstLine="480" w:firstLineChars="200"/>
        <w:rPr>
          <w:sz w:val="24"/>
          <w:szCs w:val="21"/>
          <w:highlight w:val="none"/>
          <w:u w:val="single"/>
        </w:rPr>
      </w:pPr>
      <w:r>
        <w:rPr>
          <w:sz w:val="24"/>
          <w:szCs w:val="21"/>
          <w:highlight w:val="none"/>
          <w:u w:val="single"/>
        </w:rPr>
        <w:t>51.2 必须按照</w:t>
      </w:r>
      <w:r>
        <w:rPr>
          <w:kern w:val="0"/>
          <w:sz w:val="24"/>
          <w:szCs w:val="21"/>
          <w:highlight w:val="none"/>
          <w:u w:val="single"/>
        </w:rPr>
        <w:t>文明工地标准进行安全文明施工管理。</w:t>
      </w:r>
      <w:r>
        <w:rPr>
          <w:sz w:val="24"/>
          <w:szCs w:val="21"/>
          <w:highlight w:val="none"/>
          <w:u w:val="single"/>
        </w:rPr>
        <w:t xml:space="preserve">设立专用垃圾场，不得在施工区内任意堆放或乱倒垃圾，定期将建筑垃圾清理外运。施工人员必须挂牌上岗（标明姓名、年龄、职务并贴照片）。 </w:t>
      </w:r>
    </w:p>
    <w:p w14:paraId="3534B62E">
      <w:pPr>
        <w:spacing w:line="360" w:lineRule="auto"/>
        <w:ind w:firstLine="480" w:firstLineChars="200"/>
        <w:rPr>
          <w:sz w:val="24"/>
          <w:szCs w:val="21"/>
          <w:highlight w:val="none"/>
          <w:u w:val="single"/>
        </w:rPr>
      </w:pPr>
      <w:r>
        <w:rPr>
          <w:sz w:val="24"/>
          <w:szCs w:val="21"/>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2CB32D83">
      <w:pPr>
        <w:spacing w:line="360" w:lineRule="auto"/>
        <w:ind w:firstLine="480" w:firstLineChars="200"/>
        <w:rPr>
          <w:sz w:val="24"/>
          <w:szCs w:val="21"/>
          <w:highlight w:val="none"/>
          <w:u w:val="single"/>
        </w:rPr>
      </w:pPr>
      <w:r>
        <w:rPr>
          <w:sz w:val="24"/>
          <w:szCs w:val="21"/>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459ACFDF">
      <w:pPr>
        <w:spacing w:line="360" w:lineRule="auto"/>
        <w:ind w:firstLine="480" w:firstLineChars="200"/>
        <w:rPr>
          <w:sz w:val="24"/>
          <w:szCs w:val="21"/>
          <w:highlight w:val="none"/>
          <w:u w:val="single"/>
        </w:rPr>
      </w:pPr>
      <w:r>
        <w:rPr>
          <w:sz w:val="24"/>
          <w:szCs w:val="21"/>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14:paraId="23EB7562">
      <w:pPr>
        <w:spacing w:line="360" w:lineRule="auto"/>
        <w:ind w:firstLine="456" w:firstLineChars="200"/>
        <w:rPr>
          <w:spacing w:val="-6"/>
          <w:sz w:val="24"/>
          <w:szCs w:val="21"/>
          <w:highlight w:val="none"/>
          <w:u w:val="single"/>
        </w:rPr>
      </w:pPr>
      <w:r>
        <w:rPr>
          <w:spacing w:val="-6"/>
          <w:sz w:val="24"/>
          <w:szCs w:val="21"/>
          <w:highlight w:val="none"/>
          <w:u w:val="single"/>
        </w:rPr>
        <w:t>51.6承包人必须严格执行规章制度和工程施工管理办法。承包人必须执行发包人现场管理人员和监理的指令，服从管理，否则发包人有权更换相关人员。</w:t>
      </w:r>
    </w:p>
    <w:p w14:paraId="71AE3736">
      <w:pPr>
        <w:spacing w:line="360" w:lineRule="auto"/>
        <w:ind w:firstLine="456" w:firstLineChars="200"/>
        <w:rPr>
          <w:spacing w:val="-6"/>
          <w:sz w:val="24"/>
          <w:szCs w:val="21"/>
          <w:highlight w:val="none"/>
          <w:u w:val="single"/>
        </w:rPr>
      </w:pPr>
      <w:r>
        <w:rPr>
          <w:spacing w:val="-6"/>
          <w:sz w:val="24"/>
          <w:szCs w:val="21"/>
          <w:highlight w:val="none"/>
          <w:u w:val="single"/>
        </w:rPr>
        <w:t>51.7竣工验收时，承包人须向发包人提供《工程质量保修书》、使用说明书。</w:t>
      </w:r>
    </w:p>
    <w:p w14:paraId="0FE2F532">
      <w:pPr>
        <w:spacing w:line="360" w:lineRule="auto"/>
        <w:ind w:firstLine="456" w:firstLineChars="200"/>
        <w:rPr>
          <w:spacing w:val="-6"/>
          <w:sz w:val="24"/>
          <w:szCs w:val="21"/>
          <w:highlight w:val="none"/>
          <w:u w:val="single"/>
        </w:rPr>
      </w:pPr>
      <w:r>
        <w:rPr>
          <w:spacing w:val="-6"/>
          <w:sz w:val="24"/>
          <w:szCs w:val="21"/>
          <w:highlight w:val="none"/>
          <w:u w:val="single"/>
        </w:rPr>
        <w:t>51.8对图纸中存在的问题及需要联系的事宜，由发包方联系解决，承包人、监理不得同设计院联系或取得资料。</w:t>
      </w:r>
    </w:p>
    <w:p w14:paraId="49D0B0A6">
      <w:pPr>
        <w:spacing w:line="360" w:lineRule="auto"/>
        <w:ind w:firstLine="480" w:firstLineChars="200"/>
        <w:rPr>
          <w:sz w:val="24"/>
          <w:szCs w:val="21"/>
          <w:highlight w:val="none"/>
          <w:u w:val="single"/>
        </w:rPr>
      </w:pPr>
      <w:r>
        <w:rPr>
          <w:sz w:val="24"/>
          <w:szCs w:val="21"/>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1C3FBFB6">
      <w:pPr>
        <w:spacing w:line="360" w:lineRule="auto"/>
        <w:ind w:firstLine="480" w:firstLineChars="200"/>
        <w:rPr>
          <w:sz w:val="24"/>
          <w:szCs w:val="21"/>
          <w:highlight w:val="none"/>
          <w:u w:val="single"/>
        </w:rPr>
      </w:pPr>
      <w:r>
        <w:rPr>
          <w:sz w:val="24"/>
          <w:szCs w:val="21"/>
          <w:highlight w:val="none"/>
          <w:u w:val="single"/>
        </w:rPr>
        <w:t>51.10本工程拆除费用按照建筑面积报价，学校</w:t>
      </w:r>
      <w:r>
        <w:rPr>
          <w:rFonts w:hint="eastAsia"/>
          <w:sz w:val="24"/>
          <w:szCs w:val="21"/>
          <w:highlight w:val="none"/>
          <w:u w:val="single"/>
        </w:rPr>
        <w:t>已在开标前</w:t>
      </w:r>
      <w:r>
        <w:rPr>
          <w:sz w:val="24"/>
          <w:szCs w:val="21"/>
          <w:highlight w:val="none"/>
          <w:u w:val="single"/>
        </w:rPr>
        <w:t>组织</w:t>
      </w:r>
      <w:r>
        <w:rPr>
          <w:rFonts w:hint="eastAsia"/>
          <w:sz w:val="24"/>
          <w:szCs w:val="21"/>
          <w:highlight w:val="none"/>
          <w:u w:val="single"/>
        </w:rPr>
        <w:t>承包方</w:t>
      </w:r>
      <w:r>
        <w:rPr>
          <w:sz w:val="24"/>
          <w:szCs w:val="21"/>
          <w:highlight w:val="none"/>
          <w:u w:val="single"/>
        </w:rPr>
        <w:t>勘察现场，</w:t>
      </w:r>
      <w:r>
        <w:rPr>
          <w:rFonts w:hint="eastAsia"/>
          <w:sz w:val="24"/>
          <w:szCs w:val="21"/>
          <w:highlight w:val="none"/>
          <w:u w:val="single"/>
        </w:rPr>
        <w:t>承包方</w:t>
      </w:r>
      <w:r>
        <w:rPr>
          <w:sz w:val="24"/>
          <w:szCs w:val="21"/>
          <w:highlight w:val="none"/>
          <w:u w:val="single"/>
        </w:rPr>
        <w:t>自行现场核对拆除工程量，自主报价，</w:t>
      </w:r>
      <w:r>
        <w:rPr>
          <w:rFonts w:hint="eastAsia"/>
          <w:sz w:val="24"/>
          <w:szCs w:val="21"/>
          <w:highlight w:val="none"/>
          <w:u w:val="single"/>
        </w:rPr>
        <w:t>随后，承包方</w:t>
      </w:r>
      <w:r>
        <w:rPr>
          <w:sz w:val="24"/>
          <w:szCs w:val="21"/>
          <w:highlight w:val="none"/>
          <w:u w:val="single"/>
        </w:rPr>
        <w:t>不得以拆除工程量变化和垃圾外运等问题提出经济补偿和工期拖延</w:t>
      </w:r>
      <w:r>
        <w:rPr>
          <w:rFonts w:hint="eastAsia"/>
          <w:sz w:val="24"/>
          <w:szCs w:val="21"/>
          <w:highlight w:val="none"/>
          <w:u w:val="single"/>
        </w:rPr>
        <w:t>要求</w:t>
      </w:r>
      <w:r>
        <w:rPr>
          <w:sz w:val="24"/>
          <w:szCs w:val="21"/>
          <w:highlight w:val="none"/>
          <w:u w:val="single"/>
        </w:rPr>
        <w:t>。</w:t>
      </w:r>
    </w:p>
    <w:p w14:paraId="54CD74AD">
      <w:pPr>
        <w:spacing w:line="360" w:lineRule="auto"/>
        <w:ind w:firstLine="480" w:firstLineChars="200"/>
        <w:rPr>
          <w:sz w:val="24"/>
          <w:szCs w:val="21"/>
          <w:highlight w:val="none"/>
          <w:u w:val="single"/>
        </w:rPr>
        <w:sectPr>
          <w:pgSz w:w="11906" w:h="16838"/>
          <w:pgMar w:top="1440" w:right="1457" w:bottom="1440" w:left="1463" w:header="851" w:footer="992" w:gutter="0"/>
          <w:pgNumType w:fmt="decimal"/>
          <w:cols w:space="0" w:num="1"/>
          <w:titlePg/>
          <w:docGrid w:type="lines" w:linePitch="312" w:charSpace="0"/>
        </w:sectPr>
      </w:pPr>
    </w:p>
    <w:p w14:paraId="44E2C023">
      <w:pPr>
        <w:spacing w:line="520" w:lineRule="exact"/>
        <w:jc w:val="center"/>
        <w:rPr>
          <w:rFonts w:ascii="宋体" w:hAnsi="宋体" w:cs="宋体"/>
          <w:sz w:val="36"/>
          <w:szCs w:val="36"/>
          <w:highlight w:val="none"/>
        </w:rPr>
      </w:pPr>
      <w:r>
        <w:rPr>
          <w:rFonts w:hint="eastAsia" w:ascii="宋体" w:hAnsi="宋体" w:cs="宋体"/>
          <w:bCs/>
          <w:sz w:val="36"/>
          <w:szCs w:val="36"/>
          <w:highlight w:val="none"/>
        </w:rPr>
        <w:t>安全生产责任书</w:t>
      </w:r>
    </w:p>
    <w:p w14:paraId="168EC234">
      <w:pPr>
        <w:spacing w:line="520" w:lineRule="exact"/>
        <w:rPr>
          <w:sz w:val="28"/>
          <w:highlight w:val="none"/>
        </w:rPr>
      </w:pPr>
    </w:p>
    <w:p w14:paraId="366345D6">
      <w:pPr>
        <w:spacing w:line="520" w:lineRule="exac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甲方：</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w:t>
      </w:r>
    </w:p>
    <w:p w14:paraId="1A177BB8">
      <w:pPr>
        <w:spacing w:line="520" w:lineRule="exact"/>
        <w:rPr>
          <w:rFonts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乙方：</w:t>
      </w:r>
      <w:r>
        <w:rPr>
          <w:rFonts w:hint="eastAsia" w:asciiTheme="minorEastAsia" w:hAnsiTheme="minorEastAsia" w:eastAsiaTheme="minorEastAsia" w:cstheme="minorEastAsia"/>
          <w:b/>
          <w:sz w:val="24"/>
          <w:highlight w:val="none"/>
          <w:u w:val="single"/>
        </w:rPr>
        <w:t xml:space="preserve">                     </w:t>
      </w:r>
    </w:p>
    <w:p w14:paraId="071C1707">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为了认真贯彻落实《中华人民共和国安全生产法》、《国务院302号令》、《陕西省安全生产条例》和省厅关于安全生产的各项规定，确保</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安全生产的顺利进行，特制定本责任书。</w:t>
      </w:r>
    </w:p>
    <w:p w14:paraId="7DC2F24A">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一、落实由项目经理主要负责的逐级安全生产责任制，要求做到逐级签订责任书，并进行安全生产目标责任制的落实。</w:t>
      </w:r>
    </w:p>
    <w:p w14:paraId="188E16DF">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二、建立健全安全生产组织机构、建立安全生产规章制度，建立安全生产操作规程，并确保安全生产的资金投入。</w:t>
      </w:r>
    </w:p>
    <w:p w14:paraId="550E71AD">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三、经常开展安全生产大检查，对存在的问题和薄弱环节，采取有力措施及时督促整改，逐项落实。</w:t>
      </w:r>
    </w:p>
    <w:p w14:paraId="37F558F2">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四、搞好工地安全生产的宣传和教育，张贴安全生产宣传栏，设立警示标志。要对进场工人进行安全教育，每周召开一次安全专题会议，对每天发生的安全质量及时整改。</w:t>
      </w:r>
    </w:p>
    <w:p w14:paraId="03A85EB8">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五、制定安全事故应急救援预案，建立重、特大事故报告制度，上报时间不得超过事故发生后30分钟。</w:t>
      </w:r>
    </w:p>
    <w:p w14:paraId="3B021CD9">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六、租用的机械设备和施工机具及配件，应当具有厂家资质、生产(制造)许可证、产品合格证等材料。特种设备须经国家有关部门检测，并出具准运证明。</w:t>
      </w:r>
    </w:p>
    <w:p w14:paraId="087358C0">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七、现场所有人员必须佩带安全帽，高空作业必须佩带安全带。</w:t>
      </w:r>
    </w:p>
    <w:p w14:paraId="00515824">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八、施工现场的安全防护用具、机械设备、施工机具及配件应当设专人管理，定期进行检查、维修和保养。</w:t>
      </w:r>
    </w:p>
    <w:p w14:paraId="26EE3500">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九、施工单位接用水、电时必须安装总表。现场用电三相五线制，一机一闸，带漏电保护。不准私拉乱扯电缆线，严格按规范用电要求使用。</w:t>
      </w:r>
    </w:p>
    <w:p w14:paraId="63CADC8A">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十、特殊工种必须持证上岗，专职人员操作，无证人员不得上岗。</w:t>
      </w:r>
    </w:p>
    <w:p w14:paraId="25F27450">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十一、定期对从业人员进行健康检查，老弱病残和未成年人不得上岗。</w:t>
      </w:r>
    </w:p>
    <w:p w14:paraId="3E522FB5">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十二、严格门禁制度，非施工人员严禁进入施工现场。夜间和假期派专人值班，做好防火、防盗和防事故工作。</w:t>
      </w:r>
    </w:p>
    <w:p w14:paraId="21F1922D">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十三、建立食品安全制度，确保饮食安全。</w:t>
      </w:r>
    </w:p>
    <w:p w14:paraId="7729F436">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十四、施工单位必须设立专职安全员，全面负责施工期间的安全工作，并接受监理和甲方安全监督员的管理。</w:t>
      </w:r>
    </w:p>
    <w:p w14:paraId="07904DFC">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十五、所有工作人员必须遵守施工规范或规程，不得野蛮施工，不顾安全施工，造成安全事故由施工单位负责。</w:t>
      </w:r>
    </w:p>
    <w:p w14:paraId="458EEB28">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十六、施工单位负责职工的安全教育，负责施工人员和机械的安全，并全部承担由此引起的经济和法律责任。</w:t>
      </w:r>
    </w:p>
    <w:p w14:paraId="7704D9BE">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十七、施工单位加强对工人的监管，严禁与学校师生发生口角与肢体冲突，否则重罚。</w:t>
      </w:r>
    </w:p>
    <w:p w14:paraId="0640F588">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十八、施工单位负责外部环境的协调工作，加强职工法律意识，工地发生的任何冲突和纠纷，与学院无关，施工单位承担由此引起的全部经济和法律责任。</w:t>
      </w:r>
    </w:p>
    <w:p w14:paraId="267AF492">
      <w:pPr>
        <w:spacing w:line="520" w:lineRule="exact"/>
        <w:ind w:firstLine="480" w:firstLineChars="200"/>
        <w:rPr>
          <w:rFonts w:asciiTheme="minorEastAsia" w:hAnsiTheme="minorEastAsia" w:eastAsiaTheme="minorEastAsia" w:cstheme="minorEastAsia"/>
          <w:sz w:val="24"/>
          <w:highlight w:val="none"/>
        </w:rPr>
      </w:pPr>
    </w:p>
    <w:p w14:paraId="70167BB2">
      <w:pPr>
        <w:spacing w:line="520" w:lineRule="exact"/>
        <w:ind w:left="5458" w:leftChars="142" w:hanging="5160" w:hangingChars="215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甲方：                                 乙方： </w:t>
      </w:r>
    </w:p>
    <w:p w14:paraId="754A0915">
      <w:pPr>
        <w:spacing w:line="52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（盖章）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（盖章）</w:t>
      </w:r>
    </w:p>
    <w:p w14:paraId="089F12E9">
      <w:pPr>
        <w:spacing w:line="520" w:lineRule="exact"/>
        <w:ind w:firstLine="480" w:firstLineChars="200"/>
        <w:rPr>
          <w:rFonts w:asciiTheme="minorEastAsia" w:hAnsiTheme="minorEastAsia" w:eastAsiaTheme="minorEastAsia" w:cstheme="minorEastAsia"/>
          <w:sz w:val="24"/>
          <w:highlight w:val="none"/>
        </w:rPr>
      </w:pPr>
    </w:p>
    <w:p w14:paraId="5DD7DEE1">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负责人：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负责人：</w:t>
      </w:r>
    </w:p>
    <w:p w14:paraId="10B127C5">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年   月   日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年   月   日</w:t>
      </w:r>
    </w:p>
    <w:bookmarkEnd w:id="16"/>
    <w:p w14:paraId="64B28F5E">
      <w:pPr>
        <w:spacing w:line="420" w:lineRule="exact"/>
        <w:ind w:firstLine="480" w:firstLineChars="200"/>
        <w:rPr>
          <w:rFonts w:asciiTheme="minorEastAsia" w:hAnsiTheme="minorEastAsia" w:eastAsiaTheme="minorEastAsia" w:cstheme="minorEastAsia"/>
          <w:sz w:val="24"/>
          <w:highlight w:val="none"/>
          <w:u w:val="single"/>
        </w:rPr>
      </w:pPr>
    </w:p>
    <w:p w14:paraId="7C878526">
      <w:pPr>
        <w:pStyle w:val="5"/>
        <w:ind w:firstLine="602"/>
        <w:rPr>
          <w:b/>
          <w:bCs/>
          <w:sz w:val="30"/>
          <w:szCs w:val="30"/>
          <w:highlight w:val="none"/>
        </w:rPr>
      </w:pPr>
    </w:p>
    <w:p w14:paraId="7872BA18">
      <w:pPr>
        <w:spacing w:line="440" w:lineRule="exact"/>
        <w:rPr>
          <w:b/>
          <w:bCs/>
          <w:sz w:val="30"/>
          <w:szCs w:val="30"/>
          <w:highlight w:val="none"/>
        </w:rPr>
      </w:pPr>
    </w:p>
    <w:p w14:paraId="5D58B0FD">
      <w:pPr>
        <w:pStyle w:val="5"/>
        <w:ind w:firstLine="602"/>
        <w:rPr>
          <w:b/>
          <w:bCs/>
          <w:sz w:val="30"/>
          <w:szCs w:val="30"/>
          <w:highlight w:val="none"/>
        </w:rPr>
      </w:pPr>
    </w:p>
    <w:p w14:paraId="5C03431D">
      <w:pPr>
        <w:pStyle w:val="5"/>
        <w:ind w:firstLine="602"/>
        <w:rPr>
          <w:b/>
          <w:bCs/>
          <w:sz w:val="30"/>
          <w:szCs w:val="30"/>
          <w:highlight w:val="none"/>
        </w:rPr>
      </w:pPr>
    </w:p>
    <w:p w14:paraId="5C6DEC96">
      <w:pPr>
        <w:pStyle w:val="5"/>
        <w:ind w:firstLine="602"/>
        <w:rPr>
          <w:b/>
          <w:bCs/>
          <w:sz w:val="30"/>
          <w:szCs w:val="30"/>
          <w:highlight w:val="none"/>
        </w:rPr>
      </w:pPr>
    </w:p>
    <w:p w14:paraId="5479C590">
      <w:pPr>
        <w:spacing w:line="520" w:lineRule="exact"/>
        <w:jc w:val="center"/>
        <w:rPr>
          <w:rFonts w:asciiTheme="minorEastAsia" w:hAnsiTheme="minorEastAsia" w:eastAsiaTheme="minorEastAsia" w:cstheme="minorEastAsia"/>
          <w:sz w:val="36"/>
          <w:szCs w:val="36"/>
          <w:highlight w:val="none"/>
        </w:rPr>
      </w:pPr>
      <w:r>
        <w:rPr>
          <w:rFonts w:hint="eastAsia" w:asciiTheme="minorEastAsia" w:hAnsiTheme="minorEastAsia" w:eastAsiaTheme="minorEastAsia" w:cstheme="minorEastAsia"/>
          <w:sz w:val="36"/>
          <w:szCs w:val="36"/>
          <w:highlight w:val="none"/>
        </w:rPr>
        <w:t>建设工程廉政合同</w:t>
      </w:r>
    </w:p>
    <w:p w14:paraId="648E14C7">
      <w:pPr>
        <w:spacing w:line="520" w:lineRule="exact"/>
        <w:rPr>
          <w:sz w:val="30"/>
          <w:szCs w:val="30"/>
          <w:highlight w:val="none"/>
        </w:rPr>
      </w:pPr>
    </w:p>
    <w:p w14:paraId="1C8A5CBA">
      <w:pPr>
        <w:spacing w:line="520" w:lineRule="exact"/>
        <w:rPr>
          <w:rFonts w:hint="eastAsia"/>
          <w:sz w:val="24"/>
          <w:highlight w:val="none"/>
        </w:rPr>
      </w:pPr>
      <w:r>
        <w:rPr>
          <w:rFonts w:hint="eastAsia"/>
          <w:sz w:val="24"/>
          <w:highlight w:val="none"/>
        </w:rPr>
        <w:t>建设单位（以下简称甲方）：</w:t>
      </w:r>
    </w:p>
    <w:p w14:paraId="06E93424">
      <w:pPr>
        <w:spacing w:line="520" w:lineRule="exact"/>
        <w:rPr>
          <w:sz w:val="24"/>
          <w:highlight w:val="none"/>
          <w:u w:val="single"/>
        </w:rPr>
      </w:pPr>
      <w:bookmarkStart w:id="17" w:name="_GoBack"/>
      <w:bookmarkEnd w:id="17"/>
      <w:r>
        <w:rPr>
          <w:rFonts w:hint="eastAsia"/>
          <w:sz w:val="24"/>
          <w:highlight w:val="none"/>
        </w:rPr>
        <w:t>施工单位（以下简称乙方）：</w:t>
      </w:r>
      <w:r>
        <w:rPr>
          <w:rFonts w:hint="eastAsia"/>
          <w:sz w:val="24"/>
          <w:highlight w:val="none"/>
          <w:u w:val="single"/>
        </w:rPr>
        <w:t xml:space="preserve">                        </w:t>
      </w:r>
    </w:p>
    <w:p w14:paraId="197CDE7C">
      <w:pPr>
        <w:spacing w:line="520" w:lineRule="exact"/>
        <w:ind w:firstLine="484" w:firstLineChars="202"/>
        <w:rPr>
          <w:sz w:val="24"/>
          <w:highlight w:val="none"/>
          <w:u w:val="single"/>
        </w:rPr>
      </w:pPr>
      <w:r>
        <w:rPr>
          <w:rFonts w:hint="eastAsia"/>
          <w:sz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6BC7628D">
      <w:pPr>
        <w:spacing w:line="520" w:lineRule="exact"/>
        <w:ind w:firstLine="477" w:firstLineChars="198"/>
        <w:rPr>
          <w:b/>
          <w:sz w:val="24"/>
          <w:highlight w:val="none"/>
        </w:rPr>
      </w:pPr>
      <w:r>
        <w:rPr>
          <w:rFonts w:hint="eastAsia"/>
          <w:b/>
          <w:sz w:val="24"/>
          <w:highlight w:val="none"/>
        </w:rPr>
        <w:t>第一条  甲乙双方的权利和义务</w:t>
      </w:r>
    </w:p>
    <w:p w14:paraId="6A205700">
      <w:pPr>
        <w:spacing w:line="520" w:lineRule="exact"/>
        <w:ind w:firstLine="600" w:firstLineChars="250"/>
        <w:rPr>
          <w:sz w:val="24"/>
          <w:highlight w:val="none"/>
        </w:rPr>
      </w:pPr>
      <w:r>
        <w:rPr>
          <w:rFonts w:hint="eastAsia"/>
          <w:sz w:val="24"/>
          <w:highlight w:val="none"/>
        </w:rPr>
        <w:t>（一）严格遵守党和国家有关法律法规及建设部的有关规定。</w:t>
      </w:r>
    </w:p>
    <w:p w14:paraId="78E6A137">
      <w:pPr>
        <w:spacing w:line="520" w:lineRule="exact"/>
        <w:ind w:firstLine="600" w:firstLineChars="250"/>
        <w:rPr>
          <w:sz w:val="24"/>
          <w:highlight w:val="none"/>
        </w:rPr>
      </w:pPr>
      <w:r>
        <w:rPr>
          <w:rFonts w:hint="eastAsia"/>
          <w:sz w:val="24"/>
          <w:highlight w:val="none"/>
        </w:rPr>
        <w:t>（二）严格执行的合同文件，自觉按合同办事。</w:t>
      </w:r>
    </w:p>
    <w:p w14:paraId="418ACE43">
      <w:pPr>
        <w:spacing w:line="520" w:lineRule="exact"/>
        <w:ind w:firstLine="600" w:firstLineChars="250"/>
        <w:rPr>
          <w:sz w:val="24"/>
          <w:highlight w:val="none"/>
        </w:rPr>
      </w:pPr>
      <w:r>
        <w:rPr>
          <w:rFonts w:hint="eastAsia"/>
          <w:sz w:val="24"/>
          <w:highlight w:val="none"/>
        </w:rPr>
        <w:t>（三）双方的业务活动坚持公开、公平、公正、诚信和透明的原则（除法律认定的商业秘密和合同文件另有规定之外），不得损害国家和集体利益，违反工程建设管理规章制度。</w:t>
      </w:r>
    </w:p>
    <w:p w14:paraId="3B5EB7C2">
      <w:pPr>
        <w:spacing w:line="520" w:lineRule="exact"/>
        <w:ind w:firstLine="600" w:firstLineChars="250"/>
        <w:rPr>
          <w:sz w:val="24"/>
          <w:highlight w:val="none"/>
        </w:rPr>
      </w:pPr>
      <w:r>
        <w:rPr>
          <w:rFonts w:hint="eastAsia"/>
          <w:sz w:val="24"/>
          <w:highlight w:val="none"/>
        </w:rPr>
        <w:t>（四）建立健全廉政制度，开展廉政教育，设立廉政告示牌，公布举报电话，监督并认真查处违法违纪行为。</w:t>
      </w:r>
    </w:p>
    <w:p w14:paraId="707756F4">
      <w:pPr>
        <w:spacing w:line="520" w:lineRule="exact"/>
        <w:ind w:firstLine="600" w:firstLineChars="250"/>
        <w:rPr>
          <w:sz w:val="24"/>
          <w:highlight w:val="none"/>
        </w:rPr>
      </w:pPr>
      <w:r>
        <w:rPr>
          <w:rFonts w:hint="eastAsia"/>
          <w:sz w:val="24"/>
          <w:highlight w:val="none"/>
        </w:rPr>
        <w:t>（五）发现对方在业务活动中有违反廉政规定的行为，有及时提醒对方纠正的权利和义务。</w:t>
      </w:r>
    </w:p>
    <w:p w14:paraId="5FBC62FD">
      <w:pPr>
        <w:spacing w:line="520" w:lineRule="exact"/>
        <w:ind w:firstLine="600" w:firstLineChars="250"/>
        <w:rPr>
          <w:sz w:val="24"/>
          <w:highlight w:val="none"/>
        </w:rPr>
      </w:pPr>
      <w:r>
        <w:rPr>
          <w:rFonts w:hint="eastAsia"/>
          <w:sz w:val="24"/>
          <w:highlight w:val="none"/>
        </w:rPr>
        <w:t>（六）发现对方严重违反本合同义务条款的行为，有向其上级有关部门举报、建议给予处理并要求告知处理结果的权利。</w:t>
      </w:r>
    </w:p>
    <w:p w14:paraId="732100E9">
      <w:pPr>
        <w:spacing w:line="520" w:lineRule="exact"/>
        <w:ind w:firstLine="595" w:firstLineChars="247"/>
        <w:rPr>
          <w:b/>
          <w:sz w:val="24"/>
          <w:highlight w:val="none"/>
        </w:rPr>
      </w:pPr>
      <w:r>
        <w:rPr>
          <w:rFonts w:hint="eastAsia"/>
          <w:b/>
          <w:sz w:val="24"/>
          <w:highlight w:val="none"/>
        </w:rPr>
        <w:t>第二条  甲方的义务</w:t>
      </w:r>
    </w:p>
    <w:p w14:paraId="044CCEB6">
      <w:pPr>
        <w:spacing w:line="520" w:lineRule="exact"/>
        <w:ind w:firstLine="480" w:firstLineChars="200"/>
        <w:rPr>
          <w:sz w:val="24"/>
          <w:highlight w:val="none"/>
        </w:rPr>
      </w:pPr>
      <w:r>
        <w:rPr>
          <w:rFonts w:hint="eastAsia"/>
          <w:sz w:val="24"/>
          <w:highlight w:val="none"/>
        </w:rPr>
        <w:t>（一）甲方及其工作人员不得索要或接受乙方的礼金、有价证券和贵重物品，不得在乙方报销任何应甲方或个人支付的费用等。</w:t>
      </w:r>
    </w:p>
    <w:p w14:paraId="0936A22C">
      <w:pPr>
        <w:spacing w:line="520" w:lineRule="exact"/>
        <w:ind w:firstLine="480" w:firstLineChars="200"/>
        <w:rPr>
          <w:sz w:val="24"/>
          <w:highlight w:val="none"/>
        </w:rPr>
      </w:pPr>
      <w:r>
        <w:rPr>
          <w:rFonts w:hint="eastAsia"/>
          <w:sz w:val="24"/>
          <w:highlight w:val="none"/>
        </w:rPr>
        <w:t>（二）甲方工作人员不得参加乙方安排的超标准宴请和娱乐活动；不得接受乙方提供的通讯工具、交通工具和高档办公用品等。</w:t>
      </w:r>
    </w:p>
    <w:p w14:paraId="0913EB90">
      <w:pPr>
        <w:spacing w:line="520" w:lineRule="exact"/>
        <w:ind w:firstLine="480" w:firstLineChars="200"/>
        <w:rPr>
          <w:sz w:val="24"/>
          <w:highlight w:val="none"/>
        </w:rPr>
      </w:pPr>
      <w:r>
        <w:rPr>
          <w:rFonts w:hint="eastAsia"/>
          <w:sz w:val="24"/>
          <w:highlight w:val="none"/>
        </w:rPr>
        <w:t>（三）甲方及其工作人员不得要求或者接受乙方为其住房装修、婚丧嫁娶活动、配偶子女的工作安排以及出国出境、旅游等提供方便等。</w:t>
      </w:r>
    </w:p>
    <w:p w14:paraId="7AF0D5A2">
      <w:pPr>
        <w:spacing w:line="520" w:lineRule="exact"/>
        <w:ind w:firstLine="480" w:firstLineChars="200"/>
        <w:rPr>
          <w:sz w:val="24"/>
          <w:highlight w:val="none"/>
        </w:rPr>
      </w:pPr>
      <w:r>
        <w:rPr>
          <w:rFonts w:hint="eastAsia"/>
          <w:sz w:val="24"/>
          <w:highlight w:val="none"/>
        </w:rPr>
        <w:t>（四）甲方工作人员的配偶、子女不得从事与甲方工程有关的材料设备供应、工程分包、劳务等经济活动等。</w:t>
      </w:r>
    </w:p>
    <w:p w14:paraId="142EFD51">
      <w:pPr>
        <w:spacing w:line="520" w:lineRule="exact"/>
        <w:ind w:firstLine="480" w:firstLineChars="200"/>
        <w:rPr>
          <w:sz w:val="24"/>
          <w:highlight w:val="none"/>
        </w:rPr>
      </w:pPr>
      <w:r>
        <w:rPr>
          <w:rFonts w:hint="eastAsia"/>
          <w:sz w:val="24"/>
          <w:highlight w:val="none"/>
        </w:rPr>
        <w:t>（五）甲方及其工作人员不得以任何理由向乙方推荐分包单位，不得要求乙方购买合同规定外材料和设备。</w:t>
      </w:r>
    </w:p>
    <w:p w14:paraId="32299222">
      <w:pPr>
        <w:spacing w:line="520" w:lineRule="exact"/>
        <w:ind w:firstLine="475" w:firstLineChars="197"/>
        <w:rPr>
          <w:b/>
          <w:sz w:val="24"/>
          <w:highlight w:val="none"/>
        </w:rPr>
      </w:pPr>
      <w:r>
        <w:rPr>
          <w:rFonts w:hint="eastAsia"/>
          <w:b/>
          <w:sz w:val="24"/>
          <w:highlight w:val="none"/>
        </w:rPr>
        <w:t>第三条  乙方义务</w:t>
      </w:r>
    </w:p>
    <w:p w14:paraId="7DAB945E">
      <w:pPr>
        <w:spacing w:line="520" w:lineRule="exact"/>
        <w:ind w:firstLine="480" w:firstLineChars="200"/>
        <w:rPr>
          <w:sz w:val="24"/>
          <w:highlight w:val="none"/>
        </w:rPr>
      </w:pPr>
      <w:r>
        <w:rPr>
          <w:rFonts w:hint="eastAsia"/>
          <w:sz w:val="24"/>
          <w:highlight w:val="none"/>
        </w:rPr>
        <w:t>（一）乙方不得以任何理由向甲方及其工作人员行贿或馈赠礼金、有价证券、贵重礼品。</w:t>
      </w:r>
    </w:p>
    <w:p w14:paraId="46D9BC34">
      <w:pPr>
        <w:spacing w:line="520" w:lineRule="exact"/>
        <w:ind w:firstLine="480" w:firstLineChars="200"/>
        <w:rPr>
          <w:sz w:val="24"/>
          <w:highlight w:val="none"/>
        </w:rPr>
      </w:pPr>
      <w:r>
        <w:rPr>
          <w:rFonts w:hint="eastAsia"/>
          <w:sz w:val="24"/>
          <w:highlight w:val="none"/>
        </w:rPr>
        <w:t>（二）乙方不得以任何名义为甲方及其工作人员报销应由甲方单位或个人支付的任何费用。</w:t>
      </w:r>
    </w:p>
    <w:p w14:paraId="2A609983">
      <w:pPr>
        <w:spacing w:line="520" w:lineRule="exact"/>
        <w:ind w:firstLine="480" w:firstLineChars="200"/>
        <w:rPr>
          <w:sz w:val="24"/>
          <w:highlight w:val="none"/>
        </w:rPr>
      </w:pPr>
      <w:r>
        <w:rPr>
          <w:rFonts w:hint="eastAsia"/>
          <w:sz w:val="24"/>
          <w:highlight w:val="none"/>
        </w:rPr>
        <w:t>（三）乙方不得以任何理由安排甲方工作人员参加超标准宴请及娱乐活动。</w:t>
      </w:r>
    </w:p>
    <w:p w14:paraId="6BD40D23">
      <w:pPr>
        <w:spacing w:line="520" w:lineRule="exact"/>
        <w:ind w:firstLine="480" w:firstLineChars="200"/>
        <w:rPr>
          <w:sz w:val="24"/>
          <w:highlight w:val="none"/>
        </w:rPr>
      </w:pPr>
      <w:r>
        <w:rPr>
          <w:rFonts w:hint="eastAsia"/>
          <w:sz w:val="24"/>
          <w:highlight w:val="none"/>
        </w:rPr>
        <w:t>（四）乙方不得为甲方单位和个人购置或提供通讯工具、交通工具和高档办公用品等。</w:t>
      </w:r>
    </w:p>
    <w:p w14:paraId="38A2C1DE">
      <w:pPr>
        <w:spacing w:line="520" w:lineRule="exact"/>
        <w:ind w:firstLine="477" w:firstLineChars="198"/>
        <w:rPr>
          <w:b/>
          <w:sz w:val="24"/>
          <w:highlight w:val="none"/>
        </w:rPr>
      </w:pPr>
      <w:r>
        <w:rPr>
          <w:rFonts w:hint="eastAsia"/>
          <w:b/>
          <w:sz w:val="24"/>
          <w:highlight w:val="none"/>
        </w:rPr>
        <w:t>第四条  违约责任</w:t>
      </w:r>
    </w:p>
    <w:p w14:paraId="47EC3659">
      <w:pPr>
        <w:spacing w:line="520" w:lineRule="exact"/>
        <w:ind w:firstLine="480" w:firstLineChars="200"/>
        <w:rPr>
          <w:sz w:val="24"/>
          <w:highlight w:val="none"/>
        </w:rPr>
      </w:pPr>
      <w:r>
        <w:rPr>
          <w:rFonts w:hint="eastAsia"/>
          <w:sz w:val="24"/>
          <w:highlight w:val="none"/>
        </w:rPr>
        <w:t>（一）甲方及其工作人员违反本合同第一、二条，按管理权限，依据有关规定给予党纪、政纪或组织处理；涉嫌犯罪的，移交司法机关追究刑事责任；给乙方单位造成经济损失的，应予以赔偿。</w:t>
      </w:r>
    </w:p>
    <w:p w14:paraId="324D9A04">
      <w:pPr>
        <w:spacing w:line="520" w:lineRule="exact"/>
        <w:ind w:firstLine="480" w:firstLineChars="200"/>
        <w:rPr>
          <w:sz w:val="24"/>
          <w:highlight w:val="none"/>
        </w:rPr>
      </w:pPr>
      <w:r>
        <w:rPr>
          <w:rFonts w:hint="eastAsia"/>
          <w:sz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5727B01F">
      <w:pPr>
        <w:spacing w:line="520" w:lineRule="exact"/>
        <w:ind w:firstLine="482" w:firstLineChars="200"/>
        <w:rPr>
          <w:b/>
          <w:sz w:val="24"/>
          <w:highlight w:val="none"/>
        </w:rPr>
      </w:pPr>
      <w:r>
        <w:rPr>
          <w:rFonts w:hint="eastAsia"/>
          <w:b/>
          <w:sz w:val="24"/>
          <w:highlight w:val="none"/>
        </w:rPr>
        <w:t>第五条  双方约定：</w:t>
      </w:r>
    </w:p>
    <w:p w14:paraId="33DE1A31">
      <w:pPr>
        <w:spacing w:line="520" w:lineRule="exact"/>
        <w:ind w:firstLine="480" w:firstLineChars="200"/>
        <w:rPr>
          <w:sz w:val="24"/>
          <w:highlight w:val="none"/>
        </w:rPr>
      </w:pPr>
      <w:r>
        <w:rPr>
          <w:rFonts w:hint="eastAsia"/>
          <w:sz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0F8AD6D7">
      <w:pPr>
        <w:spacing w:line="520" w:lineRule="exact"/>
        <w:ind w:firstLine="482" w:firstLineChars="200"/>
        <w:rPr>
          <w:sz w:val="24"/>
          <w:highlight w:val="none"/>
        </w:rPr>
      </w:pPr>
      <w:r>
        <w:rPr>
          <w:rFonts w:hint="eastAsia"/>
          <w:b/>
          <w:sz w:val="24"/>
          <w:highlight w:val="none"/>
        </w:rPr>
        <w:t xml:space="preserve">第六条 </w:t>
      </w:r>
      <w:r>
        <w:rPr>
          <w:rFonts w:hint="eastAsia"/>
          <w:sz w:val="24"/>
          <w:highlight w:val="none"/>
        </w:rPr>
        <w:t xml:space="preserve"> 本合同有效期为甲、乙双方签署之日起至该工程项目竣工验收后止。</w:t>
      </w:r>
    </w:p>
    <w:p w14:paraId="304CE687">
      <w:pPr>
        <w:spacing w:line="520" w:lineRule="exact"/>
        <w:ind w:firstLine="482" w:firstLineChars="200"/>
        <w:rPr>
          <w:rFonts w:hint="eastAsia" w:eastAsia="宋体"/>
          <w:sz w:val="24"/>
          <w:highlight w:val="none"/>
          <w:u w:val="single"/>
          <w:lang w:eastAsia="zh-CN"/>
        </w:rPr>
      </w:pPr>
      <w:r>
        <w:rPr>
          <w:rFonts w:hint="eastAsia"/>
          <w:b/>
          <w:sz w:val="24"/>
          <w:highlight w:val="none"/>
        </w:rPr>
        <w:t xml:space="preserve">第七条 </w:t>
      </w:r>
      <w:r>
        <w:rPr>
          <w:rFonts w:hint="eastAsia"/>
          <w:sz w:val="24"/>
          <w:highlight w:val="none"/>
        </w:rPr>
        <w:t xml:space="preserve"> 本合同作为</w:t>
      </w:r>
      <w:r>
        <w:rPr>
          <w:rFonts w:hint="eastAsia"/>
          <w:sz w:val="24"/>
          <w:highlight w:val="none"/>
          <w:u w:val="single"/>
          <w:lang w:eastAsia="zh-CN"/>
        </w:rPr>
        <w:t xml:space="preserve">   </w:t>
      </w:r>
    </w:p>
    <w:p w14:paraId="3E558130">
      <w:pPr>
        <w:spacing w:line="520" w:lineRule="exact"/>
        <w:ind w:firstLine="480" w:firstLineChars="200"/>
        <w:rPr>
          <w:sz w:val="24"/>
          <w:highlight w:val="none"/>
        </w:rPr>
      </w:pPr>
      <w:r>
        <w:rPr>
          <w:rFonts w:hint="eastAsia"/>
          <w:sz w:val="24"/>
          <w:highlight w:val="none"/>
        </w:rPr>
        <w:t>施工合同的附件，与工程施工合同具有同等的法律效力，经合同双方签署立即生效。</w:t>
      </w:r>
    </w:p>
    <w:p w14:paraId="662626C8">
      <w:pPr>
        <w:spacing w:line="520" w:lineRule="exact"/>
        <w:ind w:firstLine="482" w:firstLineChars="200"/>
        <w:rPr>
          <w:b/>
          <w:sz w:val="24"/>
          <w:highlight w:val="none"/>
        </w:rPr>
      </w:pPr>
      <w:r>
        <w:rPr>
          <w:rFonts w:hint="eastAsia"/>
          <w:b/>
          <w:sz w:val="24"/>
          <w:highlight w:val="none"/>
        </w:rPr>
        <w:t xml:space="preserve">第八条   </w:t>
      </w:r>
      <w:r>
        <w:rPr>
          <w:rFonts w:hint="eastAsia"/>
          <w:sz w:val="24"/>
          <w:highlight w:val="none"/>
        </w:rPr>
        <w:t>本合同甲乙双方各执一份。</w:t>
      </w:r>
    </w:p>
    <w:p w14:paraId="03289F57">
      <w:pPr>
        <w:spacing w:line="520" w:lineRule="exact"/>
        <w:rPr>
          <w:sz w:val="28"/>
          <w:szCs w:val="28"/>
          <w:highlight w:val="none"/>
        </w:rPr>
      </w:pPr>
    </w:p>
    <w:p w14:paraId="10F14E8F">
      <w:pPr>
        <w:spacing w:line="520" w:lineRule="exact"/>
        <w:rPr>
          <w:sz w:val="28"/>
          <w:szCs w:val="28"/>
          <w:highlight w:val="none"/>
        </w:rPr>
      </w:pPr>
    </w:p>
    <w:p w14:paraId="21DB0668">
      <w:pPr>
        <w:spacing w:line="520" w:lineRule="exact"/>
        <w:rPr>
          <w:sz w:val="24"/>
          <w:highlight w:val="none"/>
        </w:rPr>
      </w:pPr>
      <w:r>
        <w:rPr>
          <w:rFonts w:hint="eastAsia"/>
          <w:sz w:val="24"/>
          <w:highlight w:val="none"/>
        </w:rPr>
        <w:t>建设单位：（盖章）                 施工单位：（盖章）</w:t>
      </w:r>
    </w:p>
    <w:p w14:paraId="4088469E">
      <w:pPr>
        <w:spacing w:line="520" w:lineRule="exact"/>
        <w:rPr>
          <w:sz w:val="24"/>
          <w:highlight w:val="none"/>
        </w:rPr>
      </w:pPr>
    </w:p>
    <w:p w14:paraId="17349770">
      <w:pPr>
        <w:spacing w:line="520" w:lineRule="exact"/>
        <w:rPr>
          <w:sz w:val="24"/>
          <w:highlight w:val="none"/>
        </w:rPr>
      </w:pPr>
    </w:p>
    <w:p w14:paraId="31BB85C5">
      <w:pPr>
        <w:tabs>
          <w:tab w:val="left" w:pos="4800"/>
        </w:tabs>
        <w:spacing w:line="520" w:lineRule="exact"/>
        <w:rPr>
          <w:sz w:val="24"/>
          <w:highlight w:val="none"/>
        </w:rPr>
      </w:pPr>
      <w:r>
        <w:rPr>
          <w:rFonts w:hint="eastAsia"/>
          <w:sz w:val="24"/>
          <w:highlight w:val="none"/>
        </w:rPr>
        <w:t>法定代表人：</w:t>
      </w:r>
      <w:r>
        <w:rPr>
          <w:sz w:val="24"/>
          <w:highlight w:val="none"/>
        </w:rPr>
        <w:tab/>
      </w:r>
      <w:r>
        <w:rPr>
          <w:rFonts w:hint="eastAsia"/>
          <w:sz w:val="24"/>
          <w:highlight w:val="none"/>
        </w:rPr>
        <w:t>法定代表人：</w:t>
      </w:r>
    </w:p>
    <w:p w14:paraId="6A508FE3">
      <w:pPr>
        <w:tabs>
          <w:tab w:val="left" w:pos="4800"/>
        </w:tabs>
        <w:spacing w:line="520" w:lineRule="exact"/>
        <w:rPr>
          <w:sz w:val="24"/>
          <w:highlight w:val="none"/>
        </w:rPr>
      </w:pPr>
      <w:r>
        <w:rPr>
          <w:rFonts w:hint="eastAsia"/>
          <w:sz w:val="24"/>
          <w:highlight w:val="none"/>
        </w:rPr>
        <w:t>委托代理人：</w:t>
      </w:r>
      <w:r>
        <w:rPr>
          <w:sz w:val="24"/>
          <w:highlight w:val="none"/>
        </w:rPr>
        <w:tab/>
      </w:r>
      <w:r>
        <w:rPr>
          <w:rFonts w:hint="eastAsia"/>
          <w:sz w:val="24"/>
          <w:highlight w:val="none"/>
        </w:rPr>
        <w:t>委托代理人：</w:t>
      </w:r>
    </w:p>
    <w:p w14:paraId="18714944">
      <w:pPr>
        <w:tabs>
          <w:tab w:val="left" w:pos="4800"/>
        </w:tabs>
        <w:spacing w:line="520" w:lineRule="exact"/>
        <w:rPr>
          <w:sz w:val="24"/>
          <w:highlight w:val="none"/>
        </w:rPr>
      </w:pPr>
      <w:r>
        <w:rPr>
          <w:rFonts w:hint="eastAsia"/>
          <w:sz w:val="24"/>
          <w:highlight w:val="none"/>
        </w:rPr>
        <w:t>经手人：</w:t>
      </w:r>
      <w:r>
        <w:rPr>
          <w:sz w:val="24"/>
          <w:highlight w:val="none"/>
        </w:rPr>
        <w:tab/>
      </w:r>
      <w:r>
        <w:rPr>
          <w:rFonts w:hint="eastAsia"/>
          <w:sz w:val="24"/>
          <w:highlight w:val="none"/>
        </w:rPr>
        <w:t>经手人：</w:t>
      </w:r>
    </w:p>
    <w:p w14:paraId="12987E9F">
      <w:pPr>
        <w:tabs>
          <w:tab w:val="left" w:pos="4800"/>
        </w:tabs>
        <w:spacing w:line="520" w:lineRule="exact"/>
        <w:rPr>
          <w:sz w:val="24"/>
          <w:highlight w:val="none"/>
        </w:rPr>
      </w:pPr>
      <w:r>
        <w:rPr>
          <w:rFonts w:hint="eastAsia"/>
          <w:sz w:val="24"/>
          <w:highlight w:val="none"/>
        </w:rPr>
        <w:t>地址：　</w:t>
      </w:r>
      <w:r>
        <w:rPr>
          <w:sz w:val="24"/>
          <w:highlight w:val="none"/>
        </w:rPr>
        <w:tab/>
      </w:r>
      <w:r>
        <w:rPr>
          <w:rFonts w:hint="eastAsia"/>
          <w:sz w:val="24"/>
          <w:highlight w:val="none"/>
        </w:rPr>
        <w:t>地址：</w:t>
      </w:r>
    </w:p>
    <w:p w14:paraId="76CECCC7">
      <w:pPr>
        <w:tabs>
          <w:tab w:val="left" w:pos="4800"/>
        </w:tabs>
        <w:spacing w:line="520" w:lineRule="exact"/>
        <w:rPr>
          <w:sz w:val="24"/>
          <w:highlight w:val="none"/>
        </w:rPr>
      </w:pPr>
      <w:r>
        <w:rPr>
          <w:rFonts w:hint="eastAsia"/>
          <w:sz w:val="24"/>
          <w:highlight w:val="none"/>
        </w:rPr>
        <w:t>联系电话：　</w:t>
      </w:r>
      <w:r>
        <w:rPr>
          <w:sz w:val="24"/>
          <w:highlight w:val="none"/>
        </w:rPr>
        <w:tab/>
      </w:r>
      <w:r>
        <w:rPr>
          <w:rFonts w:hint="eastAsia"/>
          <w:sz w:val="24"/>
          <w:highlight w:val="none"/>
        </w:rPr>
        <w:t>电话：</w:t>
      </w:r>
    </w:p>
    <w:p w14:paraId="676C2C78">
      <w:r>
        <w:rPr>
          <w:rFonts w:hint="eastAsia"/>
          <w:sz w:val="24"/>
          <w:highlight w:val="none"/>
        </w:rPr>
        <w:t>签定日期：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B75355"/>
    <w:multiLevelType w:val="singleLevel"/>
    <w:tmpl w:val="ADB7535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YWFiM2U5M2ZkOTE5ODVhY2ZiNmQ2YmYyNzdmMzAifQ=="/>
  </w:docVars>
  <w:rsids>
    <w:rsidRoot w:val="00000000"/>
    <w:rsid w:val="1F9730EC"/>
    <w:rsid w:val="25B30BFB"/>
    <w:rsid w:val="2F901CAE"/>
    <w:rsid w:val="422C0551"/>
    <w:rsid w:val="5E175FEC"/>
    <w:rsid w:val="718E3FAB"/>
    <w:rsid w:val="747622FD"/>
    <w:rsid w:val="78AB4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kern w:val="0"/>
      <w:sz w:val="32"/>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firstLineChars="200"/>
    </w:pPr>
  </w:style>
  <w:style w:type="paragraph" w:styleId="6">
    <w:name w:val="Body Text First Indent 2"/>
    <w:basedOn w:val="7"/>
    <w:next w:val="5"/>
    <w:qFormat/>
    <w:uiPriority w:val="99"/>
    <w:pPr>
      <w:ind w:firstLine="420" w:firstLineChars="200"/>
    </w:pPr>
    <w:rPr>
      <w:szCs w:val="24"/>
    </w:rPr>
  </w:style>
  <w:style w:type="paragraph" w:styleId="7">
    <w:name w:val="Body Text Indent"/>
    <w:basedOn w:val="1"/>
    <w:next w:val="8"/>
    <w:qFormat/>
    <w:uiPriority w:val="0"/>
    <w:pPr>
      <w:spacing w:after="120"/>
      <w:ind w:left="420" w:leftChars="200"/>
    </w:pPr>
  </w:style>
  <w:style w:type="paragraph" w:styleId="8">
    <w:name w:val="envelope return"/>
    <w:basedOn w:val="1"/>
    <w:qFormat/>
    <w:uiPriority w:val="0"/>
    <w:pPr>
      <w:snapToGrid w:val="0"/>
    </w:pPr>
    <w:rPr>
      <w:rFonts w:ascii="Arial" w:hAnsi="Arial" w:eastAsia="宋体" w:cs="Times New Roman"/>
    </w:rPr>
  </w:style>
  <w:style w:type="paragraph" w:styleId="9">
    <w:name w:val="Body Text"/>
    <w:basedOn w:val="1"/>
    <w:next w:val="1"/>
    <w:qFormat/>
    <w:uiPriority w:val="0"/>
    <w:pPr>
      <w:widowControl/>
      <w:spacing w:after="120"/>
    </w:pPr>
    <w:rPr>
      <w:rFonts w:ascii="宋体" w:hAnsi="宋体"/>
      <w:kern w:val="0"/>
      <w:sz w:val="20"/>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Body Text 2"/>
    <w:basedOn w:val="1"/>
    <w:qFormat/>
    <w:uiPriority w:val="0"/>
    <w:pPr>
      <w:widowControl/>
    </w:pPr>
    <w:rPr>
      <w:rFonts w:ascii="宋体" w:hAnsi="宋体"/>
      <w:kern w:val="0"/>
      <w:sz w:val="20"/>
      <w:szCs w:val="20"/>
    </w:rPr>
  </w:style>
  <w:style w:type="paragraph" w:styleId="1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25531</Words>
  <Characters>26676</Characters>
  <Lines>0</Lines>
  <Paragraphs>0</Paragraphs>
  <TotalTime>6</TotalTime>
  <ScaleCrop>false</ScaleCrop>
  <LinksUpToDate>false</LinksUpToDate>
  <CharactersWithSpaces>27833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2022-11-10T07:00:00Z</dcterms:created>
  <dc:creator>Administrator</dc:creator>
  <cp:lastModifiedBy>人海中有你</cp:lastModifiedBy>
  <dcterms:modified xsi:type="dcterms:W3CDTF">2025-09-08T13:45:02Z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AEFE776459FC4D75B5ABC4F822DEDFDC</vt:lpwstr>
  </property>
  <property fmtid="{D5CDD505-2E9C-101B-9397-08002B2CF9AE}" pid="4" name="KSOTemplateDocerSaveRecord">
    <vt:lpwstr>eyJoZGlkIjoiYTE0NDIyOWJiNWJlN2E5NzNjNGQwYWIyMzcxMDE3ZGYiLCJ1c2VySWQiOiIyMjcyODg4NDcifQ==</vt:lpwstr>
  </property>
</Properties>
</file>