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DA5846">
      <w:pPr>
        <w:pStyle w:val="7"/>
        <w:spacing w:line="460" w:lineRule="exact"/>
        <w:ind w:firstLine="480" w:firstLineChars="200"/>
        <w:rPr>
          <w:rFonts w:ascii="宋体" w:hAnsi="宋体" w:eastAsia="宋体" w:cs="宋体"/>
          <w:sz w:val="24"/>
          <w:szCs w:val="24"/>
          <w:highlight w:val="none"/>
        </w:rPr>
      </w:pPr>
      <w:r>
        <w:rPr>
          <w:rFonts w:ascii="宋体" w:hAnsi="宋体" w:eastAsia="宋体" w:cs="宋体"/>
          <w:sz w:val="24"/>
          <w:szCs w:val="24"/>
          <w:highlight w:val="none"/>
        </w:rPr>
        <w:t>提供供应商合法注册的法人或其他组织的营业执照等证明文件、自然人的身份证明；</w:t>
      </w:r>
    </w:p>
    <w:p w14:paraId="309E43C3">
      <w:pPr>
        <w:pStyle w:val="7"/>
        <w:spacing w:line="460" w:lineRule="exact"/>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财务状况报告：提供具有财务审计资质单位出具合法有效的2024年度财务报告（成立时间至开标时间不足一年的可提供成立后任意时段的资产负债表）或开标前六个月内</w:t>
      </w:r>
      <w:r>
        <w:rPr>
          <w:rFonts w:hint="eastAsia" w:ascii="宋体" w:hAnsi="宋体" w:eastAsia="宋体" w:cs="Times New Roman"/>
          <w:b/>
          <w:bCs/>
          <w:sz w:val="24"/>
          <w:szCs w:val="24"/>
          <w:highlight w:val="none"/>
        </w:rPr>
        <w:t>其基本开户银行出具的资信证明</w:t>
      </w:r>
      <w:r>
        <w:rPr>
          <w:rFonts w:hint="eastAsia" w:ascii="宋体" w:hAnsi="宋体" w:eastAsia="宋体" w:cs="Times New Roman"/>
          <w:sz w:val="24"/>
          <w:szCs w:val="24"/>
          <w:highlight w:val="none"/>
        </w:rPr>
        <w:t>或政府采购信用担保机构出具的担保函；</w:t>
      </w:r>
    </w:p>
    <w:p w14:paraId="3A79168A">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税收缴纳证明：提供截止至开标时间前一年内任意一个月的缴纳凭据；（</w:t>
      </w:r>
      <w:r>
        <w:rPr>
          <w:rFonts w:hint="eastAsia" w:ascii="宋体" w:hAnsi="宋体" w:eastAsia="宋体" w:cs="宋体"/>
          <w:b/>
          <w:bCs/>
          <w:sz w:val="24"/>
          <w:szCs w:val="24"/>
          <w:highlight w:val="none"/>
        </w:rPr>
        <w:t>增值税、企业所得税</w:t>
      </w:r>
      <w:r>
        <w:rPr>
          <w:rFonts w:hint="eastAsia" w:ascii="宋体" w:hAnsi="宋体" w:eastAsia="宋体" w:cs="宋体"/>
          <w:sz w:val="24"/>
          <w:szCs w:val="24"/>
          <w:highlight w:val="none"/>
        </w:rPr>
        <w:t>至少提供一种，</w:t>
      </w:r>
      <w:r>
        <w:rPr>
          <w:rFonts w:hint="eastAsia" w:ascii="宋体" w:hAnsi="宋体" w:eastAsia="宋体" w:cs="Times New Roman"/>
          <w:sz w:val="24"/>
          <w:szCs w:val="24"/>
          <w:highlight w:val="none"/>
        </w:rPr>
        <w:t>依法免税的供应商应提供相关文件证明）</w:t>
      </w:r>
    </w:p>
    <w:p w14:paraId="5BDDC989">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0F0959BD">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提供具有履行本合同所必需的设备和专业技术能力的说明及承诺；（提供书面说明及承诺，加盖供应商公章）</w:t>
      </w:r>
    </w:p>
    <w:p w14:paraId="768D6685">
      <w:pPr>
        <w:pStyle w:val="6"/>
        <w:spacing w:line="480" w:lineRule="exact"/>
        <w:ind w:firstLine="48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提供参加政府采购活动前三年内在经营活动中没有重大违法记录的书面声明。（提供书面声明，加盖供应商公章）</w:t>
      </w:r>
    </w:p>
    <w:p w14:paraId="3E8C4D8E">
      <w:pPr>
        <w:pStyle w:val="6"/>
        <w:spacing w:line="480" w:lineRule="exact"/>
        <w:ind w:firstLine="482"/>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落实政府采购政策需满足的资格要求：本项目专门面向中小企业采购；须符合《政府采购促进中小企业发展管理办法》（财库〔2020〕46号）规定的中小企业参加。（提供《中小企业声明函》，式样见竞争性磋商响应文件格式）</w:t>
      </w:r>
    </w:p>
    <w:p w14:paraId="773DA471">
      <w:pPr>
        <w:spacing w:line="480" w:lineRule="exact"/>
        <w:ind w:firstLine="480" w:firstLineChars="200"/>
        <w:rPr>
          <w:rFonts w:hint="eastAsia" w:ascii="宋体" w:hAnsi="宋体" w:eastAsia="宋体" w:cs="Times New Roman"/>
          <w:sz w:val="24"/>
          <w:highlight w:val="none"/>
        </w:rPr>
      </w:pPr>
      <w:r>
        <w:rPr>
          <w:rFonts w:hint="eastAsia" w:ascii="宋体" w:hAnsi="宋体" w:eastAsia="宋体" w:cs="Times New Roman"/>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eastAsia="宋体" w:cs="Times New Roman"/>
          <w:b/>
          <w:bCs/>
          <w:sz w:val="24"/>
          <w:highlight w:val="none"/>
        </w:rPr>
        <w:t>（式样见竞争性磋商响应文件格式）</w:t>
      </w:r>
    </w:p>
    <w:p w14:paraId="12B8E152">
      <w:pPr>
        <w:pStyle w:val="6"/>
        <w:spacing w:line="480" w:lineRule="exact"/>
        <w:ind w:firstLine="436" w:firstLineChars="182"/>
        <w:rPr>
          <w:rFonts w:hint="eastAsia" w:ascii="宋体" w:hAnsi="宋体" w:eastAsia="宋体" w:cs="Times New Roman"/>
          <w:sz w:val="24"/>
          <w:highlight w:val="none"/>
        </w:rPr>
      </w:pPr>
      <w:bookmarkStart w:id="0" w:name="_GoBack"/>
      <w:bookmarkEnd w:id="0"/>
      <w:r>
        <w:rPr>
          <w:rFonts w:hint="eastAsia" w:ascii="宋体" w:hAnsi="宋体" w:eastAsia="宋体" w:cs="Times New Roman"/>
          <w:sz w:val="24"/>
          <w:szCs w:val="24"/>
          <w:highlight w:val="none"/>
        </w:rPr>
        <w:t>不得为“信用中国”网站(</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"http://www.creditchina.gov.cn/"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www.creditchina.gov.cn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；不得为中国政府采购网(</w:t>
      </w:r>
      <w:r>
        <w:rPr>
          <w:rFonts w:ascii="宋体" w:hAnsi="宋体" w:eastAsia="宋体" w:cs="Times New Roman"/>
          <w:color w:val="000000"/>
          <w:sz w:val="24"/>
          <w:szCs w:val="24"/>
          <w:highlight w:val="none"/>
        </w:rPr>
        <w:t>http://</w:t>
      </w:r>
      <w:r>
        <w:rPr>
          <w:rFonts w:hint="eastAsia" w:ascii="宋体" w:hAnsi="宋体" w:eastAsia="宋体" w:cs="Times New Roman"/>
          <w:color w:val="000000"/>
          <w:sz w:val="24"/>
          <w:szCs w:val="24"/>
          <w:highlight w:val="none"/>
        </w:rPr>
        <w:fldChar w:fldCharType="begin"/>
      </w:r>
      <w:r>
        <w:rPr>
          <w:rFonts w:hint="eastAsia" w:ascii="宋体" w:hAnsi="宋体" w:eastAsia="宋体" w:cs="Times New Roman"/>
          <w:color w:val="000000"/>
          <w:sz w:val="24"/>
          <w:szCs w:val="24"/>
          <w:highlight w:val="none"/>
        </w:rPr>
        <w:instrText xml:space="preserve"> HYPERLINK "http://www.ccgp.gov.cn/" </w:instrText>
      </w:r>
      <w:r>
        <w:rPr>
          <w:rFonts w:hint="eastAsia" w:ascii="宋体" w:hAnsi="宋体" w:eastAsia="宋体" w:cs="Times New Roman"/>
          <w:color w:val="000000"/>
          <w:sz w:val="24"/>
          <w:szCs w:val="24"/>
          <w:highlight w:val="none"/>
        </w:rPr>
        <w:fldChar w:fldCharType="separate"/>
      </w:r>
      <w:r>
        <w:rPr>
          <w:rFonts w:hint="eastAsia" w:ascii="宋体" w:hAnsi="宋体" w:eastAsia="宋体" w:cs="Times New Roman"/>
          <w:color w:val="000000"/>
          <w:sz w:val="24"/>
          <w:szCs w:val="24"/>
          <w:highlight w:val="none"/>
        </w:rPr>
        <w:t>www.ccgp.gov.cn</w:t>
      </w:r>
      <w:r>
        <w:rPr>
          <w:rFonts w:hint="eastAsia" w:ascii="宋体" w:hAnsi="宋体" w:eastAsia="宋体" w:cs="Times New Roman"/>
          <w:color w:val="000000"/>
          <w:sz w:val="24"/>
          <w:szCs w:val="24"/>
          <w:highlight w:val="none"/>
        </w:rPr>
        <w:fldChar w:fldCharType="end"/>
      </w:r>
      <w:r>
        <w:rPr>
          <w:rFonts w:hint="eastAsia" w:ascii="宋体" w:hAnsi="宋体" w:eastAsia="宋体" w:cs="Times New Roman"/>
          <w:color w:val="000000"/>
          <w:sz w:val="24"/>
          <w:szCs w:val="24"/>
          <w:highlight w:val="none"/>
        </w:rPr>
        <w:t>)“政府采购严重违法失信行为记录名单”中的</w:t>
      </w:r>
      <w:r>
        <w:rPr>
          <w:rFonts w:hint="eastAsia" w:ascii="宋体" w:hAnsi="宋体" w:eastAsia="宋体" w:cs="Times New Roman"/>
          <w:sz w:val="24"/>
          <w:szCs w:val="24"/>
          <w:highlight w:val="none"/>
        </w:rPr>
        <w:t>供应商</w:t>
      </w:r>
      <w:r>
        <w:rPr>
          <w:rFonts w:hint="eastAsia" w:ascii="宋体" w:hAnsi="宋体" w:eastAsia="宋体" w:cs="Times New Roman"/>
          <w:color w:val="000000"/>
          <w:sz w:val="24"/>
          <w:szCs w:val="24"/>
          <w:highlight w:val="none"/>
        </w:rPr>
        <w:t>；(根据财库【2019】38号文规定，此项在磋商响应截止日当天在“信用</w:t>
      </w:r>
      <w:r>
        <w:rPr>
          <w:rFonts w:hint="eastAsia" w:ascii="宋体" w:hAnsi="宋体" w:eastAsia="宋体" w:cs="Times New Roman"/>
          <w:sz w:val="24"/>
          <w:highlight w:val="none"/>
        </w:rPr>
        <w:t>中国”网站和中国政府采购网站进行查询，截图留档；如网站无供应商信息的，供应商须提供相关证明资料或书面声明）</w:t>
      </w:r>
    </w:p>
    <w:p w14:paraId="3052AA42">
      <w:pPr>
        <w:pStyle w:val="6"/>
        <w:spacing w:line="480" w:lineRule="exact"/>
        <w:ind w:firstLine="436" w:firstLineChars="182"/>
        <w:rPr>
          <w:rFonts w:hint="eastAsia" w:ascii="宋体" w:hAnsi="宋体" w:eastAsia="宋体" w:cs="Times New Roman"/>
          <w:sz w:val="24"/>
          <w:highlight w:val="none"/>
        </w:rPr>
      </w:pPr>
      <w:r>
        <w:rPr>
          <w:rFonts w:hint="eastAsia" w:ascii="宋体" w:hAnsi="宋体" w:eastAsia="宋体" w:cs="Times New Roman"/>
          <w:sz w:val="24"/>
          <w:highlight w:val="none"/>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14:paraId="68237864">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DNlYjZjZWMzNDM3YjRkMjE4MzBmODAzNWZiY2UifQ=="/>
  </w:docVars>
  <w:rsids>
    <w:rsidRoot w:val="00000000"/>
    <w:rsid w:val="07776E8D"/>
    <w:rsid w:val="0A7051D0"/>
    <w:rsid w:val="15B919E8"/>
    <w:rsid w:val="186D3416"/>
    <w:rsid w:val="1C0D4216"/>
    <w:rsid w:val="23926A45"/>
    <w:rsid w:val="2441207C"/>
    <w:rsid w:val="2DDB02C3"/>
    <w:rsid w:val="35DD615E"/>
    <w:rsid w:val="35E4393E"/>
    <w:rsid w:val="5A7C54D7"/>
    <w:rsid w:val="5DA13EF8"/>
    <w:rsid w:val="5EFC1517"/>
    <w:rsid w:val="68562192"/>
    <w:rsid w:val="74990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7">
    <w:name w:val="p15"/>
    <w:qFormat/>
    <w:uiPriority w:val="99"/>
    <w:pPr>
      <w:widowControl/>
      <w:jc w:val="both"/>
    </w:pPr>
    <w:rPr>
      <w:rFonts w:ascii="Times New Roman" w:hAnsi="Times New Roman" w:eastAsia="宋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946</Words>
  <Characters>1045</Characters>
  <Lines>0</Lines>
  <Paragraphs>0</Paragraphs>
  <TotalTime>0</TotalTime>
  <ScaleCrop>false</ScaleCrop>
  <LinksUpToDate>false</LinksUpToDate>
  <CharactersWithSpaces>1045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2023-03-07T08:10:00Z</dcterms:created>
  <dc:creator>Administrator</dc:creator>
  <cp:lastModifiedBy>123</cp:lastModifiedBy>
  <dcterms:modified xsi:type="dcterms:W3CDTF">2026-01-29T06:49:32Z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8823A08B275E4B1A8F91B70D4465FA90</vt:lpwstr>
  </property>
  <property fmtid="{D5CDD505-2E9C-101B-9397-08002B2CF9AE}" pid="4" name="KSOTemplateDocerSaveRecord">
    <vt:lpwstr>eyJoZGlkIjoiOGQ3ODNlYjZjZWMzNDM3YjRkMjE4MzBmODAzNWZiY2UiLCJ1c2VySWQiOiI0NDQ4NzkxMjQifQ==</vt:lpwstr>
  </property>
</Properties>
</file>