
<file path=[Content_Types].xml><?xml version="1.0" encoding="utf-8"?>
<Types xmlns="http://schemas.openxmlformats.org/package/2006/content-types">
  <Default Extension="wmf" ContentType="image/x-w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117051">
      <w:pPr>
        <w:pStyle w:val="2"/>
        <w:spacing w:before="191" w:line="219" w:lineRule="auto"/>
        <w:ind w:left="3818"/>
        <w:outlineLvl w:val="0"/>
        <w:rPr>
          <w:rFonts w:hint="eastAsia"/>
          <w:color w:val="auto"/>
          <w:sz w:val="28"/>
          <w:szCs w:val="28"/>
          <w:lang w:eastAsia="zh-CN"/>
        </w:rPr>
      </w:pPr>
      <w:r>
        <w:rPr>
          <w:b/>
          <w:bCs/>
          <w:color w:val="auto"/>
          <w:spacing w:val="-4"/>
          <w:sz w:val="28"/>
          <w:szCs w:val="28"/>
          <w:lang w:eastAsia="zh-CN"/>
        </w:rPr>
        <w:t>移机服务合同</w:t>
      </w:r>
    </w:p>
    <w:p w14:paraId="010EC865">
      <w:pPr>
        <w:spacing w:line="252" w:lineRule="auto"/>
        <w:rPr>
          <w:color w:val="auto"/>
          <w:lang w:eastAsia="zh-CN"/>
        </w:rPr>
      </w:pPr>
    </w:p>
    <w:p w14:paraId="2F2A6C8F">
      <w:pPr>
        <w:pStyle w:val="2"/>
        <w:spacing w:before="68" w:line="222" w:lineRule="auto"/>
        <w:ind w:left="5890"/>
        <w:rPr>
          <w:rFonts w:hint="eastAsia"/>
          <w:color w:val="auto"/>
          <w:lang w:eastAsia="zh-CN"/>
        </w:rPr>
      </w:pPr>
      <w:r>
        <w:rPr>
          <w:b/>
          <w:bCs/>
          <w:color w:val="auto"/>
          <w:spacing w:val="-13"/>
          <w:lang w:eastAsia="zh-CN"/>
        </w:rPr>
        <w:t>合同号：</w:t>
      </w:r>
    </w:p>
    <w:p w14:paraId="099387B0">
      <w:pPr>
        <w:pStyle w:val="2"/>
        <w:spacing w:before="275" w:line="222" w:lineRule="auto"/>
        <w:ind w:left="35"/>
        <w:rPr>
          <w:rFonts w:hint="eastAsia"/>
          <w:color w:val="auto"/>
          <w:lang w:eastAsia="zh-CN"/>
        </w:rPr>
      </w:pPr>
      <w:r>
        <w:rPr>
          <w:b/>
          <w:bCs/>
          <w:color w:val="auto"/>
          <w:spacing w:val="-14"/>
          <w:lang w:eastAsia="zh-CN"/>
        </w:rPr>
        <w:t>甲方：</w:t>
      </w:r>
      <w:r>
        <w:rPr>
          <w:rFonts w:hint="eastAsia"/>
          <w:color w:val="auto"/>
          <w:lang w:eastAsia="zh-CN"/>
        </w:rPr>
        <w:t>三原县医院</w:t>
      </w:r>
      <w:r>
        <w:rPr>
          <w:color w:val="auto"/>
          <w:lang w:eastAsia="zh-CN"/>
        </w:rPr>
        <w:t xml:space="preserve">                                      </w:t>
      </w:r>
      <w:r>
        <w:rPr>
          <w:b/>
          <w:bCs/>
          <w:color w:val="auto"/>
          <w:spacing w:val="-14"/>
          <w:lang w:eastAsia="zh-CN"/>
        </w:rPr>
        <w:t>地址：</w:t>
      </w:r>
    </w:p>
    <w:p w14:paraId="7BC932D4">
      <w:pPr>
        <w:pStyle w:val="2"/>
        <w:spacing w:before="277" w:line="223" w:lineRule="auto"/>
        <w:ind w:left="9"/>
        <w:rPr>
          <w:rFonts w:hint="eastAsia"/>
          <w:color w:val="auto"/>
          <w:lang w:eastAsia="zh-CN"/>
        </w:rPr>
      </w:pPr>
      <w:r>
        <w:rPr>
          <w:b/>
          <w:bCs/>
          <w:color w:val="auto"/>
          <w:spacing w:val="-5"/>
          <w:lang w:eastAsia="zh-CN"/>
        </w:rPr>
        <w:t>联系人：</w:t>
      </w:r>
      <w:r>
        <w:rPr>
          <w:color w:val="auto"/>
          <w:spacing w:val="-5"/>
          <w:lang w:eastAsia="zh-CN"/>
        </w:rPr>
        <w:t xml:space="preserve">                                         </w:t>
      </w:r>
      <w:r>
        <w:rPr>
          <w:rFonts w:hint="eastAsia"/>
          <w:color w:val="auto"/>
          <w:spacing w:val="-5"/>
          <w:lang w:val="en-US" w:eastAsia="zh-CN"/>
        </w:rPr>
        <w:t xml:space="preserve">      </w:t>
      </w:r>
      <w:r>
        <w:rPr>
          <w:b/>
          <w:bCs/>
          <w:color w:val="auto"/>
          <w:spacing w:val="-5"/>
          <w:lang w:eastAsia="zh-CN"/>
        </w:rPr>
        <w:t>电话：</w:t>
      </w:r>
    </w:p>
    <w:p w14:paraId="70AFE6F0">
      <w:pPr>
        <w:pStyle w:val="2"/>
        <w:spacing w:before="275" w:line="221" w:lineRule="auto"/>
        <w:ind w:left="32"/>
        <w:rPr>
          <w:rFonts w:hint="eastAsia"/>
          <w:color w:val="auto"/>
          <w:lang w:eastAsia="zh-CN"/>
        </w:rPr>
      </w:pPr>
      <w:r>
        <w:rPr>
          <w:b/>
          <w:bCs/>
          <w:color w:val="auto"/>
          <w:spacing w:val="-15"/>
          <w:lang w:eastAsia="zh-CN"/>
        </w:rPr>
        <w:t>电子邮箱：</w:t>
      </w:r>
    </w:p>
    <w:p w14:paraId="273B676C">
      <w:pPr>
        <w:spacing w:line="243" w:lineRule="auto"/>
        <w:rPr>
          <w:color w:val="auto"/>
          <w:lang w:eastAsia="zh-CN"/>
        </w:rPr>
      </w:pPr>
    </w:p>
    <w:p w14:paraId="2CFB52CF">
      <w:pPr>
        <w:spacing w:line="244" w:lineRule="auto"/>
        <w:rPr>
          <w:color w:val="auto"/>
          <w:lang w:eastAsia="zh-CN"/>
        </w:rPr>
      </w:pPr>
      <w:r>
        <w:rPr>
          <w:color w:val="auto"/>
        </w:rPr>
        <w:drawing>
          <wp:anchor distT="0" distB="0" distL="0" distR="0" simplePos="0" relativeHeight="251659264" behindDoc="0" locked="0" layoutInCell="1" allowOverlap="1">
            <wp:simplePos x="0" y="0"/>
            <wp:positionH relativeFrom="column">
              <wp:posOffset>3810</wp:posOffset>
            </wp:positionH>
            <wp:positionV relativeFrom="paragraph">
              <wp:posOffset>82550</wp:posOffset>
            </wp:positionV>
            <wp:extent cx="5842635" cy="6350"/>
            <wp:effectExtent l="0" t="0" r="0" b="0"/>
            <wp:wrapNone/>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5"/>
                    <a:stretch>
                      <a:fillRect/>
                    </a:stretch>
                  </pic:blipFill>
                  <pic:spPr>
                    <a:xfrm>
                      <a:off x="0" y="0"/>
                      <a:ext cx="5842688" cy="6350"/>
                    </a:xfrm>
                    <a:prstGeom prst="rect">
                      <a:avLst/>
                    </a:prstGeom>
                  </pic:spPr>
                </pic:pic>
              </a:graphicData>
            </a:graphic>
          </wp:anchor>
        </w:drawing>
      </w:r>
    </w:p>
    <w:p w14:paraId="40A487FF">
      <w:pPr>
        <w:spacing w:line="244" w:lineRule="auto"/>
        <w:rPr>
          <w:color w:val="auto"/>
          <w:lang w:eastAsia="zh-CN"/>
        </w:rPr>
      </w:pPr>
    </w:p>
    <w:p w14:paraId="03020F57">
      <w:pPr>
        <w:pStyle w:val="2"/>
        <w:spacing w:before="69" w:line="220" w:lineRule="auto"/>
        <w:ind w:left="28"/>
        <w:rPr>
          <w:rFonts w:hint="eastAsia"/>
          <w:color w:val="auto"/>
          <w:lang w:eastAsia="zh-CN"/>
        </w:rPr>
      </w:pPr>
      <w:r>
        <w:rPr>
          <w:b/>
          <w:bCs/>
          <w:color w:val="auto"/>
          <w:spacing w:val="-2"/>
          <w:lang w:eastAsia="zh-CN"/>
        </w:rPr>
        <w:t>乙</w:t>
      </w:r>
      <w:r>
        <w:rPr>
          <w:color w:val="auto"/>
          <w:spacing w:val="-2"/>
          <w:lang w:eastAsia="zh-CN"/>
        </w:rPr>
        <w:t xml:space="preserve"> </w:t>
      </w:r>
      <w:r>
        <w:rPr>
          <w:b/>
          <w:bCs/>
          <w:color w:val="auto"/>
          <w:spacing w:val="-2"/>
          <w:lang w:eastAsia="zh-CN"/>
        </w:rPr>
        <w:t>方：</w:t>
      </w:r>
      <w:r>
        <w:rPr>
          <w:rFonts w:hint="eastAsia"/>
          <w:b/>
          <w:bCs/>
          <w:color w:val="auto"/>
          <w:spacing w:val="-2"/>
          <w:lang w:val="en-US" w:eastAsia="zh-CN"/>
        </w:rPr>
        <w:t xml:space="preserve">                             </w:t>
      </w:r>
      <w:r>
        <w:rPr>
          <w:color w:val="auto"/>
          <w:spacing w:val="-2"/>
          <w:lang w:eastAsia="zh-CN"/>
        </w:rPr>
        <w:t xml:space="preserve">           </w:t>
      </w:r>
      <w:r>
        <w:rPr>
          <w:b/>
          <w:bCs/>
          <w:color w:val="auto"/>
          <w:spacing w:val="-2"/>
          <w:lang w:eastAsia="zh-CN"/>
        </w:rPr>
        <w:t>地址：</w:t>
      </w:r>
    </w:p>
    <w:p w14:paraId="01133DF2">
      <w:pPr>
        <w:pStyle w:val="2"/>
        <w:spacing w:before="277" w:line="223" w:lineRule="auto"/>
        <w:ind w:left="9"/>
        <w:rPr>
          <w:rFonts w:hint="eastAsia"/>
          <w:color w:val="auto"/>
          <w:lang w:eastAsia="zh-CN"/>
        </w:rPr>
      </w:pPr>
      <w:r>
        <w:rPr>
          <w:b/>
          <w:bCs/>
          <w:color w:val="auto"/>
          <w:spacing w:val="-15"/>
          <w:lang w:eastAsia="zh-CN"/>
        </w:rPr>
        <w:t>联系人</w:t>
      </w:r>
      <w:r>
        <w:rPr>
          <w:color w:val="auto"/>
          <w:spacing w:val="31"/>
          <w:lang w:eastAsia="zh-CN"/>
        </w:rPr>
        <w:t xml:space="preserve"> </w:t>
      </w:r>
      <w:r>
        <w:rPr>
          <w:b/>
          <w:bCs/>
          <w:color w:val="auto"/>
          <w:spacing w:val="-15"/>
          <w:lang w:eastAsia="zh-CN"/>
        </w:rPr>
        <w:t>：</w:t>
      </w:r>
      <w:r>
        <w:rPr>
          <w:color w:val="auto"/>
          <w:spacing w:val="1"/>
          <w:lang w:eastAsia="zh-CN"/>
        </w:rPr>
        <w:t xml:space="preserve">                                      </w:t>
      </w:r>
      <w:r>
        <w:rPr>
          <w:b/>
          <w:bCs/>
          <w:color w:val="auto"/>
          <w:spacing w:val="-15"/>
          <w:lang w:eastAsia="zh-CN"/>
        </w:rPr>
        <w:t>电话：</w:t>
      </w:r>
    </w:p>
    <w:p w14:paraId="5A3C2F60">
      <w:pPr>
        <w:spacing w:line="244" w:lineRule="auto"/>
        <w:rPr>
          <w:color w:val="auto"/>
          <w:lang w:eastAsia="zh-CN"/>
        </w:rPr>
      </w:pPr>
    </w:p>
    <w:p w14:paraId="51F26B22">
      <w:pPr>
        <w:spacing w:line="244" w:lineRule="auto"/>
        <w:rPr>
          <w:color w:val="auto"/>
          <w:lang w:eastAsia="zh-CN"/>
        </w:rPr>
      </w:pPr>
    </w:p>
    <w:p w14:paraId="5C04C859">
      <w:pPr>
        <w:spacing w:line="244" w:lineRule="auto"/>
        <w:rPr>
          <w:color w:val="auto"/>
          <w:lang w:eastAsia="zh-CN"/>
        </w:rPr>
      </w:pPr>
    </w:p>
    <w:p w14:paraId="3E86E5BC">
      <w:pPr>
        <w:pStyle w:val="2"/>
        <w:spacing w:before="69" w:line="220" w:lineRule="auto"/>
        <w:ind w:left="432"/>
        <w:rPr>
          <w:rFonts w:hint="eastAsia"/>
          <w:color w:val="auto"/>
          <w:lang w:eastAsia="zh-CN"/>
        </w:rPr>
      </w:pPr>
      <w:r>
        <w:rPr>
          <w:b/>
          <w:bCs/>
          <w:color w:val="auto"/>
          <w:spacing w:val="-2"/>
          <w:lang w:eastAsia="zh-CN"/>
        </w:rPr>
        <w:t>依据相关法律、法规的规范，甲乙双方经过平等协商，达成本服务合同。</w:t>
      </w:r>
    </w:p>
    <w:p w14:paraId="58282A3F">
      <w:pPr>
        <w:pStyle w:val="2"/>
        <w:spacing w:before="277" w:line="221" w:lineRule="auto"/>
        <w:ind w:left="23"/>
        <w:outlineLvl w:val="1"/>
        <w:rPr>
          <w:rFonts w:hint="eastAsia"/>
          <w:color w:val="auto"/>
          <w:lang w:eastAsia="zh-CN"/>
        </w:rPr>
      </w:pPr>
      <w:r>
        <w:rPr>
          <w:b/>
          <w:bCs/>
          <w:color w:val="auto"/>
          <w:spacing w:val="-7"/>
          <w:lang w:eastAsia="zh-CN"/>
        </w:rPr>
        <w:t>1.</w:t>
      </w:r>
      <w:r>
        <w:rPr>
          <w:color w:val="auto"/>
          <w:spacing w:val="4"/>
          <w:lang w:eastAsia="zh-CN"/>
        </w:rPr>
        <w:t xml:space="preserve">  </w:t>
      </w:r>
      <w:r>
        <w:rPr>
          <w:b/>
          <w:bCs/>
          <w:color w:val="auto"/>
          <w:spacing w:val="-7"/>
          <w:lang w:eastAsia="zh-CN"/>
        </w:rPr>
        <w:t>服务内容</w:t>
      </w:r>
    </w:p>
    <w:p w14:paraId="17E9A1A2">
      <w:pPr>
        <w:pStyle w:val="2"/>
        <w:spacing w:before="277" w:line="220" w:lineRule="auto"/>
        <w:ind w:left="8"/>
        <w:rPr>
          <w:rFonts w:hint="eastAsia"/>
          <w:color w:val="auto"/>
          <w:lang w:eastAsia="zh-CN"/>
        </w:rPr>
      </w:pPr>
      <w:r>
        <w:rPr>
          <w:color w:val="auto"/>
          <w:spacing w:val="-1"/>
          <w:lang w:eastAsia="zh-CN"/>
        </w:rPr>
        <w:t>双方同意，由乙方就以下设备提供以下移机服务。</w:t>
      </w:r>
    </w:p>
    <w:p w14:paraId="78EA8928">
      <w:pPr>
        <w:spacing w:before="7"/>
        <w:rPr>
          <w:color w:val="auto"/>
          <w:lang w:eastAsia="zh-CN"/>
        </w:rPr>
      </w:pPr>
    </w:p>
    <w:tbl>
      <w:tblPr>
        <w:tblStyle w:val="6"/>
        <w:tblW w:w="972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01"/>
        <w:gridCol w:w="883"/>
        <w:gridCol w:w="1135"/>
        <w:gridCol w:w="1557"/>
        <w:gridCol w:w="1417"/>
        <w:gridCol w:w="1701"/>
        <w:gridCol w:w="1934"/>
      </w:tblGrid>
      <w:tr w14:paraId="1CC054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8" w:hRule="atLeast"/>
        </w:trPr>
        <w:tc>
          <w:tcPr>
            <w:tcW w:w="1101" w:type="dxa"/>
          </w:tcPr>
          <w:p w14:paraId="589CC468">
            <w:pPr>
              <w:spacing w:before="36" w:line="222" w:lineRule="auto"/>
              <w:ind w:left="138"/>
              <w:rPr>
                <w:rFonts w:hint="eastAsia" w:ascii="宋体" w:hAnsi="宋体" w:eastAsia="宋体" w:cs="宋体"/>
                <w:color w:val="auto"/>
              </w:rPr>
            </w:pPr>
            <w:r>
              <w:rPr>
                <w:rFonts w:ascii="宋体" w:hAnsi="宋体" w:eastAsia="宋体" w:cs="宋体"/>
                <w:b/>
                <w:bCs/>
                <w:color w:val="auto"/>
                <w:spacing w:val="-4"/>
              </w:rPr>
              <w:t>设备名称</w:t>
            </w:r>
          </w:p>
        </w:tc>
        <w:tc>
          <w:tcPr>
            <w:tcW w:w="883" w:type="dxa"/>
          </w:tcPr>
          <w:p w14:paraId="1127B3CF">
            <w:pPr>
              <w:spacing w:before="36" w:line="222" w:lineRule="auto"/>
              <w:ind w:left="127"/>
              <w:rPr>
                <w:rFonts w:hint="eastAsia" w:ascii="宋体" w:hAnsi="宋体" w:eastAsia="宋体" w:cs="宋体"/>
                <w:color w:val="auto"/>
              </w:rPr>
            </w:pPr>
            <w:r>
              <w:rPr>
                <w:rFonts w:ascii="宋体" w:hAnsi="宋体" w:eastAsia="宋体" w:cs="宋体"/>
                <w:b/>
                <w:bCs/>
                <w:color w:val="auto"/>
                <w:spacing w:val="-4"/>
              </w:rPr>
              <w:t>序列号</w:t>
            </w:r>
          </w:p>
        </w:tc>
        <w:tc>
          <w:tcPr>
            <w:tcW w:w="1135" w:type="dxa"/>
          </w:tcPr>
          <w:p w14:paraId="3B29C080">
            <w:pPr>
              <w:spacing w:before="36" w:line="221" w:lineRule="auto"/>
              <w:ind w:left="150"/>
              <w:rPr>
                <w:rFonts w:hint="eastAsia" w:ascii="宋体" w:hAnsi="宋体" w:eastAsia="宋体" w:cs="宋体"/>
                <w:color w:val="auto"/>
              </w:rPr>
            </w:pPr>
            <w:r>
              <w:rPr>
                <w:rFonts w:ascii="宋体" w:hAnsi="宋体" w:eastAsia="宋体" w:cs="宋体"/>
                <w:b/>
                <w:bCs/>
                <w:color w:val="auto"/>
                <w:spacing w:val="-4"/>
              </w:rPr>
              <w:t>最终用户</w:t>
            </w:r>
          </w:p>
        </w:tc>
        <w:tc>
          <w:tcPr>
            <w:tcW w:w="1557" w:type="dxa"/>
          </w:tcPr>
          <w:p w14:paraId="4BCAC019">
            <w:pPr>
              <w:spacing w:before="36" w:line="220" w:lineRule="auto"/>
              <w:ind w:left="363"/>
              <w:rPr>
                <w:rFonts w:hint="eastAsia" w:ascii="宋体" w:hAnsi="宋体" w:eastAsia="宋体" w:cs="宋体"/>
                <w:color w:val="auto"/>
              </w:rPr>
            </w:pPr>
            <w:r>
              <w:rPr>
                <w:rFonts w:ascii="宋体" w:hAnsi="宋体" w:eastAsia="宋体" w:cs="宋体"/>
                <w:b/>
                <w:bCs/>
                <w:color w:val="auto"/>
                <w:spacing w:val="-4"/>
              </w:rPr>
              <w:t>移机服务</w:t>
            </w:r>
          </w:p>
        </w:tc>
        <w:tc>
          <w:tcPr>
            <w:tcW w:w="1417" w:type="dxa"/>
          </w:tcPr>
          <w:p w14:paraId="3C385181">
            <w:pPr>
              <w:spacing w:before="36" w:line="220" w:lineRule="auto"/>
              <w:ind w:left="136"/>
              <w:rPr>
                <w:rFonts w:hint="eastAsia" w:ascii="宋体" w:hAnsi="宋体" w:eastAsia="宋体" w:cs="宋体"/>
                <w:color w:val="auto"/>
              </w:rPr>
            </w:pPr>
            <w:r>
              <w:rPr>
                <w:rFonts w:ascii="宋体" w:hAnsi="宋体" w:eastAsia="宋体" w:cs="宋体"/>
                <w:b/>
                <w:bCs/>
                <w:color w:val="auto"/>
                <w:spacing w:val="-3"/>
              </w:rPr>
              <w:t>移/拆机地点</w:t>
            </w:r>
          </w:p>
        </w:tc>
        <w:tc>
          <w:tcPr>
            <w:tcW w:w="1701" w:type="dxa"/>
          </w:tcPr>
          <w:p w14:paraId="579B9435">
            <w:pPr>
              <w:spacing w:before="36" w:line="220" w:lineRule="auto"/>
              <w:ind w:left="436"/>
              <w:rPr>
                <w:rFonts w:hint="eastAsia" w:ascii="宋体" w:hAnsi="宋体" w:eastAsia="宋体" w:cs="宋体"/>
                <w:color w:val="auto"/>
              </w:rPr>
            </w:pPr>
            <w:r>
              <w:rPr>
                <w:rFonts w:ascii="宋体" w:hAnsi="宋体" w:eastAsia="宋体" w:cs="宋体"/>
                <w:b/>
                <w:bCs/>
                <w:color w:val="auto"/>
                <w:spacing w:val="-3"/>
              </w:rPr>
              <w:t>装机地点</w:t>
            </w:r>
          </w:p>
        </w:tc>
        <w:tc>
          <w:tcPr>
            <w:tcW w:w="1934" w:type="dxa"/>
          </w:tcPr>
          <w:p w14:paraId="0691A700">
            <w:pPr>
              <w:spacing w:before="36" w:line="220" w:lineRule="auto"/>
              <w:ind w:left="182"/>
              <w:rPr>
                <w:rFonts w:hint="eastAsia" w:ascii="宋体" w:hAnsi="宋体" w:eastAsia="宋体" w:cs="宋体"/>
                <w:color w:val="auto"/>
              </w:rPr>
            </w:pPr>
            <w:r>
              <w:rPr>
                <w:rFonts w:ascii="宋体" w:hAnsi="宋体" w:eastAsia="宋体" w:cs="宋体"/>
                <w:b/>
                <w:bCs/>
                <w:color w:val="auto"/>
                <w:spacing w:val="-3"/>
              </w:rPr>
              <w:t>预计拆/装机时间</w:t>
            </w:r>
          </w:p>
        </w:tc>
      </w:tr>
      <w:tr w14:paraId="366020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28" w:hRule="atLeast"/>
        </w:trPr>
        <w:tc>
          <w:tcPr>
            <w:tcW w:w="1101" w:type="dxa"/>
          </w:tcPr>
          <w:p w14:paraId="196891D8">
            <w:pPr>
              <w:rPr>
                <w:color w:val="auto"/>
              </w:rPr>
            </w:pPr>
          </w:p>
        </w:tc>
        <w:tc>
          <w:tcPr>
            <w:tcW w:w="883" w:type="dxa"/>
          </w:tcPr>
          <w:p w14:paraId="5BAFB7C0">
            <w:pPr>
              <w:rPr>
                <w:color w:val="auto"/>
              </w:rPr>
            </w:pPr>
          </w:p>
        </w:tc>
        <w:tc>
          <w:tcPr>
            <w:tcW w:w="1135" w:type="dxa"/>
          </w:tcPr>
          <w:p w14:paraId="7F2927FF">
            <w:pPr>
              <w:rPr>
                <w:color w:val="auto"/>
              </w:rPr>
            </w:pPr>
          </w:p>
        </w:tc>
        <w:tc>
          <w:tcPr>
            <w:tcW w:w="1557" w:type="dxa"/>
          </w:tcPr>
          <w:p w14:paraId="68F06D60">
            <w:pPr>
              <w:spacing w:before="31" w:line="220" w:lineRule="auto"/>
              <w:ind w:left="132"/>
              <w:rPr>
                <w:rFonts w:hint="eastAsia" w:ascii="宋体" w:hAnsi="宋体" w:eastAsia="宋体" w:cs="宋体"/>
                <w:color w:val="auto"/>
                <w:lang w:eastAsia="zh-CN"/>
              </w:rPr>
            </w:pPr>
            <w:r>
              <w:rPr>
                <w:rFonts w:ascii="MS Gothic" w:hAnsi="MS Gothic" w:eastAsia="MS Gothic" w:cs="MS Gothic"/>
                <w:color w:val="auto"/>
                <w:spacing w:val="-5"/>
                <w:lang w:eastAsia="zh-CN"/>
              </w:rPr>
              <w:t>□</w:t>
            </w:r>
            <w:r>
              <w:rPr>
                <w:rFonts w:ascii="宋体" w:hAnsi="宋体" w:eastAsia="宋体" w:cs="宋体"/>
                <w:color w:val="auto"/>
                <w:spacing w:val="-5"/>
                <w:lang w:eastAsia="zh-CN"/>
              </w:rPr>
              <w:t>拆机服务；</w:t>
            </w:r>
          </w:p>
          <w:p w14:paraId="6AA0F2EF">
            <w:pPr>
              <w:spacing w:before="295" w:line="220" w:lineRule="auto"/>
              <w:ind w:left="121"/>
              <w:rPr>
                <w:rFonts w:hint="eastAsia" w:ascii="宋体" w:hAnsi="宋体" w:eastAsia="宋体" w:cs="宋体"/>
                <w:color w:val="auto"/>
                <w:lang w:eastAsia="zh-CN"/>
              </w:rPr>
            </w:pPr>
            <w:r>
              <w:rPr>
                <w:rFonts w:ascii="Segoe UI Symbol" w:hAnsi="Segoe UI Symbol" w:eastAsia="Segoe UI Symbol" w:cs="Segoe UI Symbol"/>
                <w:color w:val="auto"/>
                <w:spacing w:val="-3"/>
                <w:lang w:eastAsia="zh-CN"/>
              </w:rPr>
              <w:t>□</w:t>
            </w:r>
            <w:r>
              <w:rPr>
                <w:rFonts w:ascii="宋体" w:hAnsi="宋体" w:eastAsia="宋体" w:cs="宋体"/>
                <w:color w:val="auto"/>
                <w:spacing w:val="-3"/>
                <w:lang w:eastAsia="zh-CN"/>
              </w:rPr>
              <w:t>再装机服务</w:t>
            </w:r>
          </w:p>
          <w:p w14:paraId="3B94ACB7">
            <w:pPr>
              <w:spacing w:before="282" w:line="221" w:lineRule="auto"/>
              <w:ind w:left="121"/>
              <w:rPr>
                <w:rFonts w:hint="eastAsia" w:ascii="宋体" w:hAnsi="宋体" w:eastAsia="宋体" w:cs="宋体"/>
                <w:color w:val="auto"/>
              </w:rPr>
            </w:pPr>
            <w:r>
              <w:rPr>
                <w:rFonts w:ascii="Segoe UI Symbol" w:hAnsi="Segoe UI Symbol" w:eastAsia="Segoe UI Symbol" w:cs="Segoe UI Symbol"/>
                <w:color w:val="auto"/>
                <w:spacing w:val="-3"/>
              </w:rPr>
              <w:t>□</w:t>
            </w:r>
            <w:r>
              <w:rPr>
                <w:rFonts w:ascii="宋体" w:hAnsi="宋体" w:eastAsia="宋体" w:cs="宋体"/>
                <w:color w:val="auto"/>
                <w:spacing w:val="-3"/>
              </w:rPr>
              <w:t>运输服务</w:t>
            </w:r>
          </w:p>
        </w:tc>
        <w:tc>
          <w:tcPr>
            <w:tcW w:w="1417" w:type="dxa"/>
          </w:tcPr>
          <w:p w14:paraId="51B2C5EA">
            <w:pPr>
              <w:rPr>
                <w:color w:val="auto"/>
              </w:rPr>
            </w:pPr>
          </w:p>
        </w:tc>
        <w:tc>
          <w:tcPr>
            <w:tcW w:w="1701" w:type="dxa"/>
          </w:tcPr>
          <w:p w14:paraId="525F8F41">
            <w:pPr>
              <w:rPr>
                <w:color w:val="auto"/>
              </w:rPr>
            </w:pPr>
          </w:p>
        </w:tc>
        <w:tc>
          <w:tcPr>
            <w:tcW w:w="1934" w:type="dxa"/>
          </w:tcPr>
          <w:p w14:paraId="37078402">
            <w:pPr>
              <w:rPr>
                <w:color w:val="auto"/>
              </w:rPr>
            </w:pPr>
          </w:p>
        </w:tc>
      </w:tr>
    </w:tbl>
    <w:p w14:paraId="5D564692">
      <w:pPr>
        <w:pStyle w:val="2"/>
        <w:spacing w:before="30" w:line="312" w:lineRule="auto"/>
        <w:ind w:left="11"/>
        <w:outlineLvl w:val="1"/>
        <w:rPr>
          <w:color w:val="auto"/>
          <w:spacing w:val="-4"/>
          <w:lang w:eastAsia="zh-CN"/>
        </w:rPr>
      </w:pPr>
      <w:r>
        <w:rPr>
          <w:rFonts w:hint="eastAsia"/>
          <w:color w:val="auto"/>
          <w:spacing w:val="-4"/>
          <w:lang w:eastAsia="zh-CN"/>
        </w:rPr>
        <w:t>乙方根据本合同为甲方以上场地设备提供拆机、搬运和再装机服务一次，乙方负责拆卸、搬运、重新安装和调试。拆卸时发现原机器已经发生的损坏（但应在发现当时告知甲方双方书面确认为准），以及搬迁过程中甲方人员原因造成的任何损坏，乙方不承担任何赔偿责任。但是，因乙方工作人员无论疏忽大意还是不当操作所致的乙方原因损坏，应由乙方负责赔偿。</w:t>
      </w:r>
    </w:p>
    <w:p w14:paraId="527F205C">
      <w:pPr>
        <w:pStyle w:val="2"/>
        <w:spacing w:before="30" w:line="312" w:lineRule="auto"/>
        <w:ind w:left="11"/>
        <w:outlineLvl w:val="1"/>
        <w:rPr>
          <w:color w:val="auto"/>
          <w:spacing w:val="-4"/>
          <w:lang w:eastAsia="zh-CN"/>
        </w:rPr>
      </w:pPr>
      <w:r>
        <w:rPr>
          <w:rFonts w:hint="eastAsia"/>
          <w:color w:val="auto"/>
          <w:spacing w:val="-4"/>
          <w:lang w:eastAsia="zh-CN"/>
        </w:rPr>
        <w:t>拆机装机如果涉及运输及其费用和所有保险事宜，概由乙方负责。</w:t>
      </w:r>
    </w:p>
    <w:p w14:paraId="67A2BBCE">
      <w:pPr>
        <w:pStyle w:val="2"/>
        <w:spacing w:before="30" w:line="219" w:lineRule="auto"/>
        <w:ind w:left="10"/>
        <w:outlineLvl w:val="1"/>
        <w:rPr>
          <w:b/>
          <w:bCs/>
          <w:color w:val="auto"/>
          <w:spacing w:val="-3"/>
          <w:lang w:eastAsia="zh-CN"/>
        </w:rPr>
      </w:pPr>
      <w:bookmarkStart w:id="0" w:name="_GoBack"/>
      <w:bookmarkEnd w:id="0"/>
    </w:p>
    <w:p w14:paraId="20DC535B">
      <w:pPr>
        <w:pStyle w:val="2"/>
        <w:spacing w:before="30" w:line="219" w:lineRule="auto"/>
        <w:ind w:left="10"/>
        <w:outlineLvl w:val="1"/>
        <w:rPr>
          <w:rFonts w:hint="eastAsia"/>
          <w:color w:val="auto"/>
        </w:rPr>
      </w:pPr>
      <w:r>
        <w:rPr>
          <w:b/>
          <w:bCs/>
          <w:color w:val="auto"/>
          <w:spacing w:val="-3"/>
        </w:rPr>
        <w:t>2.</w:t>
      </w:r>
      <w:r>
        <w:rPr>
          <w:color w:val="auto"/>
          <w:spacing w:val="-3"/>
        </w:rPr>
        <w:t xml:space="preserve">  </w:t>
      </w:r>
      <w:r>
        <w:rPr>
          <w:b/>
          <w:bCs/>
          <w:color w:val="auto"/>
          <w:spacing w:val="-3"/>
        </w:rPr>
        <w:t>合同价款及支付</w:t>
      </w:r>
    </w:p>
    <w:p w14:paraId="3F769E6E">
      <w:pPr>
        <w:pStyle w:val="2"/>
        <w:spacing w:before="280" w:line="219" w:lineRule="auto"/>
        <w:ind w:left="10"/>
        <w:rPr>
          <w:rFonts w:hint="eastAsia"/>
          <w:color w:val="auto"/>
          <w:lang w:eastAsia="zh-CN"/>
        </w:rPr>
      </w:pPr>
      <w:r>
        <w:rPr>
          <w:color w:val="auto"/>
          <w:spacing w:val="-5"/>
          <w:lang w:eastAsia="zh-CN"/>
        </w:rPr>
        <w:t>2.1 本合同总价（含税</w:t>
      </w:r>
      <w:r>
        <w:rPr>
          <w:color w:val="auto"/>
          <w:spacing w:val="8"/>
          <w:lang w:eastAsia="zh-CN"/>
        </w:rPr>
        <w:t>）：</w:t>
      </w:r>
      <w:r>
        <w:rPr>
          <w:color w:val="auto"/>
          <w:spacing w:val="-5"/>
          <w:lang w:eastAsia="zh-CN"/>
        </w:rPr>
        <w:t>人民币【</w:t>
      </w:r>
      <w:r>
        <w:rPr>
          <w:color w:val="auto"/>
          <w:spacing w:val="59"/>
          <w:lang w:eastAsia="zh-CN"/>
        </w:rPr>
        <w:t xml:space="preserve"> </w:t>
      </w:r>
      <w:r>
        <w:rPr>
          <w:color w:val="auto"/>
          <w:spacing w:val="-5"/>
          <w:lang w:eastAsia="zh-CN"/>
        </w:rPr>
        <w:t>】元（大写：【</w:t>
      </w:r>
      <w:r>
        <w:rPr>
          <w:color w:val="auto"/>
          <w:spacing w:val="58"/>
          <w:lang w:eastAsia="zh-CN"/>
        </w:rPr>
        <w:t xml:space="preserve"> </w:t>
      </w:r>
      <w:r>
        <w:rPr>
          <w:color w:val="auto"/>
          <w:spacing w:val="-5"/>
          <w:lang w:eastAsia="zh-CN"/>
        </w:rPr>
        <w:t>】元整）。</w:t>
      </w:r>
    </w:p>
    <w:p w14:paraId="4050866A">
      <w:pPr>
        <w:pStyle w:val="2"/>
        <w:spacing w:before="279" w:line="313" w:lineRule="auto"/>
        <w:ind w:left="427" w:right="427" w:hanging="417"/>
        <w:rPr>
          <w:rFonts w:hint="eastAsia"/>
          <w:color w:val="auto"/>
          <w:spacing w:val="-1"/>
          <w:lang w:eastAsia="zh-CN"/>
        </w:rPr>
      </w:pPr>
      <w:r>
        <w:rPr>
          <w:color w:val="auto"/>
          <w:spacing w:val="-4"/>
          <w:lang w:eastAsia="zh-CN"/>
        </w:rPr>
        <w:t>2.2</w:t>
      </w:r>
      <w:r>
        <w:rPr>
          <w:color w:val="auto"/>
          <w:spacing w:val="34"/>
          <w:lang w:eastAsia="zh-CN"/>
        </w:rPr>
        <w:t xml:space="preserve"> </w:t>
      </w:r>
      <w:r>
        <w:rPr>
          <w:rFonts w:hint="eastAsia"/>
          <w:color w:val="auto"/>
          <w:spacing w:val="-4"/>
          <w:lang w:eastAsia="zh-CN"/>
        </w:rPr>
        <w:t>合同签订后，乙方需开具全额税务发票，采购项目经甲方验收合格后一个月支付合同总价款的40%，验收合格后六个月付合同总价款的30%，质保期满后一个月支付合同总价款的30%。”</w:t>
      </w:r>
    </w:p>
    <w:p w14:paraId="1581D872">
      <w:pPr>
        <w:pStyle w:val="2"/>
        <w:spacing w:before="277" w:line="221" w:lineRule="auto"/>
        <w:rPr>
          <w:rFonts w:hint="eastAsia"/>
          <w:color w:val="auto"/>
          <w:lang w:eastAsia="zh-CN"/>
        </w:rPr>
      </w:pPr>
      <w:r>
        <w:rPr>
          <w:color w:val="auto"/>
          <w:spacing w:val="-1"/>
          <w:lang w:eastAsia="zh-CN"/>
        </w:rPr>
        <w:t>2.3</w:t>
      </w:r>
      <w:r>
        <w:rPr>
          <w:color w:val="auto"/>
          <w:spacing w:val="33"/>
          <w:lang w:eastAsia="zh-CN"/>
        </w:rPr>
        <w:t xml:space="preserve"> </w:t>
      </w:r>
      <w:r>
        <w:rPr>
          <w:color w:val="auto"/>
          <w:spacing w:val="-1"/>
          <w:lang w:eastAsia="zh-CN"/>
        </w:rPr>
        <w:t>甲方须将合同款汇入以下指定银行，汇款时请注明合同号</w:t>
      </w:r>
      <w:r>
        <w:rPr>
          <w:color w:val="auto"/>
          <w:spacing w:val="-2"/>
          <w:lang w:eastAsia="zh-CN"/>
        </w:rPr>
        <w:t>。</w:t>
      </w:r>
    </w:p>
    <w:p w14:paraId="3159404B">
      <w:pPr>
        <w:pStyle w:val="2"/>
        <w:spacing w:before="279" w:line="221" w:lineRule="auto"/>
        <w:ind w:left="865"/>
        <w:rPr>
          <w:rFonts w:hint="eastAsia"/>
          <w:color w:val="auto"/>
          <w:lang w:eastAsia="zh-CN"/>
        </w:rPr>
      </w:pPr>
      <w:r>
        <w:rPr>
          <w:color w:val="auto"/>
          <w:spacing w:val="-2"/>
          <w:lang w:eastAsia="zh-CN"/>
        </w:rPr>
        <w:t>收款单位：【】</w:t>
      </w:r>
    </w:p>
    <w:p w14:paraId="48043D89">
      <w:pPr>
        <w:pStyle w:val="2"/>
        <w:spacing w:before="278" w:line="221" w:lineRule="auto"/>
        <w:ind w:left="858"/>
        <w:rPr>
          <w:rFonts w:hint="eastAsia"/>
          <w:color w:val="auto"/>
          <w:lang w:eastAsia="zh-CN"/>
        </w:rPr>
      </w:pPr>
      <w:r>
        <w:rPr>
          <w:color w:val="auto"/>
          <w:spacing w:val="-2"/>
          <w:lang w:eastAsia="zh-CN"/>
        </w:rPr>
        <w:t>开户行：【】</w:t>
      </w:r>
    </w:p>
    <w:p w14:paraId="65B984C3">
      <w:pPr>
        <w:pStyle w:val="2"/>
        <w:spacing w:before="276" w:line="222" w:lineRule="auto"/>
        <w:ind w:left="861"/>
        <w:rPr>
          <w:rFonts w:hint="eastAsia"/>
          <w:color w:val="auto"/>
          <w:lang w:eastAsia="zh-CN"/>
        </w:rPr>
      </w:pPr>
      <w:r>
        <w:rPr>
          <w:color w:val="auto"/>
          <w:spacing w:val="-2"/>
          <w:lang w:eastAsia="zh-CN"/>
        </w:rPr>
        <w:t>账号：【】</w:t>
      </w:r>
    </w:p>
    <w:p w14:paraId="19271E6F">
      <w:pPr>
        <w:pStyle w:val="2"/>
        <w:spacing w:before="276" w:line="219" w:lineRule="auto"/>
        <w:ind w:left="10"/>
        <w:rPr>
          <w:rFonts w:hint="eastAsia"/>
          <w:color w:val="auto"/>
          <w:lang w:eastAsia="zh-CN"/>
        </w:rPr>
      </w:pPr>
      <w:r>
        <w:rPr>
          <w:color w:val="auto"/>
          <w:spacing w:val="-2"/>
          <w:lang w:eastAsia="zh-CN"/>
        </w:rPr>
        <w:t>2.4</w:t>
      </w:r>
      <w:r>
        <w:rPr>
          <w:color w:val="auto"/>
          <w:spacing w:val="27"/>
          <w:lang w:eastAsia="zh-CN"/>
        </w:rPr>
        <w:t xml:space="preserve"> </w:t>
      </w:r>
      <w:r>
        <w:rPr>
          <w:color w:val="auto"/>
          <w:spacing w:val="-2"/>
          <w:lang w:eastAsia="zh-CN"/>
        </w:rPr>
        <w:t>乙方收到本合同总价款后向甲方开票。甲方开</w:t>
      </w:r>
      <w:r>
        <w:rPr>
          <w:color w:val="auto"/>
          <w:spacing w:val="-3"/>
          <w:lang w:eastAsia="zh-CN"/>
        </w:rPr>
        <w:t>票信息：</w:t>
      </w:r>
    </w:p>
    <w:p w14:paraId="0CC749E4">
      <w:pPr>
        <w:pStyle w:val="2"/>
        <w:tabs>
          <w:tab w:val="left" w:pos="522"/>
        </w:tabs>
        <w:spacing w:before="278" w:line="228" w:lineRule="auto"/>
        <w:ind w:left="420"/>
        <w:rPr>
          <w:rFonts w:hint="eastAsia"/>
          <w:color w:val="auto"/>
          <w:lang w:eastAsia="zh-CN"/>
        </w:rPr>
      </w:pPr>
      <w:r>
        <w:rPr>
          <w:color w:val="auto"/>
          <w:shd w:val="clear" w:color="auto" w:fill="FFFF00"/>
          <w:lang w:eastAsia="zh-CN"/>
        </w:rPr>
        <w:tab/>
      </w:r>
      <w:r>
        <w:rPr>
          <w:color w:val="auto"/>
          <w:spacing w:val="-26"/>
          <w:shd w:val="clear" w:color="auto" w:fill="FFFF00"/>
          <w:lang w:eastAsia="zh-CN"/>
        </w:rPr>
        <w:t>【】</w:t>
      </w:r>
    </w:p>
    <w:p w14:paraId="546A60D5">
      <w:pPr>
        <w:pStyle w:val="2"/>
        <w:spacing w:before="180" w:line="221" w:lineRule="auto"/>
        <w:ind w:left="5"/>
        <w:outlineLvl w:val="1"/>
        <w:rPr>
          <w:rFonts w:hint="eastAsia"/>
          <w:color w:val="auto"/>
          <w:lang w:eastAsia="zh-CN"/>
        </w:rPr>
      </w:pPr>
      <w:r>
        <w:rPr>
          <w:b/>
          <w:bCs/>
          <w:color w:val="auto"/>
          <w:spacing w:val="-7"/>
          <w:lang w:eastAsia="zh-CN"/>
        </w:rPr>
        <w:t>3.</w:t>
      </w:r>
      <w:r>
        <w:rPr>
          <w:color w:val="auto"/>
          <w:spacing w:val="16"/>
          <w:lang w:eastAsia="zh-CN"/>
        </w:rPr>
        <w:t xml:space="preserve">  </w:t>
      </w:r>
      <w:r>
        <w:rPr>
          <w:b/>
          <w:bCs/>
          <w:color w:val="auto"/>
          <w:spacing w:val="-7"/>
          <w:lang w:eastAsia="zh-CN"/>
        </w:rPr>
        <w:t>乙方权利义务</w:t>
      </w:r>
    </w:p>
    <w:p w14:paraId="10119D47">
      <w:pPr>
        <w:pStyle w:val="2"/>
        <w:spacing w:before="277" w:line="291" w:lineRule="auto"/>
        <w:ind w:left="421" w:right="179" w:hanging="416"/>
        <w:rPr>
          <w:rFonts w:hint="eastAsia"/>
          <w:color w:val="auto"/>
          <w:lang w:eastAsia="zh-CN"/>
        </w:rPr>
      </w:pPr>
      <w:r>
        <w:rPr>
          <w:color w:val="auto"/>
          <w:spacing w:val="-1"/>
          <w:lang w:eastAsia="zh-CN"/>
        </w:rPr>
        <w:t>3.1 在移机前，乙方有权对设备的状态进行测试与性能评估并出具检测报告，并通知</w:t>
      </w:r>
      <w:r>
        <w:rPr>
          <w:color w:val="auto"/>
          <w:spacing w:val="-2"/>
          <w:lang w:eastAsia="zh-CN"/>
        </w:rPr>
        <w:t>甲方及/或最终用</w:t>
      </w:r>
      <w:r>
        <w:rPr>
          <w:color w:val="auto"/>
          <w:spacing w:val="-10"/>
          <w:lang w:eastAsia="zh-CN"/>
        </w:rPr>
        <w:t>户。</w:t>
      </w:r>
      <w:r>
        <w:rPr>
          <w:rFonts w:hint="eastAsia"/>
          <w:color w:val="auto"/>
          <w:spacing w:val="-10"/>
          <w:lang w:eastAsia="zh-CN"/>
        </w:rPr>
        <w:t>双方需共同确认设备状态，并签署书面确认文件。</w:t>
      </w:r>
    </w:p>
    <w:p w14:paraId="0ECB74BA">
      <w:pPr>
        <w:pStyle w:val="2"/>
        <w:spacing w:before="276" w:line="220" w:lineRule="auto"/>
        <w:ind w:left="5"/>
        <w:rPr>
          <w:rFonts w:hint="eastAsia"/>
          <w:color w:val="auto"/>
          <w:lang w:eastAsia="zh-CN"/>
        </w:rPr>
      </w:pPr>
      <w:r>
        <w:rPr>
          <w:color w:val="auto"/>
          <w:spacing w:val="-2"/>
          <w:lang w:eastAsia="zh-CN"/>
        </w:rPr>
        <w:t>3.2</w:t>
      </w:r>
      <w:r>
        <w:rPr>
          <w:color w:val="auto"/>
          <w:spacing w:val="39"/>
          <w:lang w:eastAsia="zh-CN"/>
        </w:rPr>
        <w:t xml:space="preserve"> </w:t>
      </w:r>
      <w:r>
        <w:rPr>
          <w:color w:val="auto"/>
          <w:spacing w:val="-2"/>
          <w:lang w:eastAsia="zh-CN"/>
        </w:rPr>
        <w:t>乙方在收到甲方移机通知起</w:t>
      </w:r>
      <w:r>
        <w:rPr>
          <w:color w:val="auto"/>
          <w:spacing w:val="-39"/>
          <w:lang w:eastAsia="zh-CN"/>
        </w:rPr>
        <w:t xml:space="preserve"> </w:t>
      </w:r>
      <w:r>
        <w:rPr>
          <w:color w:val="auto"/>
          <w:spacing w:val="-2"/>
          <w:lang w:eastAsia="zh-CN"/>
        </w:rPr>
        <w:t>7</w:t>
      </w:r>
      <w:r>
        <w:rPr>
          <w:color w:val="auto"/>
          <w:spacing w:val="-44"/>
          <w:lang w:eastAsia="zh-CN"/>
        </w:rPr>
        <w:t xml:space="preserve"> </w:t>
      </w:r>
      <w:r>
        <w:rPr>
          <w:color w:val="auto"/>
          <w:spacing w:val="-2"/>
          <w:lang w:eastAsia="zh-CN"/>
        </w:rPr>
        <w:t>个工作日内与甲方协商具体拆机、运输及再装机的细节。</w:t>
      </w:r>
    </w:p>
    <w:p w14:paraId="2E49C56F">
      <w:pPr>
        <w:pStyle w:val="2"/>
        <w:spacing w:before="277" w:line="289" w:lineRule="auto"/>
        <w:ind w:left="448" w:right="179" w:hanging="443"/>
        <w:rPr>
          <w:rFonts w:hint="eastAsia"/>
          <w:color w:val="auto"/>
          <w:lang w:eastAsia="zh-CN"/>
        </w:rPr>
      </w:pPr>
      <w:r>
        <w:rPr>
          <w:color w:val="auto"/>
          <w:spacing w:val="1"/>
          <w:lang w:eastAsia="zh-CN"/>
        </w:rPr>
        <w:t>3.3</w:t>
      </w:r>
      <w:r>
        <w:rPr>
          <w:color w:val="auto"/>
          <w:spacing w:val="27"/>
          <w:lang w:eastAsia="zh-CN"/>
        </w:rPr>
        <w:t xml:space="preserve"> </w:t>
      </w:r>
      <w:r>
        <w:rPr>
          <w:color w:val="auto"/>
          <w:spacing w:val="1"/>
          <w:lang w:eastAsia="zh-CN"/>
        </w:rPr>
        <w:t>乙方负责上述设备的系统分离，使其处于可搬</w:t>
      </w:r>
      <w:r>
        <w:rPr>
          <w:color w:val="auto"/>
          <w:lang w:eastAsia="zh-CN"/>
        </w:rPr>
        <w:t>运状态；拆卸时不可避免的损坏，乙方将及时告知</w:t>
      </w:r>
      <w:r>
        <w:rPr>
          <w:color w:val="auto"/>
          <w:spacing w:val="-1"/>
          <w:lang w:eastAsia="zh-CN"/>
        </w:rPr>
        <w:t>甲方或最终用户，并于拆机后及时提供报告给甲方或最终用户，由双方协商解决。</w:t>
      </w:r>
      <w:r>
        <w:rPr>
          <w:rFonts w:hint="eastAsia"/>
          <w:color w:val="auto"/>
          <w:spacing w:val="-1"/>
          <w:lang w:eastAsia="zh-CN"/>
        </w:rPr>
        <w:t>移机服务全部完成后，双方应再次共同对设备状态进行检验。任何在移机过程中发生的、非设备自身原因造成的损坏，均推定为乙方责任，由乙方负责修复或照价赔偿。若双方对损坏原因或责任认定有争议，可共同委托有资质的第三方鉴定机构进行鉴定，鉴定费用由责任方承担。</w:t>
      </w:r>
      <w:r>
        <w:rPr>
          <w:rFonts w:hint="eastAsia"/>
          <w:color w:val="auto"/>
          <w:spacing w:val="-9"/>
          <w:lang w:eastAsia="zh-CN"/>
        </w:rPr>
        <w:t>乙方拆卸时发现原机器已经发生的损坏（未拆卸时无法发现或尚未发现者）、或拆卸时不可避免的损坏（因机器拆卸而不得不发生的外观、整体感等改变），以及搬迁过程中非乙方人员原因造成的任何损坏，乙方不承担任何赔偿责任。但是，因乙方工作人员疏忽大意、不当操作所致的损坏，应由乙方负责赔偿。拆机装机所涉及的运输及其费用和所有保险事宜，概由乙方负责。</w:t>
      </w:r>
      <w:r>
        <w:rPr>
          <w:rFonts w:hint="eastAsia"/>
          <w:color w:val="auto"/>
          <w:spacing w:val="-9"/>
          <w:lang w:eastAsia="zh-CN"/>
        </w:rPr>
        <w:t xml:space="preserve"> </w:t>
      </w:r>
    </w:p>
    <w:p w14:paraId="5F280033">
      <w:pPr>
        <w:pStyle w:val="2"/>
        <w:spacing w:before="279" w:line="290" w:lineRule="auto"/>
        <w:ind w:left="424" w:right="208" w:hanging="419"/>
        <w:rPr>
          <w:rFonts w:hint="eastAsia"/>
          <w:color w:val="auto"/>
          <w:lang w:eastAsia="zh-CN"/>
        </w:rPr>
      </w:pPr>
      <w:r>
        <w:rPr>
          <w:color w:val="auto"/>
          <w:spacing w:val="1"/>
          <w:lang w:eastAsia="zh-CN"/>
        </w:rPr>
        <w:t>3.4 如服务内容包含再装机的，乙方将负责</w:t>
      </w:r>
      <w:r>
        <w:rPr>
          <w:color w:val="auto"/>
          <w:lang w:eastAsia="zh-CN"/>
        </w:rPr>
        <w:t>此设备在安全就位后的安装、连线以及功能恢复和调试。</w:t>
      </w:r>
      <w:r>
        <w:rPr>
          <w:color w:val="auto"/>
          <w:spacing w:val="-4"/>
          <w:lang w:eastAsia="zh-CN"/>
        </w:rPr>
        <w:t>设备在选定的位置安装完毕，经调试达到可正常运行状态</w:t>
      </w:r>
      <w:r>
        <w:rPr>
          <w:color w:val="auto"/>
          <w:spacing w:val="-5"/>
          <w:lang w:eastAsia="zh-CN"/>
        </w:rPr>
        <w:t>。</w:t>
      </w:r>
    </w:p>
    <w:p w14:paraId="1C9C8C4E">
      <w:pPr>
        <w:pStyle w:val="2"/>
        <w:spacing w:before="278" w:line="220" w:lineRule="auto"/>
        <w:ind w:left="5"/>
        <w:rPr>
          <w:rFonts w:hint="eastAsia"/>
          <w:color w:val="auto"/>
          <w:lang w:eastAsia="zh-CN"/>
        </w:rPr>
      </w:pPr>
      <w:r>
        <w:rPr>
          <w:color w:val="auto"/>
          <w:lang w:eastAsia="zh-CN"/>
        </w:rPr>
        <w:t>3.5 设备附属产品的拆机移机，包括但不限于第三方</w:t>
      </w:r>
      <w:r>
        <w:rPr>
          <w:color w:val="auto"/>
          <w:spacing w:val="-1"/>
          <w:lang w:eastAsia="zh-CN"/>
        </w:rPr>
        <w:t>设备等，不属于乙方在本合同项下的义务范围。</w:t>
      </w:r>
    </w:p>
    <w:p w14:paraId="3CBF55C4">
      <w:pPr>
        <w:pStyle w:val="2"/>
        <w:spacing w:before="276" w:line="314" w:lineRule="auto"/>
        <w:ind w:left="423" w:right="179" w:hanging="418"/>
        <w:rPr>
          <w:rFonts w:hint="eastAsia"/>
          <w:color w:val="auto"/>
          <w:lang w:eastAsia="zh-CN"/>
        </w:rPr>
      </w:pPr>
      <w:r>
        <w:rPr>
          <w:color w:val="auto"/>
          <w:spacing w:val="1"/>
          <w:lang w:eastAsia="zh-CN"/>
        </w:rPr>
        <w:t>3.6</w:t>
      </w:r>
      <w:r>
        <w:rPr>
          <w:color w:val="auto"/>
          <w:spacing w:val="27"/>
          <w:lang w:eastAsia="zh-CN"/>
        </w:rPr>
        <w:t xml:space="preserve"> </w:t>
      </w:r>
      <w:r>
        <w:rPr>
          <w:color w:val="auto"/>
          <w:spacing w:val="1"/>
          <w:lang w:eastAsia="zh-CN"/>
        </w:rPr>
        <w:t>乙方</w:t>
      </w:r>
      <w:r>
        <w:rPr>
          <w:rFonts w:hint="eastAsia"/>
          <w:color w:val="auto"/>
          <w:spacing w:val="1"/>
          <w:lang w:eastAsia="zh-CN"/>
        </w:rPr>
        <w:t>免费质保一年（质保时间为：经调试达到可正常运行状态之日起算）</w:t>
      </w:r>
      <w:r>
        <w:rPr>
          <w:color w:val="auto"/>
          <w:lang w:eastAsia="zh-CN"/>
        </w:rPr>
        <w:t>。</w:t>
      </w:r>
      <w:r>
        <w:rPr>
          <w:rFonts w:hint="eastAsia"/>
          <w:color w:val="auto"/>
          <w:lang w:eastAsia="zh-CN"/>
        </w:rPr>
        <w:t>如因乙方原因导致设备损坏或无法正常运行，乙方应负责修复至可正常运行状态，并承担因此产生的全部费用。若因乙方故意或重大过失给甲方造成损失，乙方的赔偿责任不受本合同价款上限的限制。</w:t>
      </w:r>
    </w:p>
    <w:p w14:paraId="134A1A58">
      <w:pPr>
        <w:pStyle w:val="2"/>
        <w:spacing w:before="277" w:line="222" w:lineRule="auto"/>
        <w:outlineLvl w:val="1"/>
        <w:rPr>
          <w:rFonts w:hint="eastAsia"/>
          <w:color w:val="auto"/>
          <w:lang w:eastAsia="zh-CN"/>
        </w:rPr>
      </w:pPr>
      <w:r>
        <w:rPr>
          <w:b/>
          <w:bCs/>
          <w:color w:val="auto"/>
          <w:spacing w:val="-7"/>
          <w:lang w:eastAsia="zh-CN"/>
        </w:rPr>
        <w:t>4.</w:t>
      </w:r>
      <w:r>
        <w:rPr>
          <w:color w:val="auto"/>
          <w:spacing w:val="18"/>
          <w:lang w:eastAsia="zh-CN"/>
        </w:rPr>
        <w:t xml:space="preserve">  </w:t>
      </w:r>
      <w:r>
        <w:rPr>
          <w:b/>
          <w:bCs/>
          <w:color w:val="auto"/>
          <w:spacing w:val="-7"/>
          <w:lang w:eastAsia="zh-CN"/>
        </w:rPr>
        <w:t>甲方的职责</w:t>
      </w:r>
    </w:p>
    <w:p w14:paraId="1CE16927">
      <w:pPr>
        <w:pStyle w:val="2"/>
        <w:spacing w:before="275" w:line="290" w:lineRule="auto"/>
        <w:ind w:left="420" w:right="182" w:hanging="420"/>
        <w:rPr>
          <w:rFonts w:hint="eastAsia"/>
          <w:color w:val="auto"/>
          <w:lang w:eastAsia="zh-CN"/>
        </w:rPr>
      </w:pPr>
      <w:r>
        <w:rPr>
          <w:color w:val="auto"/>
          <w:spacing w:val="1"/>
          <w:lang w:eastAsia="zh-CN"/>
        </w:rPr>
        <w:t>4.1</w:t>
      </w:r>
      <w:r>
        <w:rPr>
          <w:color w:val="auto"/>
          <w:spacing w:val="33"/>
          <w:lang w:eastAsia="zh-CN"/>
        </w:rPr>
        <w:t xml:space="preserve"> </w:t>
      </w:r>
      <w:r>
        <w:rPr>
          <w:color w:val="auto"/>
          <w:spacing w:val="1"/>
          <w:lang w:eastAsia="zh-CN"/>
        </w:rPr>
        <w:t>甲方或应确保最终用户在乙方的检测</w:t>
      </w:r>
      <w:r>
        <w:rPr>
          <w:color w:val="auto"/>
          <w:lang w:eastAsia="zh-CN"/>
        </w:rPr>
        <w:t>报告或其他告知书上签字确认，</w:t>
      </w:r>
      <w:r>
        <w:rPr>
          <w:rFonts w:hint="eastAsia"/>
          <w:color w:val="auto"/>
          <w:lang w:eastAsia="zh-CN"/>
        </w:rPr>
        <w:t>若因甲方或最终用户原因未能及时签署，经乙方书面催告后【 】个工作日内仍未完成的，乙方有权暂停服务，由此造成的工期延误责任由甲方承担。</w:t>
      </w:r>
    </w:p>
    <w:p w14:paraId="0E8BC614">
      <w:pPr>
        <w:pStyle w:val="2"/>
        <w:spacing w:before="277" w:line="290" w:lineRule="auto"/>
        <w:ind w:left="420" w:right="181" w:hanging="420"/>
        <w:rPr>
          <w:rFonts w:hint="eastAsia"/>
          <w:color w:val="auto"/>
          <w:lang w:eastAsia="zh-CN"/>
        </w:rPr>
      </w:pPr>
      <w:r>
        <w:rPr>
          <w:color w:val="auto"/>
          <w:spacing w:val="1"/>
          <w:lang w:eastAsia="zh-CN"/>
        </w:rPr>
        <w:t>4.2</w:t>
      </w:r>
      <w:r>
        <w:rPr>
          <w:color w:val="auto"/>
          <w:spacing w:val="34"/>
          <w:lang w:eastAsia="zh-CN"/>
        </w:rPr>
        <w:t xml:space="preserve"> </w:t>
      </w:r>
      <w:r>
        <w:rPr>
          <w:color w:val="auto"/>
          <w:spacing w:val="1"/>
          <w:lang w:eastAsia="zh-CN"/>
        </w:rPr>
        <w:t>甲方有责任积极协调前期的新场地准备</w:t>
      </w:r>
      <w:r>
        <w:rPr>
          <w:color w:val="auto"/>
          <w:lang w:eastAsia="zh-CN"/>
        </w:rPr>
        <w:t>，应保证新场地的条件符合设备系统的线缆配置、安装及</w:t>
      </w:r>
      <w:r>
        <w:rPr>
          <w:color w:val="auto"/>
          <w:spacing w:val="-1"/>
          <w:lang w:eastAsia="zh-CN"/>
        </w:rPr>
        <w:t>运行的标准，并至少提前</w:t>
      </w:r>
      <w:r>
        <w:rPr>
          <w:color w:val="auto"/>
          <w:spacing w:val="-30"/>
          <w:lang w:eastAsia="zh-CN"/>
        </w:rPr>
        <w:t xml:space="preserve"> </w:t>
      </w:r>
      <w:r>
        <w:rPr>
          <w:color w:val="auto"/>
          <w:spacing w:val="-1"/>
          <w:lang w:eastAsia="zh-CN"/>
        </w:rPr>
        <w:t>1</w:t>
      </w:r>
      <w:r>
        <w:rPr>
          <w:color w:val="auto"/>
          <w:spacing w:val="-44"/>
          <w:lang w:eastAsia="zh-CN"/>
        </w:rPr>
        <w:t xml:space="preserve"> </w:t>
      </w:r>
      <w:r>
        <w:rPr>
          <w:color w:val="auto"/>
          <w:spacing w:val="-1"/>
          <w:lang w:eastAsia="zh-CN"/>
        </w:rPr>
        <w:t>个月通知乙方</w:t>
      </w:r>
      <w:r>
        <w:rPr>
          <w:rFonts w:hint="eastAsia"/>
          <w:color w:val="auto"/>
          <w:spacing w:val="-1"/>
          <w:lang w:eastAsia="zh-CN"/>
        </w:rPr>
        <w:t>双方书面</w:t>
      </w:r>
      <w:r>
        <w:rPr>
          <w:color w:val="auto"/>
          <w:spacing w:val="-1"/>
          <w:lang w:eastAsia="zh-CN"/>
        </w:rPr>
        <w:t>确定拆机和</w:t>
      </w:r>
      <w:r>
        <w:rPr>
          <w:color w:val="auto"/>
          <w:spacing w:val="-2"/>
          <w:lang w:eastAsia="zh-CN"/>
        </w:rPr>
        <w:t>再装机时间。</w:t>
      </w:r>
    </w:p>
    <w:p w14:paraId="233A96A1">
      <w:pPr>
        <w:pStyle w:val="2"/>
        <w:spacing w:before="279" w:line="289" w:lineRule="auto"/>
        <w:ind w:left="420" w:right="179" w:hanging="420"/>
        <w:rPr>
          <w:rFonts w:hint="eastAsia"/>
          <w:color w:val="auto"/>
          <w:lang w:eastAsia="zh-CN"/>
        </w:rPr>
      </w:pPr>
      <w:r>
        <w:rPr>
          <w:color w:val="auto"/>
          <w:lang w:eastAsia="zh-CN"/>
        </w:rPr>
        <w:t>4.3 在移机服务过程中，</w:t>
      </w:r>
      <w:r>
        <w:rPr>
          <w:color w:val="auto"/>
          <w:spacing w:val="-50"/>
          <w:lang w:eastAsia="zh-CN"/>
        </w:rPr>
        <w:t xml:space="preserve"> </w:t>
      </w:r>
      <w:r>
        <w:rPr>
          <w:color w:val="auto"/>
          <w:lang w:eastAsia="zh-CN"/>
        </w:rPr>
        <w:t>甲方有义务或根据乙方要求适时地提供辅助搬迁人员，并至少需在指定的移</w:t>
      </w:r>
      <w:r>
        <w:rPr>
          <w:color w:val="auto"/>
          <w:spacing w:val="-2"/>
          <w:lang w:eastAsia="zh-CN"/>
        </w:rPr>
        <w:t>机日期前一周通知乙方。</w:t>
      </w:r>
    </w:p>
    <w:p w14:paraId="19B15C28">
      <w:pPr>
        <w:pStyle w:val="2"/>
        <w:spacing w:before="278" w:line="290" w:lineRule="auto"/>
        <w:ind w:left="437" w:right="182" w:hanging="438"/>
        <w:rPr>
          <w:rFonts w:hint="eastAsia"/>
          <w:color w:val="auto"/>
          <w:lang w:eastAsia="zh-CN"/>
        </w:rPr>
      </w:pPr>
      <w:r>
        <w:rPr>
          <w:color w:val="auto"/>
          <w:lang w:eastAsia="zh-CN"/>
        </w:rPr>
        <w:t>4.4</w:t>
      </w:r>
      <w:r>
        <w:rPr>
          <w:color w:val="auto"/>
          <w:spacing w:val="52"/>
          <w:lang w:eastAsia="zh-CN"/>
        </w:rPr>
        <w:t xml:space="preserve"> </w:t>
      </w:r>
      <w:r>
        <w:rPr>
          <w:color w:val="auto"/>
          <w:lang w:eastAsia="zh-CN"/>
        </w:rPr>
        <w:t>甲方有义务提供搬迁所需要的包装以及安全的临时中转仓库或放置场所等，以保证设备迁移阶段</w:t>
      </w:r>
      <w:r>
        <w:rPr>
          <w:color w:val="auto"/>
          <w:spacing w:val="-4"/>
          <w:lang w:eastAsia="zh-CN"/>
        </w:rPr>
        <w:t>的部件安全。</w:t>
      </w:r>
    </w:p>
    <w:p w14:paraId="442930D0">
      <w:pPr>
        <w:pStyle w:val="2"/>
        <w:spacing w:before="278" w:line="290" w:lineRule="auto"/>
        <w:ind w:left="422" w:right="179" w:hanging="423"/>
        <w:rPr>
          <w:rFonts w:hint="eastAsia"/>
          <w:color w:val="auto"/>
          <w:lang w:eastAsia="zh-CN"/>
        </w:rPr>
      </w:pPr>
      <w:r>
        <w:rPr>
          <w:color w:val="auto"/>
          <w:spacing w:val="1"/>
          <w:lang w:eastAsia="zh-CN"/>
        </w:rPr>
        <w:t>4.5</w:t>
      </w:r>
      <w:r>
        <w:rPr>
          <w:color w:val="auto"/>
          <w:spacing w:val="34"/>
          <w:lang w:eastAsia="zh-CN"/>
        </w:rPr>
        <w:t xml:space="preserve"> </w:t>
      </w:r>
      <w:r>
        <w:rPr>
          <w:color w:val="auto"/>
          <w:spacing w:val="1"/>
          <w:lang w:eastAsia="zh-CN"/>
        </w:rPr>
        <w:t>甲方及最终用户有义务配合乙方工程师做</w:t>
      </w:r>
      <w:r>
        <w:rPr>
          <w:color w:val="auto"/>
          <w:lang w:eastAsia="zh-CN"/>
        </w:rPr>
        <w:t>好现场的疏导与监控，避免安全事故的发生。因甲方或最终用户原因导致的人身伤害或财产损失，由甲方或最终</w:t>
      </w:r>
      <w:r>
        <w:rPr>
          <w:color w:val="auto"/>
          <w:spacing w:val="-1"/>
          <w:lang w:eastAsia="zh-CN"/>
        </w:rPr>
        <w:t>用户负责。</w:t>
      </w:r>
    </w:p>
    <w:p w14:paraId="7B4283EF">
      <w:pPr>
        <w:pStyle w:val="2"/>
        <w:spacing w:before="279" w:line="313" w:lineRule="auto"/>
        <w:ind w:left="420" w:hanging="421"/>
        <w:rPr>
          <w:rFonts w:hint="eastAsia"/>
          <w:color w:val="auto"/>
          <w:lang w:eastAsia="zh-CN"/>
        </w:rPr>
      </w:pPr>
      <w:r>
        <w:rPr>
          <w:color w:val="auto"/>
          <w:spacing w:val="1"/>
          <w:lang w:eastAsia="zh-CN"/>
        </w:rPr>
        <w:t>4.6 如按甲方的要求或由于任何非乙方原因导致乙方</w:t>
      </w:r>
      <w:r>
        <w:rPr>
          <w:color w:val="auto"/>
          <w:lang w:eastAsia="zh-CN"/>
        </w:rPr>
        <w:t>无法按照本合同约定开始移机服务或者移机中断、</w:t>
      </w:r>
      <w:r>
        <w:rPr>
          <w:color w:val="auto"/>
          <w:spacing w:val="-1"/>
          <w:lang w:eastAsia="zh-CN"/>
        </w:rPr>
        <w:t>延迟的，甲方应对乙方因此产生的任何损失和费用负责（如等待时间发生的费用、</w:t>
      </w:r>
      <w:r>
        <w:rPr>
          <w:color w:val="auto"/>
          <w:spacing w:val="-10"/>
          <w:lang w:eastAsia="zh-CN"/>
        </w:rPr>
        <w:t xml:space="preserve"> </w:t>
      </w:r>
      <w:r>
        <w:rPr>
          <w:color w:val="auto"/>
          <w:spacing w:val="-1"/>
          <w:lang w:eastAsia="zh-CN"/>
        </w:rPr>
        <w:t>乙方服务人员</w:t>
      </w:r>
      <w:r>
        <w:rPr>
          <w:color w:val="auto"/>
          <w:spacing w:val="-2"/>
          <w:lang w:eastAsia="zh-CN"/>
        </w:rPr>
        <w:t>的额外工作和额外旅行费用等</w:t>
      </w:r>
      <w:r>
        <w:rPr>
          <w:color w:val="auto"/>
          <w:spacing w:val="-22"/>
          <w:lang w:eastAsia="zh-CN"/>
        </w:rPr>
        <w:t>）</w:t>
      </w:r>
      <w:r>
        <w:rPr>
          <w:rFonts w:hint="eastAsia"/>
          <w:color w:val="auto"/>
          <w:spacing w:val="-22"/>
          <w:lang w:eastAsia="zh-CN"/>
        </w:rPr>
        <w:t>，具体标准参照乙方届时有效的收费标准或双方另行协商确定。</w:t>
      </w:r>
    </w:p>
    <w:p w14:paraId="41CC6900">
      <w:pPr>
        <w:pStyle w:val="2"/>
        <w:spacing w:before="278" w:line="312" w:lineRule="auto"/>
        <w:ind w:left="420" w:right="177" w:hanging="421"/>
        <w:rPr>
          <w:rFonts w:hint="eastAsia"/>
          <w:color w:val="auto"/>
          <w:lang w:eastAsia="zh-CN"/>
        </w:rPr>
      </w:pPr>
      <w:r>
        <w:rPr>
          <w:color w:val="auto"/>
          <w:lang w:eastAsia="zh-CN"/>
        </w:rPr>
        <w:t>4.7</w:t>
      </w:r>
      <w:r>
        <w:rPr>
          <w:color w:val="auto"/>
          <w:spacing w:val="52"/>
          <w:lang w:eastAsia="zh-CN"/>
        </w:rPr>
        <w:t xml:space="preserve"> </w:t>
      </w:r>
      <w:r>
        <w:rPr>
          <w:color w:val="auto"/>
          <w:lang w:eastAsia="zh-CN"/>
        </w:rPr>
        <w:t>甲方知悉并保证：本合同生效的前提条件是甲方已获得签署本合同的相关授权，有权自行或代表</w:t>
      </w:r>
      <w:r>
        <w:rPr>
          <w:color w:val="auto"/>
          <w:spacing w:val="-4"/>
          <w:lang w:eastAsia="zh-CN"/>
        </w:rPr>
        <w:t>最终用户委托乙方提供本合同约定的服务；因此，如甲方非最终用户的，应在本合同签署时，向乙</w:t>
      </w:r>
      <w:r>
        <w:rPr>
          <w:color w:val="auto"/>
          <w:spacing w:val="-1"/>
          <w:lang w:eastAsia="zh-CN"/>
        </w:rPr>
        <w:t>方提供最终用户的确认函。 如本合同签署后，甲方以未得到最终用户授权或未与最</w:t>
      </w:r>
      <w:r>
        <w:rPr>
          <w:color w:val="auto"/>
          <w:spacing w:val="-2"/>
          <w:lang w:eastAsia="zh-CN"/>
        </w:rPr>
        <w:t>终用户签署合</w:t>
      </w:r>
      <w:r>
        <w:rPr>
          <w:color w:val="auto"/>
          <w:spacing w:val="1"/>
          <w:lang w:eastAsia="zh-CN"/>
        </w:rPr>
        <w:t>同为由要求提前终止或变更本合同的，或者因甲方未得到上述授权导致</w:t>
      </w:r>
      <w:r>
        <w:rPr>
          <w:color w:val="auto"/>
          <w:lang w:eastAsia="zh-CN"/>
        </w:rPr>
        <w:t>本合同无法继续履行或无</w:t>
      </w:r>
      <w:r>
        <w:rPr>
          <w:color w:val="auto"/>
          <w:spacing w:val="-1"/>
          <w:lang w:eastAsia="zh-CN"/>
        </w:rPr>
        <w:t>效的，均视为甲方违约，乙方有权追究甲方</w:t>
      </w:r>
      <w:r>
        <w:rPr>
          <w:color w:val="auto"/>
          <w:spacing w:val="-2"/>
          <w:lang w:eastAsia="zh-CN"/>
        </w:rPr>
        <w:t>责任。</w:t>
      </w:r>
    </w:p>
    <w:p w14:paraId="59E50488">
      <w:pPr>
        <w:pStyle w:val="2"/>
        <w:spacing w:before="119" w:line="221" w:lineRule="auto"/>
        <w:outlineLvl w:val="1"/>
        <w:rPr>
          <w:rFonts w:hint="eastAsia"/>
          <w:color w:val="auto"/>
          <w:lang w:eastAsia="zh-CN"/>
        </w:rPr>
      </w:pPr>
      <w:r>
        <w:rPr>
          <w:b/>
          <w:bCs/>
          <w:color w:val="auto"/>
          <w:spacing w:val="-6"/>
          <w:lang w:eastAsia="zh-CN"/>
        </w:rPr>
        <w:t>5.</w:t>
      </w:r>
      <w:r>
        <w:rPr>
          <w:color w:val="auto"/>
          <w:spacing w:val="3"/>
          <w:lang w:eastAsia="zh-CN"/>
        </w:rPr>
        <w:t xml:space="preserve">  </w:t>
      </w:r>
      <w:r>
        <w:rPr>
          <w:b/>
          <w:bCs/>
          <w:color w:val="auto"/>
          <w:spacing w:val="-6"/>
          <w:lang w:eastAsia="zh-CN"/>
        </w:rPr>
        <w:t>其他</w:t>
      </w:r>
    </w:p>
    <w:p w14:paraId="41EBC5F3">
      <w:pPr>
        <w:pStyle w:val="2"/>
        <w:spacing w:before="275" w:line="290" w:lineRule="auto"/>
        <w:ind w:left="415" w:right="42" w:hanging="416"/>
        <w:rPr>
          <w:rFonts w:hint="eastAsia"/>
          <w:color w:val="auto"/>
          <w:lang w:eastAsia="zh-CN"/>
        </w:rPr>
      </w:pPr>
      <w:r>
        <w:rPr>
          <w:color w:val="auto"/>
          <w:spacing w:val="-4"/>
          <w:lang w:eastAsia="zh-CN"/>
        </w:rPr>
        <w:t>5.1 与本合同有关的或因履行本合同所产生的一切争议，应通过</w:t>
      </w:r>
      <w:r>
        <w:rPr>
          <w:color w:val="auto"/>
          <w:spacing w:val="-5"/>
          <w:lang w:eastAsia="zh-CN"/>
        </w:rPr>
        <w:t>友好协商解决。如果协商不能解决时，</w:t>
      </w:r>
      <w:r>
        <w:rPr>
          <w:color w:val="auto"/>
          <w:spacing w:val="-1"/>
          <w:lang w:eastAsia="zh-CN"/>
        </w:rPr>
        <w:t>提交</w:t>
      </w:r>
      <w:r>
        <w:rPr>
          <w:rFonts w:hint="eastAsia"/>
          <w:color w:val="auto"/>
          <w:spacing w:val="-1"/>
          <w:lang w:eastAsia="zh-CN"/>
        </w:rPr>
        <w:t>甲</w:t>
      </w:r>
      <w:r>
        <w:rPr>
          <w:color w:val="auto"/>
          <w:spacing w:val="-1"/>
          <w:lang w:eastAsia="zh-CN"/>
        </w:rPr>
        <w:t>方住所地的人民法院通过诉讼解决。</w:t>
      </w:r>
    </w:p>
    <w:p w14:paraId="0D15CE60">
      <w:pPr>
        <w:pStyle w:val="2"/>
        <w:spacing w:before="276" w:line="220" w:lineRule="auto"/>
        <w:rPr>
          <w:rFonts w:hint="eastAsia"/>
          <w:color w:val="auto"/>
          <w:lang w:eastAsia="zh-CN"/>
        </w:rPr>
      </w:pPr>
      <w:r>
        <w:rPr>
          <w:color w:val="auto"/>
          <w:spacing w:val="-1"/>
          <w:lang w:eastAsia="zh-CN"/>
        </w:rPr>
        <w:t>5.2 本合同自双方盖章之日起生效，一式</w:t>
      </w:r>
      <w:r>
        <w:rPr>
          <w:rFonts w:hint="eastAsia"/>
          <w:color w:val="auto"/>
          <w:spacing w:val="-1"/>
          <w:lang w:val="en-US" w:eastAsia="zh-CN"/>
        </w:rPr>
        <w:t>4</w:t>
      </w:r>
      <w:r>
        <w:rPr>
          <w:color w:val="auto"/>
          <w:spacing w:val="-1"/>
          <w:lang w:eastAsia="zh-CN"/>
        </w:rPr>
        <w:t>份，</w:t>
      </w:r>
      <w:r>
        <w:rPr>
          <w:rFonts w:hint="eastAsia"/>
          <w:color w:val="auto"/>
          <w:spacing w:val="-1"/>
          <w:lang w:eastAsia="zh-CN"/>
        </w:rPr>
        <w:t>甲方执</w:t>
      </w:r>
      <w:r>
        <w:rPr>
          <w:rFonts w:hint="eastAsia"/>
          <w:color w:val="auto"/>
          <w:spacing w:val="-1"/>
          <w:lang w:val="en-US" w:eastAsia="zh-CN"/>
        </w:rPr>
        <w:t>3份，乙方执1份。</w:t>
      </w:r>
      <w:r>
        <w:rPr>
          <w:color w:val="auto"/>
          <w:spacing w:val="-1"/>
          <w:lang w:eastAsia="zh-CN"/>
        </w:rPr>
        <w:t>具有同等法律效力。</w:t>
      </w:r>
    </w:p>
    <w:p w14:paraId="189AFD36">
      <w:pPr>
        <w:spacing w:line="245" w:lineRule="auto"/>
        <w:rPr>
          <w:color w:val="auto"/>
          <w:lang w:eastAsia="zh-CN"/>
        </w:rPr>
      </w:pPr>
    </w:p>
    <w:p w14:paraId="0CF0CD46">
      <w:pPr>
        <w:spacing w:line="245" w:lineRule="auto"/>
        <w:rPr>
          <w:color w:val="auto"/>
          <w:lang w:eastAsia="zh-CN"/>
        </w:rPr>
      </w:pPr>
    </w:p>
    <w:p w14:paraId="0CFFA2F1">
      <w:pPr>
        <w:spacing w:line="246" w:lineRule="auto"/>
        <w:rPr>
          <w:color w:val="auto"/>
          <w:lang w:eastAsia="zh-CN"/>
        </w:rPr>
      </w:pPr>
    </w:p>
    <w:p w14:paraId="461AA6FB">
      <w:pPr>
        <w:pStyle w:val="2"/>
        <w:spacing w:before="68" w:line="221" w:lineRule="auto"/>
        <w:ind w:left="2"/>
        <w:rPr>
          <w:rFonts w:hint="eastAsia"/>
          <w:color w:val="auto"/>
          <w:lang w:eastAsia="zh-CN"/>
        </w:rPr>
      </w:pPr>
      <w:r>
        <w:rPr>
          <w:color w:val="auto"/>
          <w:spacing w:val="-1"/>
          <w:lang w:eastAsia="zh-CN"/>
        </w:rPr>
        <w:t>（以下无正文，为合同签署处）</w:t>
      </w:r>
    </w:p>
    <w:p w14:paraId="0784C434">
      <w:pPr>
        <w:spacing w:line="243" w:lineRule="auto"/>
        <w:rPr>
          <w:color w:val="auto"/>
          <w:lang w:eastAsia="zh-CN"/>
        </w:rPr>
      </w:pPr>
    </w:p>
    <w:p w14:paraId="0B67AA47">
      <w:pPr>
        <w:spacing w:line="244" w:lineRule="auto"/>
        <w:rPr>
          <w:color w:val="auto"/>
          <w:lang w:eastAsia="zh-CN"/>
        </w:rPr>
      </w:pPr>
    </w:p>
    <w:p w14:paraId="22FC1FCA">
      <w:pPr>
        <w:spacing w:line="244" w:lineRule="auto"/>
        <w:rPr>
          <w:color w:val="auto"/>
          <w:lang w:eastAsia="zh-CN"/>
        </w:rPr>
      </w:pPr>
    </w:p>
    <w:p w14:paraId="3D5C527D">
      <w:pPr>
        <w:pStyle w:val="2"/>
        <w:spacing w:before="69" w:line="220" w:lineRule="auto"/>
        <w:ind w:left="131"/>
        <w:rPr>
          <w:rFonts w:hint="eastAsia"/>
          <w:color w:val="auto"/>
          <w:lang w:eastAsia="zh-CN"/>
        </w:rPr>
      </w:pPr>
      <w:r>
        <w:rPr>
          <w:b/>
          <w:bCs/>
          <w:color w:val="auto"/>
          <w:spacing w:val="-4"/>
          <w:lang w:eastAsia="zh-CN"/>
        </w:rPr>
        <w:t>甲方（盖章</w:t>
      </w:r>
      <w:r>
        <w:rPr>
          <w:b/>
          <w:bCs/>
          <w:color w:val="auto"/>
          <w:spacing w:val="-2"/>
          <w:lang w:eastAsia="zh-CN"/>
        </w:rPr>
        <w:t>）：</w:t>
      </w:r>
      <w:r>
        <w:rPr>
          <w:color w:val="auto"/>
          <w:spacing w:val="2"/>
          <w:lang w:eastAsia="zh-CN"/>
        </w:rPr>
        <w:t xml:space="preserve"> </w:t>
      </w:r>
      <w:r>
        <w:rPr>
          <w:rFonts w:hint="eastAsia"/>
          <w:color w:val="auto"/>
          <w:spacing w:val="2"/>
          <w:lang w:eastAsia="zh-CN"/>
        </w:rPr>
        <w:t>三原县医院</w:t>
      </w:r>
      <w:r>
        <w:rPr>
          <w:color w:val="auto"/>
          <w:spacing w:val="2"/>
          <w:lang w:eastAsia="zh-CN"/>
        </w:rPr>
        <w:t xml:space="preserve">                  </w:t>
      </w:r>
      <w:r>
        <w:rPr>
          <w:color w:val="auto"/>
          <w:spacing w:val="1"/>
          <w:lang w:eastAsia="zh-CN"/>
        </w:rPr>
        <w:t xml:space="preserve"> </w:t>
      </w:r>
      <w:r>
        <w:rPr>
          <w:b/>
          <w:bCs/>
          <w:color w:val="auto"/>
          <w:spacing w:val="-4"/>
          <w:lang w:eastAsia="zh-CN"/>
        </w:rPr>
        <w:t>乙方（盖章</w:t>
      </w:r>
      <w:r>
        <w:rPr>
          <w:b/>
          <w:bCs/>
          <w:color w:val="auto"/>
          <w:spacing w:val="-2"/>
          <w:lang w:eastAsia="zh-CN"/>
        </w:rPr>
        <w:t>）：</w:t>
      </w:r>
    </w:p>
    <w:p w14:paraId="19D5518A">
      <w:pPr>
        <w:pStyle w:val="2"/>
        <w:spacing w:before="277" w:line="221" w:lineRule="auto"/>
        <w:ind w:left="102"/>
        <w:rPr>
          <w:rFonts w:hint="eastAsia"/>
          <w:color w:val="auto"/>
          <w:lang w:eastAsia="zh-CN"/>
        </w:rPr>
      </w:pPr>
      <w:r>
        <w:rPr>
          <w:b/>
          <w:bCs/>
          <w:color w:val="auto"/>
          <w:spacing w:val="-7"/>
          <w:lang w:eastAsia="zh-CN"/>
        </w:rPr>
        <w:t>代表签字：</w:t>
      </w:r>
      <w:r>
        <w:rPr>
          <w:color w:val="auto"/>
          <w:spacing w:val="1"/>
          <w:lang w:eastAsia="zh-CN"/>
        </w:rPr>
        <w:t xml:space="preserve">                                </w:t>
      </w:r>
      <w:r>
        <w:rPr>
          <w:color w:val="auto"/>
          <w:lang w:eastAsia="zh-CN"/>
        </w:rPr>
        <w:t xml:space="preserve">  </w:t>
      </w:r>
      <w:r>
        <w:rPr>
          <w:b/>
          <w:bCs/>
          <w:color w:val="auto"/>
          <w:spacing w:val="-7"/>
          <w:lang w:eastAsia="zh-CN"/>
        </w:rPr>
        <w:t>代表签字：</w:t>
      </w:r>
    </w:p>
    <w:p w14:paraId="27A5E397">
      <w:pPr>
        <w:pStyle w:val="2"/>
        <w:spacing w:before="280" w:line="221" w:lineRule="auto"/>
        <w:ind w:left="103"/>
        <w:rPr>
          <w:rFonts w:hint="eastAsia"/>
          <w:color w:val="auto"/>
          <w:lang w:eastAsia="zh-CN"/>
        </w:rPr>
      </w:pPr>
      <w:r>
        <w:rPr>
          <w:b/>
          <w:bCs/>
          <w:color w:val="auto"/>
          <w:spacing w:val="-3"/>
          <w:lang w:eastAsia="zh-CN"/>
        </w:rPr>
        <w:t>签订日期：</w:t>
      </w:r>
      <w:r>
        <w:rPr>
          <w:color w:val="auto"/>
          <w:spacing w:val="-3"/>
          <w:lang w:eastAsia="zh-CN"/>
        </w:rPr>
        <w:t xml:space="preserve">                                 </w:t>
      </w:r>
      <w:r>
        <w:rPr>
          <w:color w:val="auto"/>
          <w:spacing w:val="-4"/>
          <w:lang w:eastAsia="zh-CN"/>
        </w:rPr>
        <w:t xml:space="preserve">  </w:t>
      </w:r>
      <w:r>
        <w:rPr>
          <w:b/>
          <w:bCs/>
          <w:color w:val="auto"/>
          <w:spacing w:val="-4"/>
          <w:lang w:eastAsia="zh-CN"/>
        </w:rPr>
        <w:t>签订日期：</w:t>
      </w:r>
    </w:p>
    <w:sectPr>
      <w:footerReference r:id="rId3" w:type="default"/>
      <w:pgSz w:w="11909" w:h="16834"/>
      <w:pgMar w:top="1430" w:right="1304" w:bottom="1054" w:left="1316" w:header="0" w:footer="85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MS Gothic">
    <w:panose1 w:val="020B0609070205080204"/>
    <w:charset w:val="80"/>
    <w:family w:val="modern"/>
    <w:pitch w:val="default"/>
    <w:sig w:usb0="E00002FF" w:usb1="6AC7FDFB" w:usb2="08000012" w:usb3="00000000" w:csb0="4002009F" w:csb1="DFD70000"/>
  </w:font>
  <w:font w:name="Segoe UI Symbol">
    <w:panose1 w:val="020B0502040204020203"/>
    <w:charset w:val="00"/>
    <w:family w:val="swiss"/>
    <w:pitch w:val="default"/>
    <w:sig w:usb0="800001E3" w:usb1="1200FFEF" w:usb2="00040000" w:usb3="04000000" w:csb0="00000001" w:csb1="4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6FEED6">
    <w:pPr>
      <w:spacing w:line="211" w:lineRule="auto"/>
      <w:ind w:left="4525"/>
      <w:rPr>
        <w:rFonts w:ascii="Calibri" w:hAnsi="Calibri" w:eastAsia="Calibri" w:cs="Calibri"/>
        <w:sz w:val="18"/>
        <w:szCs w:val="18"/>
      </w:rPr>
    </w:pPr>
    <w:r>
      <w:rPr>
        <w:rFonts w:ascii="Calibri" w:hAnsi="Calibri" w:eastAsia="Calibri" w:cs="Calibri"/>
        <w:spacing w:val="-3"/>
        <w:sz w:val="18"/>
        <w:szCs w:val="18"/>
      </w:rPr>
      <w:t>3 /</w:t>
    </w:r>
    <w:r>
      <w:rPr>
        <w:rFonts w:ascii="Calibri" w:hAnsi="Calibri" w:eastAsia="Calibri" w:cs="Calibri"/>
        <w:spacing w:val="11"/>
        <w:w w:val="101"/>
        <w:sz w:val="18"/>
        <w:szCs w:val="18"/>
      </w:rPr>
      <w:t xml:space="preserve"> </w:t>
    </w:r>
    <w:r>
      <w:rPr>
        <w:rFonts w:ascii="Calibri" w:hAnsi="Calibri" w:eastAsia="Calibri" w:cs="Calibri"/>
        <w:spacing w:val="-3"/>
        <w:sz w:val="18"/>
        <w:szCs w:val="18"/>
      </w:rPr>
      <w:t>3</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characterSpacingControl w:val="doNotCompress"/>
  <w:compat>
    <w:spaceForUL/>
    <w:ulTrailSpace/>
    <w:useFELayout/>
    <w:compatSetting w:name="compatibilityMode" w:uri="http://schemas.microsoft.com/office/word" w:val="14"/>
  </w:compat>
  <w:rsids>
    <w:rsidRoot w:val="00EC4CCA"/>
    <w:rsid w:val="0053452A"/>
    <w:rsid w:val="007C414A"/>
    <w:rsid w:val="00816631"/>
    <w:rsid w:val="0085069C"/>
    <w:rsid w:val="00EC4CCA"/>
    <w:rsid w:val="00EE725A"/>
    <w:rsid w:val="059B1E55"/>
    <w:rsid w:val="0A621193"/>
    <w:rsid w:val="0BBA6DAD"/>
    <w:rsid w:val="0BF978D5"/>
    <w:rsid w:val="10FE773C"/>
    <w:rsid w:val="239A6C76"/>
    <w:rsid w:val="279544FE"/>
    <w:rsid w:val="2C884632"/>
    <w:rsid w:val="327B0795"/>
    <w:rsid w:val="34FB5BBD"/>
    <w:rsid w:val="37F94635"/>
    <w:rsid w:val="3C4E74EF"/>
    <w:rsid w:val="3ED14343"/>
    <w:rsid w:val="412F10C8"/>
    <w:rsid w:val="425C5EED"/>
    <w:rsid w:val="440C56F0"/>
    <w:rsid w:val="4CE41E7F"/>
    <w:rsid w:val="55197C6D"/>
    <w:rsid w:val="56E32AE9"/>
    <w:rsid w:val="575431DF"/>
    <w:rsid w:val="59230DDE"/>
    <w:rsid w:val="5EA762EA"/>
    <w:rsid w:val="63293771"/>
    <w:rsid w:val="78B83176"/>
    <w:rsid w:val="7FCC57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Theme="minorEastAsia"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6">
    <w:name w:val="Table Normal"/>
    <w:semiHidden/>
    <w:unhideWhenUsed/>
    <w:qFormat/>
    <w:uiPriority w:val="0"/>
    <w:tblPr>
      <w:tblCellMar>
        <w:top w:w="0" w:type="dxa"/>
        <w:left w:w="0" w:type="dxa"/>
        <w:bottom w:w="0" w:type="dxa"/>
        <w:right w:w="0" w:type="dxa"/>
      </w:tblCellMar>
    </w:tbl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2154</Words>
  <Characters>2204</Characters>
  <Lines>81</Lines>
  <Paragraphs>67</Paragraphs>
  <TotalTime>4</TotalTime>
  <ScaleCrop>false</ScaleCrop>
  <LinksUpToDate>false</LinksUpToDate>
  <CharactersWithSpaces>2484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2025-03-20T09:41:00Z</dcterms:created>
  <dc:creator>user</dc:creator>
  <cp:lastModifiedBy>珠珠</cp:lastModifiedBy>
  <dcterms:modified xsi:type="dcterms:W3CDTF">2026-03-16T01:22:17Z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2026-03-06T17:21:04Z</vt:filetime>
  </property>
  <property fmtid="{D5CDD505-2E9C-101B-9397-08002B2CF9AE}" pid="4" name="KSOProductBuildVer">
    <vt:lpwstr>2052-12.1.0.25225</vt:lpwstr>
  </property>
  <property fmtid="{D5CDD505-2E9C-101B-9397-08002B2CF9AE}" pid="5" name="ICV">
    <vt:lpwstr>7A5B28F431174FA48283C1B4E684A948_13</vt:lpwstr>
  </property>
  <property fmtid="{D5CDD505-2E9C-101B-9397-08002B2CF9AE}" pid="6" name="KSOTemplateDocerSaveRecord">
    <vt:lpwstr>eyJoZGlkIjoiNzc5YjAzY2E5MTViYmIzOGE5MGI2YTVlNWU2OTFmOTIiLCJ1c2VySWQiOiIxMjE1Mzg3NzM1In0=</vt:lpwstr>
  </property>
</Properties>
</file>