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B59D3">
      <w:pPr>
        <w:pStyle w:val="3"/>
        <w:jc w:val="center"/>
        <w:rPr>
          <w:rFonts w:asci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bookmarkStart w:id="0" w:name="_Toc28204"/>
      <w:r>
        <w:rPr>
          <w:rFonts w:hint="eastAsia" w:asci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合同条款及格式</w:t>
      </w:r>
      <w:bookmarkEnd w:id="0"/>
    </w:p>
    <w:p w14:paraId="734BB13C">
      <w:pPr>
        <w:snapToGrid w:val="0"/>
        <w:spacing w:line="36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甲    方：</w:t>
      </w:r>
    </w:p>
    <w:p w14:paraId="7260E609">
      <w:pPr>
        <w:snapToGrid w:val="0"/>
        <w:spacing w:line="360" w:lineRule="auto"/>
        <w:rPr>
          <w:rFonts w:hAnsi="宋体" w:cs="宋体"/>
          <w:szCs w:val="24"/>
          <w:u w:val="single"/>
        </w:rPr>
      </w:pPr>
      <w:r>
        <w:rPr>
          <w:rFonts w:hint="eastAsia" w:hAnsi="宋体" w:cs="宋体"/>
          <w:szCs w:val="24"/>
        </w:rPr>
        <w:t>甲方地址：</w:t>
      </w:r>
      <w:bookmarkStart w:id="15" w:name="_GoBack"/>
      <w:bookmarkEnd w:id="15"/>
    </w:p>
    <w:p w14:paraId="3D0C2FD1">
      <w:pPr>
        <w:snapToGrid w:val="0"/>
        <w:spacing w:line="360" w:lineRule="auto"/>
        <w:rPr>
          <w:rFonts w:hAnsi="宋体" w:cs="宋体"/>
          <w:szCs w:val="24"/>
          <w:u w:val="single"/>
        </w:rPr>
      </w:pPr>
      <w:r>
        <w:rPr>
          <w:rFonts w:hint="eastAsia" w:hAnsi="宋体" w:cs="宋体"/>
          <w:szCs w:val="24"/>
        </w:rPr>
        <w:t>乙    方：</w:t>
      </w:r>
    </w:p>
    <w:p w14:paraId="141DB5EA">
      <w:pPr>
        <w:snapToGrid w:val="0"/>
        <w:spacing w:line="36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乙方地址：</w:t>
      </w:r>
    </w:p>
    <w:p w14:paraId="3C406782">
      <w:pPr>
        <w:snapToGrid w:val="0"/>
        <w:spacing w:line="360" w:lineRule="auto"/>
        <w:ind w:firstLine="480" w:firstLineChars="20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依照国家有关法律、行政法规，遵循平等、自愿、公平和诚实信用的原则，双方就</w:t>
      </w:r>
      <w:r>
        <w:rPr>
          <w:rFonts w:hint="eastAsia" w:hAnsi="宋体" w:cs="宋体"/>
          <w:szCs w:val="24"/>
          <w:u w:val="single"/>
        </w:rPr>
        <w:t>三原县北城中学录播教室升级改造采购项目</w:t>
      </w:r>
      <w:r>
        <w:rPr>
          <w:rFonts w:hint="eastAsia" w:hAnsi="宋体" w:cs="宋体"/>
          <w:szCs w:val="24"/>
        </w:rPr>
        <w:t>事项协商一致，同意按下述条款和条件签署本合同及附件。</w:t>
      </w:r>
    </w:p>
    <w:p w14:paraId="19706623">
      <w:pPr>
        <w:snapToGrid w:val="0"/>
        <w:spacing w:line="360" w:lineRule="auto"/>
        <w:ind w:firstLine="523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1、《</w:t>
      </w:r>
      <w:r>
        <w:rPr>
          <w:rFonts w:hint="eastAsia" w:hAnsi="宋体" w:cs="宋体"/>
          <w:szCs w:val="24"/>
          <w:lang w:val="en-US" w:eastAsia="zh-CN"/>
        </w:rPr>
        <w:t>磋商</w:t>
      </w:r>
      <w:r>
        <w:rPr>
          <w:rFonts w:hint="eastAsia" w:hAnsi="宋体" w:cs="宋体"/>
          <w:szCs w:val="24"/>
        </w:rPr>
        <w:t>文件》、《</w:t>
      </w:r>
      <w:r>
        <w:rPr>
          <w:rFonts w:hint="eastAsia" w:hAnsi="宋体" w:cs="宋体"/>
          <w:szCs w:val="24"/>
          <w:lang w:val="en-US" w:eastAsia="zh-CN"/>
        </w:rPr>
        <w:t>响应</w:t>
      </w:r>
      <w:r>
        <w:rPr>
          <w:rFonts w:hint="eastAsia" w:hAnsi="宋体" w:cs="宋体"/>
          <w:szCs w:val="24"/>
        </w:rPr>
        <w:t>文件》及其澄清和确认文件均为本合同不可分割部分。</w:t>
      </w:r>
    </w:p>
    <w:p w14:paraId="3EE74F76">
      <w:pPr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2、本合同内容受法律保护和制约。</w:t>
      </w:r>
    </w:p>
    <w:p w14:paraId="359B36F9">
      <w:pPr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3、本合同项下全部内容均不得转让、不得分包、不得挂靠，若甲方在合同签订后发现乙方有上述行为的，将取消其中标资格，且不支付任何费用。</w:t>
      </w:r>
    </w:p>
    <w:p w14:paraId="52544B29">
      <w:pPr>
        <w:snapToGrid w:val="0"/>
        <w:spacing w:line="360" w:lineRule="auto"/>
        <w:ind w:left="-60" w:leftChars="-25" w:firstLine="547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4、乙方必须遵守国家相关部门的现行有关规定，保证提供的服务全部内容严格按照</w:t>
      </w:r>
      <w:r>
        <w:rPr>
          <w:rFonts w:hint="eastAsia" w:hAnsi="宋体" w:cs="宋体"/>
          <w:szCs w:val="24"/>
          <w:lang w:val="en-US" w:eastAsia="zh-CN"/>
        </w:rPr>
        <w:t>磋商</w:t>
      </w:r>
      <w:r>
        <w:rPr>
          <w:rFonts w:hint="eastAsia" w:hAnsi="宋体" w:cs="宋体"/>
          <w:szCs w:val="24"/>
        </w:rPr>
        <w:t>文件的要求和</w:t>
      </w:r>
      <w:r>
        <w:rPr>
          <w:rFonts w:hint="eastAsia" w:hAnsi="宋体" w:cs="宋体"/>
          <w:szCs w:val="24"/>
          <w:lang w:val="en-US" w:eastAsia="zh-CN"/>
        </w:rPr>
        <w:t>响应</w:t>
      </w:r>
      <w:r>
        <w:rPr>
          <w:rFonts w:hint="eastAsia" w:hAnsi="宋体" w:cs="宋体"/>
          <w:szCs w:val="24"/>
        </w:rPr>
        <w:t>文件的承诺执行。</w:t>
      </w:r>
    </w:p>
    <w:p w14:paraId="30A923BE"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hAnsi="宋体" w:cs="宋体"/>
          <w:b/>
          <w:szCs w:val="24"/>
        </w:rPr>
      </w:pPr>
      <w:bookmarkStart w:id="1" w:name="_Toc174432511"/>
      <w:bookmarkStart w:id="2" w:name="_Toc175643998"/>
      <w:r>
        <w:rPr>
          <w:rFonts w:hint="eastAsia" w:hAnsi="宋体" w:cs="宋体"/>
          <w:b/>
          <w:szCs w:val="24"/>
        </w:rPr>
        <w:t>一、项目范围</w:t>
      </w:r>
    </w:p>
    <w:p w14:paraId="1E99A87F">
      <w:pPr>
        <w:shd w:val="clear" w:color="000000" w:fill="FFFFFF"/>
        <w:snapToGrid w:val="0"/>
        <w:spacing w:line="360" w:lineRule="auto"/>
        <w:rPr>
          <w:rFonts w:hAnsi="宋体" w:cs="宋体"/>
          <w:szCs w:val="24"/>
          <w:u w:val="single"/>
        </w:rPr>
      </w:pPr>
      <w:r>
        <w:rPr>
          <w:rFonts w:hint="eastAsia" w:hAnsi="宋体" w:cs="宋体"/>
          <w:szCs w:val="24"/>
        </w:rPr>
        <w:t>本项目包括如下内容：</w:t>
      </w:r>
    </w:p>
    <w:p w14:paraId="65E2BB33"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hAnsi="宋体" w:cs="宋体"/>
          <w:b/>
          <w:szCs w:val="24"/>
          <w:highlight w:val="none"/>
        </w:rPr>
      </w:pPr>
      <w:r>
        <w:rPr>
          <w:rFonts w:hint="eastAsia" w:hAnsi="宋体" w:cs="宋体"/>
          <w:b/>
          <w:szCs w:val="24"/>
          <w:highlight w:val="none"/>
        </w:rPr>
        <w:t>二、交货期</w:t>
      </w:r>
    </w:p>
    <w:p w14:paraId="7F2E09DE">
      <w:pPr>
        <w:shd w:val="clear" w:color="000000" w:fill="FFFFFF"/>
        <w:snapToGrid w:val="0"/>
        <w:spacing w:line="360" w:lineRule="auto"/>
        <w:rPr>
          <w:rFonts w:hAnsi="宋体" w:cs="宋体"/>
          <w:szCs w:val="24"/>
          <w:highlight w:val="none"/>
        </w:rPr>
      </w:pPr>
      <w:r>
        <w:rPr>
          <w:rFonts w:hint="eastAsia" w:hAnsi="宋体" w:cs="宋体"/>
          <w:szCs w:val="24"/>
          <w:highlight w:val="none"/>
        </w:rPr>
        <w:t>本项目交货期为</w:t>
      </w:r>
      <w:r>
        <w:rPr>
          <w:rFonts w:hint="eastAsia" w:hAnsi="宋体" w:cs="宋体"/>
          <w:szCs w:val="24"/>
          <w:highlight w:val="none"/>
          <w:lang w:eastAsia="zh-CN"/>
        </w:rPr>
        <w:t>：</w:t>
      </w:r>
      <w:r>
        <w:rPr>
          <w:rFonts w:hint="eastAsia" w:hAnsi="宋体" w:cs="宋体"/>
          <w:szCs w:val="24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hAnsi="宋体" w:cs="宋体"/>
          <w:szCs w:val="24"/>
          <w:highlight w:val="none"/>
        </w:rPr>
        <w:t>。</w:t>
      </w:r>
    </w:p>
    <w:p w14:paraId="6C730501"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三、合同文件及解释</w:t>
      </w:r>
    </w:p>
    <w:p w14:paraId="652DEC55">
      <w:pPr>
        <w:shd w:val="clear" w:color="000000" w:fill="FFFFFF"/>
        <w:snapToGrid w:val="0"/>
        <w:spacing w:line="36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合同协议书</w:t>
      </w:r>
    </w:p>
    <w:p w14:paraId="2E0C5ED7">
      <w:pPr>
        <w:shd w:val="clear" w:color="000000" w:fill="FFFFFF"/>
        <w:snapToGrid w:val="0"/>
        <w:spacing w:line="36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  <w:lang w:val="en-US" w:eastAsia="zh-CN"/>
        </w:rPr>
        <w:t>成交</w:t>
      </w:r>
      <w:r>
        <w:rPr>
          <w:rFonts w:hint="eastAsia" w:hAnsi="宋体" w:cs="宋体"/>
          <w:szCs w:val="24"/>
        </w:rPr>
        <w:t>通知书</w:t>
      </w:r>
    </w:p>
    <w:p w14:paraId="0BE45200">
      <w:pPr>
        <w:shd w:val="clear" w:color="000000" w:fill="FFFFFF"/>
        <w:snapToGrid w:val="0"/>
        <w:spacing w:line="36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  <w:lang w:val="en-US" w:eastAsia="zh-CN"/>
        </w:rPr>
        <w:t>磋商</w:t>
      </w:r>
      <w:r>
        <w:rPr>
          <w:rFonts w:hint="eastAsia" w:hAnsi="宋体" w:cs="宋体"/>
          <w:szCs w:val="24"/>
        </w:rPr>
        <w:t>文件及补遗文件</w:t>
      </w:r>
    </w:p>
    <w:p w14:paraId="285AD4DE">
      <w:pPr>
        <w:shd w:val="clear" w:color="000000" w:fill="FFFFFF"/>
        <w:snapToGrid w:val="0"/>
        <w:spacing w:line="36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  <w:lang w:val="en-US" w:eastAsia="zh-CN"/>
        </w:rPr>
        <w:t>响应</w:t>
      </w:r>
      <w:r>
        <w:rPr>
          <w:rFonts w:hint="eastAsia" w:hAnsi="宋体" w:cs="宋体"/>
          <w:szCs w:val="24"/>
        </w:rPr>
        <w:t>文件及澄清文件</w:t>
      </w:r>
    </w:p>
    <w:p w14:paraId="4D6F4462">
      <w:pPr>
        <w:shd w:val="clear" w:color="000000" w:fill="FFFFFF"/>
        <w:snapToGrid w:val="0"/>
        <w:spacing w:line="36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其他合同文件</w:t>
      </w:r>
    </w:p>
    <w:p w14:paraId="0262FAB3"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四、合同价款、结算与支付</w:t>
      </w:r>
    </w:p>
    <w:p w14:paraId="0A27CDF2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1、本合同总价款</w:t>
      </w:r>
    </w:p>
    <w:p w14:paraId="41C63798">
      <w:pPr>
        <w:snapToGrid w:val="0"/>
        <w:spacing w:line="360" w:lineRule="auto"/>
        <w:ind w:left="1"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本合同总价款为</w:t>
      </w:r>
      <w:r>
        <w:rPr>
          <w:rFonts w:hint="eastAsia" w:hAnsi="宋体" w:cs="宋体"/>
          <w:b/>
          <w:szCs w:val="24"/>
          <w:u w:val="single"/>
        </w:rPr>
        <w:t>RMB            （人民币大写：         )</w:t>
      </w:r>
      <w:r>
        <w:rPr>
          <w:rFonts w:hint="eastAsia" w:hAnsi="宋体" w:cs="宋体"/>
          <w:szCs w:val="24"/>
        </w:rPr>
        <w:t>，该合同总价包括货物、检测、包装、运输、保险、装卸（卸货至甲方指定地点）、配送、安装、培训、验收、售后维护服务、利润、相关税费及市场价格风险在内等一切费用，货物清单作为合同附件。</w:t>
      </w:r>
    </w:p>
    <w:p w14:paraId="61658367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2、支付方式</w:t>
      </w:r>
    </w:p>
    <w:p w14:paraId="26F03483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  <w:highlight w:val="none"/>
        </w:rPr>
      </w:pPr>
      <w:r>
        <w:rPr>
          <w:rFonts w:hint="eastAsia" w:hAnsi="宋体" w:cs="宋体"/>
          <w:szCs w:val="24"/>
          <w:highlight w:val="none"/>
        </w:rPr>
        <w:t>2.1付款方式</w:t>
      </w:r>
    </w:p>
    <w:p w14:paraId="31E8B50C">
      <w:pPr>
        <w:snapToGrid w:val="0"/>
        <w:spacing w:line="360" w:lineRule="auto"/>
        <w:ind w:firstLine="480"/>
        <w:rPr>
          <w:rFonts w:hint="eastAsia" w:hAnsi="宋体" w:cs="宋体"/>
          <w:szCs w:val="24"/>
          <w:highlight w:val="none"/>
        </w:rPr>
      </w:pPr>
      <w:r>
        <w:rPr>
          <w:rFonts w:hint="eastAsia" w:hAnsi="宋体" w:cs="宋体"/>
          <w:szCs w:val="24"/>
          <w:highlight w:val="none"/>
        </w:rPr>
        <w:t>采购包1： 付款条件说明： 合同签订后 ，达到付款条件起 30 日内，支付合同总金额的 50.00%。</w:t>
      </w:r>
    </w:p>
    <w:p w14:paraId="79176A87">
      <w:pPr>
        <w:snapToGrid w:val="0"/>
        <w:spacing w:line="360" w:lineRule="auto"/>
        <w:ind w:firstLine="480"/>
        <w:rPr>
          <w:rFonts w:hint="eastAsia" w:hAnsi="宋体" w:cs="宋体"/>
          <w:szCs w:val="24"/>
          <w:highlight w:val="none"/>
        </w:rPr>
      </w:pPr>
      <w:r>
        <w:rPr>
          <w:rFonts w:hint="eastAsia" w:hAnsi="宋体" w:cs="宋体"/>
          <w:szCs w:val="24"/>
          <w:highlight w:val="none"/>
        </w:rPr>
        <w:t>采购包1： 付款条件说明： 所有产品到达指定地点且验收合格后 ，达到付款条件起 30 日内，支付合同总金额的 50.00%。</w:t>
      </w:r>
    </w:p>
    <w:p w14:paraId="22FB0507">
      <w:pPr>
        <w:snapToGrid w:val="0"/>
        <w:spacing w:line="360" w:lineRule="auto"/>
        <w:ind w:firstLine="480"/>
        <w:rPr>
          <w:rFonts w:hAnsi="宋体" w:cs="宋体"/>
          <w:szCs w:val="24"/>
          <w:highlight w:val="none"/>
        </w:rPr>
      </w:pPr>
      <w:r>
        <w:rPr>
          <w:rFonts w:hint="eastAsia" w:hAnsi="宋体" w:cs="宋体"/>
          <w:szCs w:val="24"/>
          <w:highlight w:val="none"/>
        </w:rPr>
        <w:t>3、结算方式</w:t>
      </w:r>
    </w:p>
    <w:p w14:paraId="62929144">
      <w:pPr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3.1、按照甲方最终验收确认进行结算。</w:t>
      </w:r>
    </w:p>
    <w:p w14:paraId="28B58F98">
      <w:pPr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3.2、凡因乙方投标漏项、误报等导致的费用差异均由乙方自行承担，且必须按合同约定继续履行此部分合同内容，结算时不予调整。</w:t>
      </w:r>
    </w:p>
    <w:p w14:paraId="4CF516D7"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五、权利与义务</w:t>
      </w:r>
    </w:p>
    <w:p w14:paraId="2A56A88A"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（一）甲方的权利与义务</w:t>
      </w:r>
    </w:p>
    <w:p w14:paraId="49D13D4E">
      <w:pPr>
        <w:pStyle w:val="6"/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1、甲方有权要求乙方供货的项目内容符合国家相关规范，符合国家验收标准，能够通过国家验收。</w:t>
      </w:r>
    </w:p>
    <w:p w14:paraId="6B9CD846">
      <w:pPr>
        <w:pStyle w:val="6"/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2、甲方有权要求乙方配合甲方完成所采购项目内容的验收工作。</w:t>
      </w:r>
    </w:p>
    <w:p w14:paraId="09AC9309">
      <w:pPr>
        <w:pStyle w:val="6"/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3、甲方有权要求乙方提供的产品所涉及的第三方权利进行免责。</w:t>
      </w:r>
    </w:p>
    <w:p w14:paraId="656E5A66">
      <w:pPr>
        <w:pStyle w:val="6"/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4、甲方有义务保证按合同所规定的内容及时间支付乙方相关费用。</w:t>
      </w:r>
    </w:p>
    <w:p w14:paraId="0D08E8D6">
      <w:pPr>
        <w:pStyle w:val="6"/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5、甲方项目负责人为</w:t>
      </w:r>
      <w:r>
        <w:rPr>
          <w:rFonts w:hint="eastAsia" w:hAnsi="宋体" w:cs="宋体"/>
          <w:szCs w:val="24"/>
          <w:u w:val="single"/>
        </w:rPr>
        <w:t xml:space="preserve">           </w:t>
      </w:r>
      <w:r>
        <w:rPr>
          <w:rFonts w:hint="eastAsia" w:hAnsi="宋体" w:cs="宋体"/>
          <w:szCs w:val="24"/>
        </w:rPr>
        <w:t>。</w:t>
      </w:r>
    </w:p>
    <w:p w14:paraId="0764DAE5">
      <w:pPr>
        <w:pStyle w:val="6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 xml:space="preserve">6、协调乙方供货时与其他部门的关系； </w:t>
      </w:r>
    </w:p>
    <w:p w14:paraId="5A29B070">
      <w:pPr>
        <w:pStyle w:val="6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7、乙方不能按甲方要求及时供货，甲方有单方解除合同的权利。解除合同的同时，甲方有权利与评标报告中下一中标候选供应商签订新的供货合同。</w:t>
      </w:r>
    </w:p>
    <w:p w14:paraId="24D54DCA">
      <w:pPr>
        <w:pStyle w:val="6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8、因乙方原因供货延误，给甲方造成损失或被第三方要求索赔的，乙方应全额承担。</w:t>
      </w:r>
    </w:p>
    <w:p w14:paraId="7FFD6DC5"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（二）乙方的权利与义务</w:t>
      </w:r>
    </w:p>
    <w:p w14:paraId="1B0C2D33">
      <w:pPr>
        <w:pStyle w:val="6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1、乙方应按本合同的规定供货，并保证产品质量。</w:t>
      </w:r>
    </w:p>
    <w:p w14:paraId="77041304">
      <w:pPr>
        <w:pStyle w:val="6"/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2、乙方有义务配合甲方参与项目的验收工作，并确保所供货物符合本项目国家现行标准。</w:t>
      </w:r>
    </w:p>
    <w:p w14:paraId="3028773F">
      <w:pPr>
        <w:pStyle w:val="6"/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3、乙方项目负责人为</w:t>
      </w:r>
      <w:r>
        <w:rPr>
          <w:rFonts w:hint="eastAsia" w:hAnsi="宋体" w:cs="宋体"/>
          <w:szCs w:val="24"/>
          <w:u w:val="single"/>
        </w:rPr>
        <w:t xml:space="preserve">           </w:t>
      </w:r>
      <w:r>
        <w:rPr>
          <w:rFonts w:hint="eastAsia" w:hAnsi="宋体" w:cs="宋体"/>
          <w:szCs w:val="24"/>
        </w:rPr>
        <w:t>。</w:t>
      </w:r>
    </w:p>
    <w:p w14:paraId="5B0A6216">
      <w:pPr>
        <w:pStyle w:val="7"/>
        <w:autoSpaceDN w:val="0"/>
        <w:snapToGrid w:val="0"/>
        <w:spacing w:line="360" w:lineRule="auto"/>
        <w:ind w:firstLine="480" w:firstLineChars="20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4、乙方配送时应充分了解甲方的现场各项管理标准，并全面服从甲方的管理制度、管理细则等；</w:t>
      </w:r>
    </w:p>
    <w:p w14:paraId="63AB26CB">
      <w:pPr>
        <w:pStyle w:val="6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5、接受甲方现场管理人员的监督和检查；</w:t>
      </w:r>
    </w:p>
    <w:p w14:paraId="764316BD">
      <w:pPr>
        <w:pStyle w:val="6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6、按甲方指定地点将送货，及时清运过程中产生的垃圾，保持现场整洁。</w:t>
      </w:r>
    </w:p>
    <w:p w14:paraId="49885CAA"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六、质量要求、技术标准</w:t>
      </w:r>
    </w:p>
    <w:p w14:paraId="282DFD81">
      <w:pPr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1、质量要求：设备在设计、制造、包装、运输过程中，严格执行国家及行业标准规范。</w:t>
      </w:r>
    </w:p>
    <w:p w14:paraId="34545891">
      <w:pPr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2、详见产品执行的技术标准。</w:t>
      </w:r>
    </w:p>
    <w:p w14:paraId="1DDD2398"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七、交货要求</w:t>
      </w:r>
    </w:p>
    <w:p w14:paraId="7A76E84A">
      <w:pPr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按照</w:t>
      </w:r>
      <w:r>
        <w:rPr>
          <w:rFonts w:hint="eastAsia" w:hAnsi="宋体" w:cs="宋体"/>
          <w:szCs w:val="24"/>
          <w:lang w:val="en-US" w:eastAsia="zh-CN"/>
        </w:rPr>
        <w:t>成交</w:t>
      </w:r>
      <w:r>
        <w:rPr>
          <w:rFonts w:hint="eastAsia" w:hAnsi="宋体" w:cs="宋体"/>
          <w:szCs w:val="24"/>
        </w:rPr>
        <w:t xml:space="preserve">人响应进行。 </w:t>
      </w:r>
    </w:p>
    <w:p w14:paraId="460B1620">
      <w:pPr>
        <w:snapToGrid w:val="0"/>
        <w:spacing w:line="360" w:lineRule="auto"/>
        <w:ind w:left="-8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八、交货地点</w:t>
      </w:r>
    </w:p>
    <w:p w14:paraId="152071FD">
      <w:pPr>
        <w:shd w:val="clear" w:color="000000" w:fill="FFFFFF"/>
        <w:tabs>
          <w:tab w:val="left" w:pos="425"/>
        </w:tabs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甲方指定地点。</w:t>
      </w:r>
    </w:p>
    <w:p w14:paraId="115EF09F"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九、货物验收</w:t>
      </w:r>
    </w:p>
    <w:p w14:paraId="4BA00599">
      <w:pPr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1、在发货前，乙方应对货物（设备）的名称、品牌、规格、型号、数量等进行准确而全面的检验，并出具质量合格证明材料 (加盖公章)。</w:t>
      </w:r>
    </w:p>
    <w:p w14:paraId="072F2550">
      <w:pPr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2、甲方将在供货单位交货现场组织验收，分为初验和终验。如果货物达不到质量标准，甲方有权拒绝接收。</w:t>
      </w:r>
    </w:p>
    <w:p w14:paraId="367D71C4">
      <w:pPr>
        <w:snapToGrid w:val="0"/>
        <w:spacing w:line="360" w:lineRule="auto"/>
        <w:ind w:left="1" w:firstLine="60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初验：货物（设备）到达交货地点后，由使用单位根据合同对货物（设备）的名称、品牌、规格、型号、数量进行检查。</w:t>
      </w:r>
    </w:p>
    <w:p w14:paraId="1A9AC3A7">
      <w:pPr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终验：所有货物（设备）安装、调试、培训、正常运行完毕，正常使用30个日历日内由采购人、使用单位进行终验（最终验收），合格后签发《终验合格单》。</w:t>
      </w:r>
    </w:p>
    <w:p w14:paraId="42E79137">
      <w:pPr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验收不合格的，中标人必须在接到通知后7个日历日内确保货物通过验收。如接到通知后7个日历日内验收仍不合格，采购人可提出索赔或取消其供货合同。</w:t>
      </w:r>
    </w:p>
    <w:p w14:paraId="6267AA46">
      <w:pPr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3、验收依据</w:t>
      </w:r>
      <w:bookmarkStart w:id="3" w:name="_Toc167715242"/>
      <w:bookmarkStart w:id="4" w:name="_Toc167712847"/>
      <w:bookmarkStart w:id="5" w:name="_Toc167714045"/>
    </w:p>
    <w:p w14:paraId="533405C7">
      <w:pPr>
        <w:snapToGrid w:val="0"/>
        <w:spacing w:line="360" w:lineRule="auto"/>
        <w:ind w:left="1" w:firstLine="60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（1）合同文本及合同补充文件（条款）</w:t>
      </w:r>
      <w:bookmarkEnd w:id="3"/>
      <w:bookmarkEnd w:id="4"/>
      <w:bookmarkEnd w:id="5"/>
      <w:r>
        <w:rPr>
          <w:rFonts w:hint="eastAsia" w:hAnsi="宋体" w:cs="宋体"/>
          <w:szCs w:val="24"/>
        </w:rPr>
        <w:t xml:space="preserve">。 </w:t>
      </w:r>
    </w:p>
    <w:p w14:paraId="51BBF8F7">
      <w:pPr>
        <w:snapToGrid w:val="0"/>
        <w:spacing w:line="360" w:lineRule="auto"/>
        <w:ind w:left="1" w:firstLine="60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（2）生产厂家授权书及售后服务承诺函。</w:t>
      </w:r>
    </w:p>
    <w:p w14:paraId="49571058">
      <w:pPr>
        <w:snapToGrid w:val="0"/>
        <w:spacing w:line="360" w:lineRule="auto"/>
        <w:ind w:left="1" w:firstLine="60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（3）</w:t>
      </w:r>
      <w:r>
        <w:rPr>
          <w:rFonts w:hint="eastAsia" w:hAnsi="宋体" w:cs="宋体"/>
          <w:szCs w:val="24"/>
          <w:lang w:val="en-US" w:eastAsia="zh-CN"/>
        </w:rPr>
        <w:t>磋商</w:t>
      </w:r>
      <w:r>
        <w:rPr>
          <w:rFonts w:hint="eastAsia" w:hAnsi="宋体" w:cs="宋体"/>
          <w:szCs w:val="24"/>
        </w:rPr>
        <w:t>文件。</w:t>
      </w:r>
    </w:p>
    <w:p w14:paraId="5C1F6259">
      <w:pPr>
        <w:snapToGrid w:val="0"/>
        <w:spacing w:line="360" w:lineRule="auto"/>
        <w:ind w:left="1" w:firstLine="60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（4）</w:t>
      </w:r>
      <w:r>
        <w:rPr>
          <w:rFonts w:hint="eastAsia" w:hAnsi="宋体" w:cs="宋体"/>
          <w:szCs w:val="24"/>
          <w:lang w:val="en-US" w:eastAsia="zh-CN"/>
        </w:rPr>
        <w:t>成交</w:t>
      </w:r>
      <w:r>
        <w:rPr>
          <w:rFonts w:hint="eastAsia" w:hAnsi="宋体" w:cs="宋体"/>
          <w:szCs w:val="24"/>
        </w:rPr>
        <w:t>人的</w:t>
      </w:r>
      <w:r>
        <w:rPr>
          <w:rFonts w:hint="eastAsia" w:hAnsi="宋体" w:cs="宋体"/>
          <w:szCs w:val="24"/>
          <w:lang w:val="en-US" w:eastAsia="zh-CN"/>
        </w:rPr>
        <w:t>响应</w:t>
      </w:r>
      <w:r>
        <w:rPr>
          <w:rFonts w:hint="eastAsia" w:hAnsi="宋体" w:cs="宋体"/>
          <w:szCs w:val="24"/>
        </w:rPr>
        <w:t>文件。</w:t>
      </w:r>
    </w:p>
    <w:p w14:paraId="43251AE9">
      <w:pPr>
        <w:snapToGrid w:val="0"/>
        <w:spacing w:line="360" w:lineRule="auto"/>
        <w:ind w:left="1" w:firstLine="60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（5）合同货物清单。</w:t>
      </w:r>
    </w:p>
    <w:p w14:paraId="06C84AF0">
      <w:pPr>
        <w:snapToGrid w:val="0"/>
        <w:spacing w:line="360" w:lineRule="auto"/>
        <w:ind w:left="1" w:firstLine="60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（6）生产厂家的企业资质、货物的执行标准。</w:t>
      </w:r>
    </w:p>
    <w:p w14:paraId="163C2776">
      <w:pPr>
        <w:spacing w:line="500" w:lineRule="exact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十、</w:t>
      </w:r>
      <w:bookmarkStart w:id="6" w:name="_Toc167715248"/>
      <w:bookmarkStart w:id="7" w:name="_Toc167714051"/>
      <w:bookmarkStart w:id="8" w:name="_Toc167712853"/>
      <w:r>
        <w:rPr>
          <w:rFonts w:hint="eastAsia" w:hAnsi="宋体" w:cs="宋体"/>
          <w:b/>
          <w:szCs w:val="24"/>
        </w:rPr>
        <w:t>质量保证</w:t>
      </w:r>
      <w:bookmarkEnd w:id="6"/>
      <w:bookmarkEnd w:id="7"/>
      <w:bookmarkEnd w:id="8"/>
    </w:p>
    <w:p w14:paraId="3570E0CD">
      <w:pPr>
        <w:spacing w:line="360" w:lineRule="auto"/>
        <w:ind w:firstLine="480"/>
        <w:rPr>
          <w:rFonts w:hint="default" w:hAnsi="宋体" w:eastAsia="宋体" w:cs="宋体"/>
          <w:szCs w:val="24"/>
          <w:lang w:val="en-US" w:eastAsia="zh-CN"/>
        </w:rPr>
      </w:pPr>
      <w:r>
        <w:rPr>
          <w:rFonts w:hint="eastAsia" w:hAnsi="宋体" w:cs="宋体"/>
          <w:szCs w:val="24"/>
          <w:lang w:val="en-US" w:eastAsia="zh-CN"/>
        </w:rPr>
        <w:t>1</w:t>
      </w:r>
      <w:r>
        <w:rPr>
          <w:rFonts w:hint="eastAsia" w:hAnsi="宋体" w:cs="宋体"/>
          <w:szCs w:val="24"/>
        </w:rPr>
        <w:t>、质保期起始时间为终验合格之日</w:t>
      </w:r>
      <w:bookmarkStart w:id="9" w:name="_Toc167714053"/>
      <w:bookmarkStart w:id="10" w:name="_Toc167712855"/>
      <w:bookmarkStart w:id="11" w:name="_Toc167715250"/>
      <w:r>
        <w:rPr>
          <w:rFonts w:hint="eastAsia" w:hAnsi="宋体" w:cs="宋体"/>
          <w:szCs w:val="24"/>
          <w:lang w:eastAsia="zh-CN"/>
        </w:rPr>
        <w:t>；</w:t>
      </w:r>
      <w:r>
        <w:rPr>
          <w:rFonts w:hint="eastAsia" w:hAnsi="宋体" w:cs="宋体"/>
          <w:szCs w:val="24"/>
          <w:lang w:val="en-US" w:eastAsia="zh-CN"/>
        </w:rPr>
        <w:t>质保期两年</w:t>
      </w:r>
    </w:p>
    <w:p w14:paraId="0FF3652A">
      <w:pPr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  <w:lang w:val="en-US" w:eastAsia="zh-CN"/>
        </w:rPr>
        <w:t>2</w:t>
      </w:r>
      <w:r>
        <w:rPr>
          <w:rFonts w:hint="eastAsia" w:hAnsi="宋体" w:cs="宋体"/>
          <w:szCs w:val="24"/>
        </w:rPr>
        <w:t>、所有产品质量必须符合国家有关规范和相关政策。所有货物及辅材必须是未使用过的新产品，质量优良、渠道正当，配置合理。</w:t>
      </w:r>
      <w:bookmarkEnd w:id="9"/>
      <w:bookmarkEnd w:id="10"/>
      <w:bookmarkEnd w:id="11"/>
      <w:bookmarkStart w:id="12" w:name="_Toc167712856"/>
      <w:bookmarkStart w:id="13" w:name="_Toc167714054"/>
      <w:bookmarkStart w:id="14" w:name="_Toc167715251"/>
      <w:r>
        <w:rPr>
          <w:rFonts w:hint="eastAsia" w:hAnsi="宋体" w:cs="宋体"/>
          <w:szCs w:val="24"/>
        </w:rPr>
        <w:t>中标人应遵照国家规范规定的设备质量标准及要求作出明确承诺。</w:t>
      </w:r>
    </w:p>
    <w:bookmarkEnd w:id="12"/>
    <w:bookmarkEnd w:id="13"/>
    <w:bookmarkEnd w:id="14"/>
    <w:p w14:paraId="4A25783A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  <w:lang w:val="en-US" w:eastAsia="zh-CN"/>
        </w:rPr>
        <w:t>3</w:t>
      </w:r>
      <w:r>
        <w:rPr>
          <w:rFonts w:hint="eastAsia" w:hAnsi="宋体" w:cs="宋体"/>
          <w:szCs w:val="24"/>
        </w:rPr>
        <w:t>、质保期内出现的质量问题由中标人负责解决并承担所有费用。超出质保期中标人只收取维修所需原产品、材料成本费用。</w:t>
      </w:r>
    </w:p>
    <w:p w14:paraId="401F1F75"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十一、保密条款</w:t>
      </w:r>
    </w:p>
    <w:p w14:paraId="6C716957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双方承诺，除非法律另有规定或双方一致同意，任何一方不得将本协议的内容向第三方透露，否则，应向对方承担相应的违约责任。</w:t>
      </w:r>
    </w:p>
    <w:p w14:paraId="40C67D61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双方同意在本协议期限内或之后，（1）只为本协议目的而使用属于对方的保密资料，（2）在未得到对方书面同意之前，不将对方的保密资料披露给第三方，以及（3）如果披露方要求，接受方应立即将任何被要求退还的保密资料退还给披露方。</w:t>
      </w:r>
    </w:p>
    <w:p w14:paraId="1DB5EC0A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本协议中，保密资料是指任何一方所有的与披露方现有的潜在的业务、运营或财务状况直接或间接有关的书面、演示、电子、或其他形式的资料（包括：价格、市场营销计划、客户名单、相关数据等），但不包括以下资料：（1）为公众所知的；（2）接受方通过没有保密义务的独立渠道合法获得的资料；（3）接受方在本协议保密条款签订之前已经知道的资料；（4）因法律行为（包括诉讼、仲裁等行为）和执行国家政策的需要进行披露的资料。</w:t>
      </w:r>
    </w:p>
    <w:p w14:paraId="16C5A7FE"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十二、违约责任</w:t>
      </w:r>
    </w:p>
    <w:p w14:paraId="0363C7D6">
      <w:pPr>
        <w:shd w:val="clear" w:color="000000" w:fill="FFFFFF"/>
        <w:tabs>
          <w:tab w:val="left" w:pos="425"/>
        </w:tabs>
        <w:snapToGrid w:val="0"/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依据《中华人民共和国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民法典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 w14:paraId="2D4B4431"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十三、争议解决</w:t>
      </w:r>
    </w:p>
    <w:p w14:paraId="5F8EBB58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合同各方应本着诚信的态度及共同合作的精神，通过协商及谈判来努力解决由本合同而产生的或与本合同有关（包括本合同项下某一特定货物买卖合同）的任何争议及不同意见。协商、谈判不能解决的，如任何一方通过诉讼解决由甲方所在地人民法院管辖。</w:t>
      </w:r>
    </w:p>
    <w:p w14:paraId="150CD688"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十四、协议期限</w:t>
      </w:r>
    </w:p>
    <w:p w14:paraId="590BE526">
      <w:pPr>
        <w:shd w:val="clear" w:color="000000" w:fill="FFFFFF"/>
        <w:snapToGrid w:val="0"/>
        <w:spacing w:line="360" w:lineRule="auto"/>
        <w:ind w:firstLine="480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1、合同经采购人和中标人双方法定代表人或者代表人签字并加盖公章(或合同章)即行生效。</w:t>
      </w:r>
    </w:p>
    <w:p w14:paraId="3D4CCD3B">
      <w:pPr>
        <w:snapToGrid w:val="0"/>
        <w:spacing w:line="36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 xml:space="preserve">     2、合同签订后双方即直接产生权利与义务的关系，合同执行过程中出现的问题应按照合同法等有关规定办理。</w:t>
      </w:r>
    </w:p>
    <w:p w14:paraId="0ADD87EE">
      <w:pPr>
        <w:snapToGrid w:val="0"/>
        <w:spacing w:line="360" w:lineRule="auto"/>
        <w:ind w:firstLine="60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3、合同在执行过程中出现的未尽事宜，双方在不违背本合同和招标文件的原则下协商解决，协商结果以“纪要”形式盖章记录在案，作为本合同的附件，与本合同具有同等效力。</w:t>
      </w:r>
    </w:p>
    <w:p w14:paraId="7C9E6CB3"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十五、不可抗力</w:t>
      </w:r>
    </w:p>
    <w:p w14:paraId="3C89FF4D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1、本合同项下的“不可抗力”是指不能预见，不能避免且不能克服的客观情况，使得本合同一方当事人无法履行合同义务，如战争、严重火灾、水灾、风灾和地震属于不可抗力的事故。</w:t>
      </w:r>
    </w:p>
    <w:p w14:paraId="71CC1716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2、一方因不可抗力不能履行合同或不能完全履行合同的，根据不可抗力的影响，可以部分或全部地免除责任。由于不可抗力原因致使项目开发中断时，项目交付日期及付款日期相应顺延，各方不承担违约责任。</w:t>
      </w:r>
    </w:p>
    <w:p w14:paraId="0060A1E1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3、如不可抗力时间延续120天以上的，各方通过协商达成在合理的时间内继续履行合同，或部分履行合同，或终止合同的履行。</w:t>
      </w:r>
    </w:p>
    <w:p w14:paraId="73A7B55E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4、一方迟延履行后发生不可抗力的，不能免除责任。</w:t>
      </w:r>
    </w:p>
    <w:p w14:paraId="75C4CB56"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十六、通知和合同修改</w:t>
      </w:r>
    </w:p>
    <w:p w14:paraId="31527910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本合同一方给另一方的通知，都应以书面的形式（信函、传真）发送至对方，对本合同条款进行任何改动，均须由甲乙双方签署书面合同修改签证，方为有效。</w:t>
      </w:r>
    </w:p>
    <w:p w14:paraId="03135CED"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十七、其他规定</w:t>
      </w:r>
    </w:p>
    <w:p w14:paraId="29DC120D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本协议的附件为本协议不可分割的部分，与本协议正文具有同等的法律效力。协议附件与本协议约定不一致的，以本协议的约定为准，除非双方一致同意并以书面形式表示以协议附件为准。</w:t>
      </w:r>
    </w:p>
    <w:p w14:paraId="062FAC88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本合同甲、乙双方均同意以上条款内容。</w:t>
      </w:r>
    </w:p>
    <w:p w14:paraId="63DEDBB5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本合同正本</w:t>
      </w:r>
      <w:r>
        <w:rPr>
          <w:rFonts w:hint="eastAsia" w:hAnsi="宋体" w:cs="宋体"/>
          <w:szCs w:val="24"/>
          <w:u w:val="single"/>
        </w:rPr>
        <w:t xml:space="preserve">      </w:t>
      </w:r>
      <w:r>
        <w:rPr>
          <w:rFonts w:hint="eastAsia" w:hAnsi="宋体" w:cs="宋体"/>
          <w:szCs w:val="24"/>
        </w:rPr>
        <w:t>份，副本</w:t>
      </w:r>
      <w:r>
        <w:rPr>
          <w:rFonts w:hint="eastAsia" w:hAnsi="宋体" w:cs="宋体"/>
          <w:szCs w:val="24"/>
          <w:u w:val="single"/>
        </w:rPr>
        <w:t xml:space="preserve">      </w:t>
      </w:r>
      <w:r>
        <w:rPr>
          <w:rFonts w:hint="eastAsia" w:hAnsi="宋体" w:cs="宋体"/>
          <w:szCs w:val="24"/>
        </w:rPr>
        <w:t>份，具有同等效力。自双方法定代表人或授权代表人签字、并加盖单位公章之日起生效。</w:t>
      </w:r>
    </w:p>
    <w:p w14:paraId="26F76BE7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本合同的订立、履行、变更、终止、解释等均适用中华人民共和国法律。</w:t>
      </w:r>
    </w:p>
    <w:p w14:paraId="7D320738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本合同未尽事宜由双方共同协商，另行订立补充协议，补充协议与本协议具有同样的法律效力。如果本合同之附件与本合同规定不符, 以本合同规定为准。</w:t>
      </w:r>
    </w:p>
    <w:p w14:paraId="26C698EB">
      <w:pPr>
        <w:spacing w:line="360" w:lineRule="auto"/>
        <w:ind w:firstLine="463"/>
        <w:rPr>
          <w:rFonts w:hAnsi="宋体" w:cs="宋体"/>
          <w:b/>
          <w:szCs w:val="24"/>
        </w:rPr>
      </w:pPr>
    </w:p>
    <w:p w14:paraId="7DD91EE4">
      <w:pPr>
        <w:shd w:val="clear" w:color="000000" w:fill="FFFFFF"/>
        <w:snapToGrid w:val="0"/>
        <w:spacing w:line="360" w:lineRule="auto"/>
        <w:ind w:firstLine="48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（以下无正文）</w:t>
      </w:r>
    </w:p>
    <w:p w14:paraId="21F07EB9">
      <w:pPr>
        <w:spacing w:line="360" w:lineRule="auto"/>
        <w:ind w:firstLine="463"/>
        <w:rPr>
          <w:rFonts w:hAnsi="宋体" w:cs="宋体"/>
          <w:b/>
          <w:szCs w:val="24"/>
        </w:rPr>
      </w:pPr>
    </w:p>
    <w:p w14:paraId="4C22A602">
      <w:pPr>
        <w:spacing w:line="36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甲方（盖章）：                                    乙方（盖章）：</w:t>
      </w:r>
    </w:p>
    <w:p w14:paraId="0313580D">
      <w:pPr>
        <w:spacing w:line="360" w:lineRule="auto"/>
        <w:rPr>
          <w:rFonts w:hAnsi="宋体" w:cs="宋体"/>
          <w:szCs w:val="24"/>
        </w:rPr>
      </w:pPr>
    </w:p>
    <w:p w14:paraId="653730A9">
      <w:pPr>
        <w:spacing w:line="36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法人授权代表人（签字）：                          法人授权代表人（签字）：</w:t>
      </w:r>
    </w:p>
    <w:p w14:paraId="148ABAEF">
      <w:pPr>
        <w:spacing w:line="360" w:lineRule="auto"/>
        <w:rPr>
          <w:rFonts w:hAnsi="宋体" w:cs="宋体"/>
          <w:szCs w:val="24"/>
        </w:rPr>
      </w:pPr>
    </w:p>
    <w:p w14:paraId="31B5218A">
      <w:pPr>
        <w:spacing w:line="36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联系电话：                                        联系电话：</w:t>
      </w:r>
    </w:p>
    <w:p w14:paraId="270680F0">
      <w:pPr>
        <w:spacing w:line="360" w:lineRule="auto"/>
        <w:rPr>
          <w:rFonts w:hAnsi="宋体" w:cs="宋体"/>
          <w:szCs w:val="24"/>
        </w:rPr>
      </w:pPr>
    </w:p>
    <w:p w14:paraId="470FA97B">
      <w:pPr>
        <w:spacing w:line="36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开户银行：                                        开户银行：</w:t>
      </w:r>
    </w:p>
    <w:p w14:paraId="5EDB06F1">
      <w:pPr>
        <w:spacing w:line="360" w:lineRule="auto"/>
        <w:rPr>
          <w:rFonts w:hAnsi="宋体" w:cs="宋体"/>
          <w:szCs w:val="24"/>
        </w:rPr>
      </w:pPr>
    </w:p>
    <w:p w14:paraId="77D03AD2">
      <w:pPr>
        <w:spacing w:line="36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帐号：                                            帐号：</w:t>
      </w:r>
      <w:bookmarkEnd w:id="1"/>
      <w:bookmarkEnd w:id="2"/>
    </w:p>
    <w:p w14:paraId="734CB684">
      <w:pPr>
        <w:spacing w:line="360" w:lineRule="auto"/>
        <w:rPr>
          <w:rFonts w:hAnsi="宋体" w:cs="宋体"/>
          <w:szCs w:val="24"/>
        </w:rPr>
      </w:pPr>
    </w:p>
    <w:p w14:paraId="43EB5261">
      <w:pPr>
        <w:spacing w:line="36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日期：                                            日期：</w:t>
      </w:r>
    </w:p>
    <w:p w14:paraId="67E8300B">
      <w:pPr>
        <w:spacing w:line="360" w:lineRule="auto"/>
        <w:rPr>
          <w:rFonts w:hAnsi="宋体" w:cs="宋体"/>
          <w:b/>
          <w:szCs w:val="24"/>
        </w:rPr>
      </w:pPr>
    </w:p>
    <w:p w14:paraId="4322F0DB">
      <w:pPr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本合同条款为参考文本，具体内容由采购人及中标单位协商确定。</w:t>
      </w:r>
    </w:p>
    <w:p w14:paraId="6B6BAF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wYTY0ZDIzMTUzOGZjMjk2YTlkYzA2YjA0YjRhODIifQ=="/>
  </w:docVars>
  <w:rsids>
    <w:rsidRoot w:val="3636279E"/>
    <w:rsid w:val="11717F0E"/>
    <w:rsid w:val="16695657"/>
    <w:rsid w:val="23D06D16"/>
    <w:rsid w:val="301917A7"/>
    <w:rsid w:val="316E7B6E"/>
    <w:rsid w:val="3636279E"/>
    <w:rsid w:val="364F7F6E"/>
    <w:rsid w:val="373D426B"/>
    <w:rsid w:val="3AEA64B7"/>
    <w:rsid w:val="40026051"/>
    <w:rsid w:val="40616A57"/>
    <w:rsid w:val="4B475260"/>
    <w:rsid w:val="4B50040A"/>
    <w:rsid w:val="4B9F6E4A"/>
    <w:rsid w:val="4CA02E7A"/>
    <w:rsid w:val="58F85DEC"/>
    <w:rsid w:val="5C65130B"/>
    <w:rsid w:val="6DD8201C"/>
    <w:rsid w:val="6F2F0361"/>
    <w:rsid w:val="6FC4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styleId="6">
    <w:name w:val="List Paragraph"/>
    <w:basedOn w:val="1"/>
    <w:next w:val="1"/>
    <w:qFormat/>
    <w:uiPriority w:val="99"/>
    <w:pPr>
      <w:ind w:firstLine="420" w:firstLineChars="200"/>
    </w:pPr>
  </w:style>
  <w:style w:type="paragraph" w:customStyle="1" w:styleId="7">
    <w:name w:val="列出段落3"/>
    <w:basedOn w:val="1"/>
    <w:qFormat/>
    <w:uiPriority w:val="0"/>
    <w:pPr>
      <w:ind w:firstLine="420"/>
    </w:p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3376</Words>
  <Characters>3393</Characters>
  <Lines>0</Lines>
  <Paragraphs>0</Paragraphs>
  <TotalTime>2</TotalTime>
  <ScaleCrop>false</ScaleCrop>
  <LinksUpToDate>false</LinksUpToDate>
  <CharactersWithSpaces>3698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2023-08-16T07:45:00Z</dcterms:created>
  <dc:creator>CG</dc:creator>
  <cp:lastModifiedBy>华</cp:lastModifiedBy>
  <dcterms:modified xsi:type="dcterms:W3CDTF">2026-03-20T09:52:56Z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FD8793375BAA45F58B812072DC61BC83_11</vt:lpwstr>
  </property>
  <property fmtid="{D5CDD505-2E9C-101B-9397-08002B2CF9AE}" pid="4" name="KSOTemplateDocerSaveRecord">
    <vt:lpwstr>eyJoZGlkIjoiOTVhNDUzMGQ4ODg3ZTc0ZDBhYjgzM2I4YzdlN2JmODIiLCJ1c2VySWQiOiI0NjM0NDE4NzcifQ==</vt:lpwstr>
  </property>
</Properties>
</file>