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6AA78">
      <w:pPr>
        <w:pStyle w:val="5"/>
        <w:numPr>
          <w:ilvl w:val="0"/>
          <w:numId w:val="0"/>
        </w:numPr>
        <w:spacing w:line="360" w:lineRule="auto"/>
        <w:jc w:val="center"/>
        <w:outlineLvl w:val="0"/>
        <w:rPr>
          <w:rFonts w:hint="eastAsia" w:ascii="宋体" w:hAnsi="宋体" w:eastAsia="宋体" w:cs="宋体"/>
          <w:b/>
          <w:sz w:val="36"/>
          <w:highlight w:val="none"/>
        </w:rPr>
      </w:pPr>
      <w:r>
        <w:rPr>
          <w:rFonts w:hint="eastAsia" w:ascii="宋体" w:hAnsi="宋体" w:eastAsia="宋体" w:cs="宋体"/>
          <w:b/>
          <w:sz w:val="36"/>
          <w:highlight w:val="none"/>
        </w:rPr>
        <w:t>签订采购合同文本</w:t>
      </w:r>
    </w:p>
    <w:p w14:paraId="05910474">
      <w:pPr>
        <w:pStyle w:val="5"/>
        <w:numPr>
          <w:ilvl w:val="0"/>
          <w:numId w:val="0"/>
        </w:numPr>
        <w:spacing w:line="360" w:lineRule="auto"/>
        <w:jc w:val="center"/>
        <w:outlineLvl w:val="9"/>
        <w:rPr>
          <w:rFonts w:hint="eastAsia" w:ascii="宋体" w:hAnsi="宋体" w:eastAsia="宋体" w:cs="宋体"/>
          <w:b/>
          <w:sz w:val="36"/>
        </w:rPr>
      </w:pPr>
    </w:p>
    <w:p w14:paraId="3970E6B5">
      <w:pPr>
        <w:pStyle w:val="5"/>
        <w:spacing w:line="360" w:lineRule="auto"/>
        <w:rPr>
          <w:rFonts w:hint="eastAsia" w:ascii="宋体" w:hAnsi="宋体" w:eastAsia="宋体" w:cs="宋体"/>
          <w:lang w:val="en-US" w:eastAsia="zh-CN"/>
        </w:rPr>
      </w:pPr>
      <w:r>
        <w:rPr>
          <w:rFonts w:hint="eastAsia" w:ascii="宋体" w:hAnsi="宋体" w:eastAsia="宋体" w:cs="宋体"/>
          <w:lang w:val="en-US" w:eastAsia="zh-CN"/>
        </w:rPr>
        <w:t>采购人（甲方）：________________________</w:t>
      </w:r>
    </w:p>
    <w:p w14:paraId="3ED9A120">
      <w:pPr>
        <w:pStyle w:val="5"/>
        <w:spacing w:line="360" w:lineRule="auto"/>
        <w:rPr>
          <w:rFonts w:hint="eastAsia" w:ascii="宋体" w:hAnsi="宋体" w:eastAsia="宋体" w:cs="宋体"/>
          <w:lang w:val="en-US" w:eastAsia="zh-CN"/>
        </w:rPr>
      </w:pPr>
      <w:r>
        <w:rPr>
          <w:rFonts w:hint="eastAsia" w:ascii="宋体" w:hAnsi="宋体" w:eastAsia="宋体" w:cs="宋体"/>
          <w:lang w:val="en-US" w:eastAsia="zh-CN"/>
        </w:rPr>
        <w:t>统一社会信用代码：____________________</w:t>
      </w:r>
    </w:p>
    <w:p w14:paraId="7D6DBB8C">
      <w:pPr>
        <w:pStyle w:val="5"/>
        <w:spacing w:line="360" w:lineRule="auto"/>
        <w:rPr>
          <w:rFonts w:hint="eastAsia" w:ascii="宋体" w:hAnsi="宋体" w:eastAsia="宋体" w:cs="宋体"/>
          <w:lang w:val="en-US" w:eastAsia="zh-CN"/>
        </w:rPr>
      </w:pPr>
      <w:r>
        <w:rPr>
          <w:rFonts w:hint="eastAsia" w:ascii="宋体" w:hAnsi="宋体" w:eastAsia="宋体" w:cs="宋体"/>
          <w:lang w:val="en-US" w:eastAsia="zh-CN"/>
        </w:rPr>
        <w:t>地址：__________________________________</w:t>
      </w:r>
    </w:p>
    <w:p w14:paraId="7A7F12C2">
      <w:pPr>
        <w:pStyle w:val="5"/>
        <w:spacing w:line="360" w:lineRule="auto"/>
        <w:rPr>
          <w:rFonts w:hint="eastAsia" w:ascii="宋体" w:hAnsi="宋体" w:eastAsia="宋体" w:cs="宋体"/>
          <w:lang w:val="en-US" w:eastAsia="zh-CN"/>
        </w:rPr>
      </w:pPr>
      <w:r>
        <w:rPr>
          <w:rFonts w:hint="eastAsia" w:ascii="宋体" w:hAnsi="宋体" w:eastAsia="宋体" w:cs="宋体"/>
          <w:lang w:val="en-US" w:eastAsia="zh-CN"/>
        </w:rPr>
        <w:t>联系方式：______________________________</w:t>
      </w:r>
    </w:p>
    <w:p w14:paraId="379871B9">
      <w:pPr>
        <w:pStyle w:val="5"/>
        <w:spacing w:line="360" w:lineRule="auto"/>
        <w:rPr>
          <w:rFonts w:hint="eastAsia" w:ascii="宋体" w:hAnsi="宋体" w:eastAsia="宋体" w:cs="宋体"/>
          <w:lang w:val="en-US" w:eastAsia="zh-CN"/>
        </w:rPr>
      </w:pPr>
      <w:r>
        <w:rPr>
          <w:rFonts w:hint="eastAsia" w:ascii="宋体" w:hAnsi="宋体" w:eastAsia="宋体" w:cs="宋体"/>
          <w:lang w:val="en-US" w:eastAsia="zh-CN"/>
        </w:rPr>
        <w:t>供应商（乙方）：________________________</w:t>
      </w:r>
    </w:p>
    <w:p w14:paraId="07467C89">
      <w:pPr>
        <w:pStyle w:val="5"/>
        <w:spacing w:line="360" w:lineRule="auto"/>
        <w:rPr>
          <w:rFonts w:hint="eastAsia" w:ascii="宋体" w:hAnsi="宋体" w:eastAsia="宋体" w:cs="宋体"/>
          <w:lang w:val="en-US" w:eastAsia="zh-CN"/>
        </w:rPr>
      </w:pPr>
      <w:r>
        <w:rPr>
          <w:rFonts w:hint="eastAsia" w:ascii="宋体" w:hAnsi="宋体" w:eastAsia="宋体" w:cs="宋体"/>
          <w:lang w:val="en-US" w:eastAsia="zh-CN"/>
        </w:rPr>
        <w:t>统一社会信用代码：____________________</w:t>
      </w:r>
    </w:p>
    <w:p w14:paraId="05E69B29">
      <w:pPr>
        <w:pStyle w:val="5"/>
        <w:spacing w:line="360" w:lineRule="auto"/>
        <w:rPr>
          <w:rFonts w:hint="eastAsia" w:ascii="宋体" w:hAnsi="宋体" w:eastAsia="宋体" w:cs="宋体"/>
          <w:lang w:val="en-US" w:eastAsia="zh-CN"/>
        </w:rPr>
      </w:pPr>
      <w:r>
        <w:rPr>
          <w:rFonts w:hint="eastAsia" w:ascii="宋体" w:hAnsi="宋体" w:eastAsia="宋体" w:cs="宋体"/>
          <w:lang w:val="en-US" w:eastAsia="zh-CN"/>
        </w:rPr>
        <w:t>地址：__________________________________</w:t>
      </w:r>
    </w:p>
    <w:p w14:paraId="1E2004A6">
      <w:pPr>
        <w:pStyle w:val="5"/>
        <w:spacing w:line="360" w:lineRule="auto"/>
        <w:rPr>
          <w:rFonts w:hint="eastAsia" w:ascii="宋体" w:hAnsi="宋体" w:eastAsia="宋体" w:cs="宋体"/>
          <w:lang w:val="en-US" w:eastAsia="zh-CN"/>
        </w:rPr>
      </w:pPr>
      <w:r>
        <w:rPr>
          <w:rFonts w:hint="eastAsia" w:ascii="宋体" w:hAnsi="宋体" w:eastAsia="宋体" w:cs="宋体"/>
          <w:lang w:val="en-US" w:eastAsia="zh-CN"/>
        </w:rPr>
        <w:t>联系方式：______________________________</w:t>
      </w:r>
    </w:p>
    <w:p w14:paraId="61A2ACC9">
      <w:pPr>
        <w:pStyle w:val="5"/>
        <w:spacing w:line="360" w:lineRule="auto"/>
        <w:rPr>
          <w:rFonts w:hint="eastAsia" w:ascii="宋体" w:hAnsi="宋体" w:eastAsia="宋体" w:cs="宋体"/>
          <w:lang w:val="en-US" w:eastAsia="zh-CN"/>
        </w:rPr>
      </w:pPr>
      <w:r>
        <w:rPr>
          <w:rFonts w:hint="eastAsia" w:ascii="宋体" w:hAnsi="宋体" w:eastAsia="宋体" w:cs="宋体"/>
          <w:lang w:val="en-US" w:eastAsia="zh-CN"/>
        </w:rPr>
        <w:t>开户银行：______________________________</w:t>
      </w:r>
    </w:p>
    <w:p w14:paraId="3B6A70CA">
      <w:pPr>
        <w:pStyle w:val="5"/>
        <w:spacing w:line="360" w:lineRule="auto"/>
        <w:rPr>
          <w:rFonts w:hint="eastAsia" w:ascii="宋体" w:hAnsi="宋体" w:eastAsia="宋体" w:cs="宋体"/>
          <w:lang w:val="en-US" w:eastAsia="zh-CN"/>
        </w:rPr>
      </w:pPr>
      <w:r>
        <w:rPr>
          <w:rFonts w:hint="eastAsia" w:ascii="宋体" w:hAnsi="宋体" w:eastAsia="宋体" w:cs="宋体"/>
          <w:lang w:val="en-US" w:eastAsia="zh-CN"/>
        </w:rPr>
        <w:t>银行账号：______________________________</w:t>
      </w:r>
    </w:p>
    <w:p w14:paraId="78ACE688">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根据《中华人民共和国民法典》《中华人民共和国政府采购法》等法律法规，以及本项目磋商文件、乙方响应文件及成交结果通知书，甲乙双方本着平等自愿、诚实信用的原则，签订本合同，以资共同遵守。</w:t>
      </w:r>
    </w:p>
    <w:p w14:paraId="23DD7643">
      <w:pPr>
        <w:pStyle w:val="5"/>
        <w:spacing w:line="480" w:lineRule="auto"/>
        <w:rPr>
          <w:rFonts w:hint="eastAsia" w:ascii="宋体" w:hAnsi="宋体" w:eastAsia="宋体" w:cs="宋体"/>
          <w:b/>
          <w:bCs/>
          <w:lang w:val="en-US" w:eastAsia="zh-CN"/>
        </w:rPr>
      </w:pPr>
      <w:r>
        <w:rPr>
          <w:rFonts w:hint="eastAsia" w:ascii="宋体" w:hAnsi="宋体" w:eastAsia="宋体" w:cs="宋体"/>
          <w:b/>
          <w:bCs/>
          <w:lang w:val="en-US" w:eastAsia="zh-CN"/>
        </w:rPr>
        <w:t>第一条 项目概况</w:t>
      </w:r>
    </w:p>
    <w:p w14:paraId="609CBF1D">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项目名称：三原县环境卫生专项规划（2021-2035 年）</w:t>
      </w:r>
    </w:p>
    <w:p w14:paraId="56F8CAF2">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项目地点：三原县县城</w:t>
      </w:r>
    </w:p>
    <w:p w14:paraId="33CD3A43">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项目背景：为贯彻生态文明思想与城市精细化管理要求，依据三原县国土空间规划相关文件精神，编制环境卫生专项规划并纳入国土空间规划 “一张图” 实施监督信息系统。</w:t>
      </w:r>
    </w:p>
    <w:p w14:paraId="4B87D6A0">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服务内容：编制《三原县中心城区市容环卫专项规划》，包含现状分析、问题梳理、产量预测、分类投放 - 收集 - 转运 - 处理 - 利用设计、设施提质更新、智慧化管理运营等内容，形成完整规划成果。</w:t>
      </w:r>
    </w:p>
    <w:p w14:paraId="073481E4">
      <w:pPr>
        <w:pStyle w:val="5"/>
        <w:spacing w:line="480" w:lineRule="auto"/>
        <w:rPr>
          <w:rFonts w:hint="eastAsia" w:ascii="宋体" w:hAnsi="宋体" w:eastAsia="宋体" w:cs="宋体"/>
          <w:b/>
          <w:bCs/>
          <w:lang w:val="en-US" w:eastAsia="zh-CN"/>
        </w:rPr>
      </w:pPr>
      <w:r>
        <w:rPr>
          <w:rFonts w:hint="eastAsia" w:ascii="宋体" w:hAnsi="宋体" w:eastAsia="宋体" w:cs="宋体"/>
          <w:b/>
          <w:bCs/>
          <w:lang w:val="en-US" w:eastAsia="zh-CN"/>
        </w:rPr>
        <w:t>第二条 服务范围与要求</w:t>
      </w:r>
    </w:p>
    <w:p w14:paraId="101AA194">
      <w:pPr>
        <w:pStyle w:val="5"/>
        <w:spacing w:line="480" w:lineRule="auto"/>
        <w:ind w:firstLine="480"/>
        <w:rPr>
          <w:rFonts w:hint="eastAsia" w:ascii="宋体" w:hAnsi="宋体" w:eastAsia="宋体" w:cs="宋体"/>
          <w:lang w:val="en-US" w:eastAsia="zh-CN"/>
        </w:rPr>
      </w:pPr>
      <w:r>
        <w:rPr>
          <w:rFonts w:hint="eastAsia" w:ascii="宋体" w:hAnsi="宋体" w:cs="宋体"/>
          <w:lang w:val="en-US" w:eastAsia="zh-CN"/>
        </w:rPr>
        <w:t>1.</w:t>
      </w:r>
      <w:r>
        <w:rPr>
          <w:rFonts w:hint="eastAsia" w:ascii="宋体" w:hAnsi="宋体" w:eastAsia="宋体" w:cs="宋体"/>
          <w:lang w:val="en-US" w:eastAsia="zh-CN"/>
        </w:rPr>
        <w:t>服务范围：三原县中心城区环境卫生专项规划编制全流程服务。</w:t>
      </w:r>
    </w:p>
    <w:p w14:paraId="32727F5B">
      <w:pPr>
        <w:pStyle w:val="5"/>
        <w:spacing w:line="480" w:lineRule="auto"/>
        <w:ind w:firstLine="480"/>
        <w:rPr>
          <w:rFonts w:hint="eastAsia" w:ascii="宋体" w:hAnsi="宋体" w:eastAsia="宋体" w:cs="宋体"/>
          <w:lang w:val="en-US" w:eastAsia="zh-CN"/>
        </w:rPr>
      </w:pPr>
      <w:r>
        <w:rPr>
          <w:rFonts w:hint="eastAsia" w:ascii="宋体" w:hAnsi="宋体" w:cs="宋体"/>
          <w:lang w:val="en-US" w:eastAsia="zh-CN"/>
        </w:rPr>
        <w:t>2.</w:t>
      </w:r>
      <w:r>
        <w:rPr>
          <w:rFonts w:hint="eastAsia" w:ascii="宋体" w:hAnsi="宋体" w:eastAsia="宋体" w:cs="宋体"/>
          <w:lang w:val="en-US" w:eastAsia="zh-CN"/>
        </w:rPr>
        <w:t>成果要求</w:t>
      </w:r>
    </w:p>
    <w:p w14:paraId="3F65B602">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成果形式：规划文本、图纸、规划说明书、汇报文件，共计5 套。</w:t>
      </w:r>
    </w:p>
    <w:p w14:paraId="1FF2AAB1">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质量标准：符合国家、省、市相关法律、标准、规程，满足三原县中心城区市容环卫管理运维需求。</w:t>
      </w:r>
    </w:p>
    <w:p w14:paraId="7E53F31B">
      <w:pPr>
        <w:pStyle w:val="5"/>
        <w:spacing w:line="480" w:lineRule="auto"/>
        <w:ind w:firstLine="480"/>
        <w:rPr>
          <w:rFonts w:hint="eastAsia" w:ascii="宋体" w:hAnsi="宋体" w:eastAsia="宋体" w:cs="宋体"/>
          <w:lang w:val="en-US" w:eastAsia="zh-CN"/>
        </w:rPr>
      </w:pPr>
      <w:r>
        <w:rPr>
          <w:rFonts w:hint="eastAsia" w:ascii="宋体" w:hAnsi="宋体" w:cs="宋体"/>
          <w:lang w:val="en-US" w:eastAsia="zh-CN"/>
        </w:rPr>
        <w:t>3.</w:t>
      </w:r>
      <w:r>
        <w:rPr>
          <w:rFonts w:hint="eastAsia" w:ascii="宋体" w:hAnsi="宋体" w:eastAsia="宋体" w:cs="宋体"/>
          <w:lang w:val="en-US" w:eastAsia="zh-CN"/>
        </w:rPr>
        <w:t>售后服务</w:t>
      </w:r>
    </w:p>
    <w:p w14:paraId="4729C5FD">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成果交付后3 个月内，提供成果维护更新及编制范围内技术咨询服务。</w:t>
      </w:r>
    </w:p>
    <w:p w14:paraId="711FB27F">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项目全周期委派专业技术人员定期回访，提供可持续技术支持。</w:t>
      </w:r>
    </w:p>
    <w:p w14:paraId="270DBCE0">
      <w:pPr>
        <w:pStyle w:val="5"/>
        <w:spacing w:line="480" w:lineRule="auto"/>
        <w:rPr>
          <w:rFonts w:hint="eastAsia" w:ascii="宋体" w:hAnsi="宋体" w:eastAsia="宋体" w:cs="宋体"/>
          <w:b/>
          <w:bCs/>
          <w:lang w:val="en-US" w:eastAsia="zh-CN"/>
        </w:rPr>
      </w:pPr>
      <w:r>
        <w:rPr>
          <w:rFonts w:hint="eastAsia" w:ascii="宋体" w:hAnsi="宋体" w:eastAsia="宋体" w:cs="宋体"/>
          <w:b/>
          <w:bCs/>
          <w:lang w:val="en-US" w:eastAsia="zh-CN"/>
        </w:rPr>
        <w:t>第三条 合同价款</w:t>
      </w:r>
    </w:p>
    <w:p w14:paraId="03866973">
      <w:pPr>
        <w:pStyle w:val="5"/>
        <w:spacing w:line="480" w:lineRule="auto"/>
        <w:ind w:firstLine="480"/>
        <w:rPr>
          <w:rFonts w:hint="eastAsia" w:ascii="宋体" w:hAnsi="宋体" w:eastAsia="宋体" w:cs="宋体"/>
          <w:lang w:val="en-US" w:eastAsia="zh-CN"/>
        </w:rPr>
      </w:pPr>
      <w:r>
        <w:rPr>
          <w:rFonts w:hint="eastAsia" w:ascii="宋体" w:hAnsi="宋体" w:cs="宋体"/>
          <w:lang w:val="en-US" w:eastAsia="zh-CN"/>
        </w:rPr>
        <w:t>1.</w:t>
      </w:r>
      <w:r>
        <w:rPr>
          <w:rFonts w:hint="eastAsia" w:ascii="宋体" w:hAnsi="宋体" w:eastAsia="宋体" w:cs="宋体"/>
          <w:lang w:val="en-US" w:eastAsia="zh-CN"/>
        </w:rPr>
        <w:t>合同总价（含税）：__________________________________</w:t>
      </w:r>
    </w:p>
    <w:p w14:paraId="678379EA">
      <w:pPr>
        <w:pStyle w:val="5"/>
        <w:spacing w:line="480" w:lineRule="auto"/>
        <w:ind w:firstLine="480"/>
        <w:rPr>
          <w:rFonts w:hint="eastAsia" w:ascii="宋体" w:hAnsi="宋体" w:eastAsia="宋体" w:cs="宋体"/>
          <w:lang w:val="en-US" w:eastAsia="zh-CN"/>
        </w:rPr>
      </w:pPr>
      <w:r>
        <w:rPr>
          <w:rFonts w:hint="eastAsia" w:ascii="宋体" w:hAnsi="宋体" w:cs="宋体"/>
          <w:lang w:val="en-US" w:eastAsia="zh-CN"/>
        </w:rPr>
        <w:t>2.</w:t>
      </w:r>
      <w:r>
        <w:rPr>
          <w:rFonts w:hint="eastAsia" w:ascii="宋体" w:hAnsi="宋体" w:eastAsia="宋体" w:cs="宋体"/>
          <w:lang w:val="en-US" w:eastAsia="zh-CN"/>
        </w:rPr>
        <w:t>本合同价款为固定总价，包含规划编制、人工、资料、评审、税费、售后服务等全部费用，甲方不再支付其他任何费用。</w:t>
      </w:r>
    </w:p>
    <w:p w14:paraId="01C1590A">
      <w:pPr>
        <w:pStyle w:val="5"/>
        <w:spacing w:line="480" w:lineRule="auto"/>
        <w:rPr>
          <w:rFonts w:hint="eastAsia" w:ascii="宋体" w:hAnsi="宋体" w:eastAsia="宋体" w:cs="宋体"/>
          <w:b/>
          <w:bCs/>
          <w:lang w:val="en-US" w:eastAsia="zh-CN"/>
        </w:rPr>
      </w:pPr>
      <w:r>
        <w:rPr>
          <w:rFonts w:hint="eastAsia" w:ascii="宋体" w:hAnsi="宋体" w:eastAsia="宋体" w:cs="宋体"/>
          <w:b/>
          <w:bCs/>
          <w:lang w:val="en-US" w:eastAsia="zh-CN"/>
        </w:rPr>
        <w:t>第四条 服务期限</w:t>
      </w:r>
    </w:p>
    <w:p w14:paraId="6B75A6E1">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乙方应在合同签订后 60 日历天内，完成全部规划编制成果并提交甲方。</w:t>
      </w:r>
    </w:p>
    <w:p w14:paraId="0B6331D2">
      <w:pPr>
        <w:pStyle w:val="5"/>
        <w:spacing w:line="480" w:lineRule="auto"/>
        <w:rPr>
          <w:rFonts w:hint="eastAsia" w:ascii="宋体" w:hAnsi="宋体" w:eastAsia="宋体" w:cs="宋体"/>
          <w:b/>
          <w:bCs/>
          <w:lang w:val="en-US" w:eastAsia="zh-CN"/>
        </w:rPr>
      </w:pPr>
      <w:r>
        <w:rPr>
          <w:rFonts w:hint="eastAsia" w:ascii="宋体" w:hAnsi="宋体" w:eastAsia="宋体" w:cs="宋体"/>
          <w:b/>
          <w:bCs/>
          <w:lang w:val="en-US" w:eastAsia="zh-CN"/>
        </w:rPr>
        <w:t>第五条 验收标准与方法</w:t>
      </w:r>
    </w:p>
    <w:p w14:paraId="7A99FDF6">
      <w:pPr>
        <w:pStyle w:val="5"/>
        <w:spacing w:line="480" w:lineRule="auto"/>
        <w:ind w:firstLine="480"/>
        <w:rPr>
          <w:rFonts w:hint="eastAsia" w:ascii="宋体" w:hAnsi="宋体" w:eastAsia="宋体" w:cs="宋体"/>
          <w:lang w:val="en-US" w:eastAsia="zh-CN"/>
        </w:rPr>
      </w:pPr>
      <w:r>
        <w:rPr>
          <w:rFonts w:hint="eastAsia" w:ascii="宋体" w:hAnsi="宋体" w:cs="宋体"/>
          <w:lang w:val="en-US" w:eastAsia="zh-CN"/>
        </w:rPr>
        <w:t>1.</w:t>
      </w:r>
      <w:r>
        <w:rPr>
          <w:rFonts w:hint="eastAsia" w:ascii="宋体" w:hAnsi="宋体" w:eastAsia="宋体" w:cs="宋体"/>
          <w:lang w:val="en-US" w:eastAsia="zh-CN"/>
        </w:rPr>
        <w:t>成果内容符合国家、省、市相关规定，图纸、文本清晰、完整、表达准确。</w:t>
      </w:r>
    </w:p>
    <w:p w14:paraId="0D9426F4">
      <w:pPr>
        <w:pStyle w:val="5"/>
        <w:spacing w:line="480" w:lineRule="auto"/>
        <w:ind w:firstLine="480"/>
        <w:rPr>
          <w:rFonts w:hint="eastAsia" w:ascii="宋体" w:hAnsi="宋体" w:eastAsia="宋体" w:cs="宋体"/>
          <w:lang w:val="en-US" w:eastAsia="zh-CN"/>
        </w:rPr>
      </w:pPr>
      <w:r>
        <w:rPr>
          <w:rFonts w:hint="eastAsia" w:ascii="宋体" w:hAnsi="宋体" w:cs="宋体"/>
          <w:lang w:val="en-US" w:eastAsia="zh-CN"/>
        </w:rPr>
        <w:t>2.</w:t>
      </w:r>
      <w:r>
        <w:rPr>
          <w:rFonts w:hint="eastAsia" w:ascii="宋体" w:hAnsi="宋体" w:eastAsia="宋体" w:cs="宋体"/>
          <w:lang w:val="en-US" w:eastAsia="zh-CN"/>
        </w:rPr>
        <w:t>成果能够指导三原县中心城区市容环卫管理运维，通过专家评审并报政府批复，视为验收合格。</w:t>
      </w:r>
    </w:p>
    <w:p w14:paraId="54459984">
      <w:pPr>
        <w:pStyle w:val="5"/>
        <w:spacing w:line="480" w:lineRule="auto"/>
        <w:rPr>
          <w:rFonts w:hint="eastAsia" w:ascii="宋体" w:hAnsi="宋体" w:eastAsia="宋体" w:cs="宋体"/>
          <w:b/>
          <w:bCs/>
          <w:lang w:val="en-US" w:eastAsia="zh-CN"/>
        </w:rPr>
      </w:pPr>
      <w:r>
        <w:rPr>
          <w:rFonts w:hint="eastAsia" w:ascii="宋体" w:hAnsi="宋体" w:eastAsia="宋体" w:cs="宋体"/>
          <w:b/>
          <w:bCs/>
          <w:lang w:val="en-US" w:eastAsia="zh-CN"/>
        </w:rPr>
        <w:t>第六条 支付方式</w:t>
      </w:r>
    </w:p>
    <w:p w14:paraId="2B51D1F8">
      <w:pPr>
        <w:pStyle w:val="5"/>
        <w:spacing w:line="480" w:lineRule="auto"/>
        <w:rPr>
          <w:rFonts w:hint="default" w:ascii="宋体" w:hAnsi="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（1）乙方提交合同约定的全部成果，并通过验收后15日内支付至合同总价的70%，</w:t>
      </w:r>
      <w:r>
        <w:rPr>
          <w:rFonts w:hint="eastAsia" w:ascii="宋体" w:hAnsi="宋体" w:eastAsia="宋体" w:cs="宋体"/>
          <w:color w:val="000000" w:themeColor="text1"/>
          <w:lang w:val="en-US" w:eastAsia="zh-CN"/>
          <w14:textFill>
            <w14:solidFill>
              <w14:schemeClr w14:val="tx1"/>
            </w14:solidFill>
          </w14:textFill>
        </w:rPr>
        <w:t>即人民币 ______</w:t>
      </w:r>
      <w:r>
        <w:rPr>
          <w:rFonts w:hint="eastAsia" w:ascii="宋体" w:hAnsi="宋体" w:cs="宋体"/>
          <w:color w:val="000000" w:themeColor="text1"/>
          <w:lang w:val="en-US" w:eastAsia="zh-CN"/>
          <w14:textFill>
            <w14:solidFill>
              <w14:schemeClr w14:val="tx1"/>
            </w14:solidFill>
          </w14:textFill>
        </w:rPr>
        <w:t>。</w:t>
      </w:r>
    </w:p>
    <w:p w14:paraId="7E8C2366">
      <w:pPr>
        <w:pStyle w:val="5"/>
        <w:spacing w:line="480" w:lineRule="auto"/>
        <w:rPr>
          <w:rFonts w:hint="eastAsia" w:ascii="宋体" w:hAnsi="宋体" w:eastAsia="宋体" w:cs="宋体"/>
          <w:b/>
          <w:bCs/>
          <w:color w:val="000000" w:themeColor="text1"/>
          <w:lang w:val="en-US" w:eastAsia="zh-CN"/>
          <w14:textFill>
            <w14:solidFill>
              <w14:schemeClr w14:val="tx1"/>
            </w14:solidFill>
          </w14:textFill>
        </w:rPr>
      </w:pPr>
      <w:r>
        <w:rPr>
          <w:rFonts w:hint="eastAsia" w:ascii="宋体" w:hAnsi="宋体" w:eastAsia="宋体" w:cs="宋体"/>
          <w:color w:val="000000" w:themeColor="text1"/>
          <w:kern w:val="0"/>
          <w:sz w:val="20"/>
          <w:lang w:val="en-US" w:eastAsia="zh-CN"/>
          <w14:textFill>
            <w14:solidFill>
              <w14:schemeClr w14:val="tx1"/>
            </w14:solidFill>
          </w14:textFill>
        </w:rPr>
        <w:t>（2）项目正式成果修改完善并报政府批复后15日内，付剩余合同总价的30%，</w:t>
      </w:r>
      <w:r>
        <w:rPr>
          <w:rFonts w:hint="eastAsia" w:ascii="宋体" w:hAnsi="宋体" w:eastAsia="宋体" w:cs="宋体"/>
          <w:color w:val="000000" w:themeColor="text1"/>
          <w:lang w:val="en-US" w:eastAsia="zh-CN"/>
          <w14:textFill>
            <w14:solidFill>
              <w14:schemeClr w14:val="tx1"/>
            </w14:solidFill>
          </w14:textFill>
        </w:rPr>
        <w:t>即人民币 ______</w:t>
      </w:r>
      <w:r>
        <w:rPr>
          <w:rFonts w:hint="eastAsia" w:ascii="宋体" w:hAnsi="宋体" w:cs="宋体"/>
          <w:color w:val="000000" w:themeColor="text1"/>
          <w:lang w:val="en-US" w:eastAsia="zh-CN"/>
          <w14:textFill>
            <w14:solidFill>
              <w14:schemeClr w14:val="tx1"/>
            </w14:solidFill>
          </w14:textFill>
        </w:rPr>
        <w:t>。</w:t>
      </w:r>
    </w:p>
    <w:p w14:paraId="4989E24B">
      <w:pPr>
        <w:pStyle w:val="5"/>
        <w:spacing w:line="480" w:lineRule="auto"/>
        <w:ind w:firstLine="200" w:firstLineChars="100"/>
        <w:rPr>
          <w:rFonts w:hint="eastAsia" w:ascii="宋体" w:hAnsi="宋体" w:eastAsia="宋体" w:cs="宋体"/>
          <w:lang w:val="en-US" w:eastAsia="zh-CN"/>
        </w:rPr>
      </w:pPr>
      <w:r>
        <w:rPr>
          <w:rFonts w:hint="eastAsia" w:ascii="宋体" w:hAnsi="宋体" w:eastAsia="宋体" w:cs="宋体"/>
          <w:lang w:val="en-US" w:eastAsia="zh-CN"/>
        </w:rPr>
        <w:t>乙方应按甲方要求提供合法有效发票，甲方在收到发票后按财务流程完成支付。</w:t>
      </w:r>
    </w:p>
    <w:p w14:paraId="58F4CAF0">
      <w:pPr>
        <w:pStyle w:val="5"/>
        <w:spacing w:line="480" w:lineRule="auto"/>
        <w:rPr>
          <w:rFonts w:hint="eastAsia" w:ascii="宋体" w:hAnsi="宋体" w:eastAsia="宋体" w:cs="宋体"/>
          <w:b/>
          <w:bCs/>
          <w:lang w:val="en-US" w:eastAsia="zh-CN"/>
        </w:rPr>
      </w:pPr>
      <w:r>
        <w:rPr>
          <w:rFonts w:hint="eastAsia" w:ascii="宋体" w:hAnsi="宋体" w:eastAsia="宋体" w:cs="宋体"/>
          <w:b/>
          <w:bCs/>
          <w:lang w:val="en-US" w:eastAsia="zh-CN"/>
        </w:rPr>
        <w:t>第七条 双方权利与义务</w:t>
      </w:r>
    </w:p>
    <w:p w14:paraId="782FA132">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（一）甲方权利与义务</w:t>
      </w:r>
    </w:p>
    <w:p w14:paraId="57FDA47D">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及时为乙方提供项目编制所需的基础资料、政策文件等支持。</w:t>
      </w:r>
    </w:p>
    <w:p w14:paraId="572AC82E">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按合同约定及时组织验收并支付合同价款。</w:t>
      </w:r>
    </w:p>
    <w:p w14:paraId="02C5BF43">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对乙方的服务过程、成果质量进行监督与审核。</w:t>
      </w:r>
    </w:p>
    <w:p w14:paraId="6211383E">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配合乙方完成专家评审、政府批复等相关工作。</w:t>
      </w:r>
    </w:p>
    <w:p w14:paraId="76677E21">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（二）乙方权利与义务</w:t>
      </w:r>
    </w:p>
    <w:p w14:paraId="53B606A9">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严格按照磋商文件、响应文件及本合同约定开展编制工作，保证成果质量与服务期限。</w:t>
      </w:r>
    </w:p>
    <w:p w14:paraId="34F20BC1">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配备满足项目需求的专业技术人员，自主配置相关设施设备。</w:t>
      </w:r>
    </w:p>
    <w:p w14:paraId="2AEEA5D5">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承担成果知识产权相关责任，保证成果不侵犯第三方合法权益。</w:t>
      </w:r>
    </w:p>
    <w:p w14:paraId="3CBA58D5">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按合同约定提供售后服务与技术支持。</w:t>
      </w:r>
    </w:p>
    <w:p w14:paraId="5C1FDAAC">
      <w:pPr>
        <w:pStyle w:val="5"/>
        <w:spacing w:line="480" w:lineRule="auto"/>
        <w:rPr>
          <w:rFonts w:hint="eastAsia" w:ascii="宋体" w:hAnsi="宋体" w:eastAsia="宋体" w:cs="宋体"/>
          <w:b/>
          <w:bCs/>
          <w:lang w:val="en-US" w:eastAsia="zh-CN"/>
        </w:rPr>
      </w:pPr>
      <w:r>
        <w:rPr>
          <w:rFonts w:hint="eastAsia" w:ascii="宋体" w:hAnsi="宋体" w:eastAsia="宋体" w:cs="宋体"/>
          <w:b/>
          <w:bCs/>
          <w:lang w:val="en-US" w:eastAsia="zh-CN"/>
        </w:rPr>
        <w:t>第</w:t>
      </w:r>
      <w:r>
        <w:rPr>
          <w:rFonts w:hint="eastAsia" w:ascii="宋体" w:hAnsi="宋体" w:cs="宋体"/>
          <w:b/>
          <w:bCs/>
          <w:lang w:val="en-US" w:eastAsia="zh-CN"/>
        </w:rPr>
        <w:t>八</w:t>
      </w:r>
      <w:r>
        <w:rPr>
          <w:rFonts w:hint="eastAsia" w:ascii="宋体" w:hAnsi="宋体" w:eastAsia="宋体" w:cs="宋体"/>
          <w:b/>
          <w:bCs/>
          <w:lang w:val="en-US" w:eastAsia="zh-CN"/>
        </w:rPr>
        <w:t>条　知识产权（若有）</w:t>
      </w:r>
    </w:p>
    <w:p w14:paraId="0EF88D7D">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乙方应保证所提供的服务或其任何一部分均不会侵犯任何第三方的专利权、商标权或著作权。</w:t>
      </w:r>
    </w:p>
    <w:p w14:paraId="68BED377">
      <w:pPr>
        <w:pStyle w:val="5"/>
        <w:spacing w:line="480" w:lineRule="auto"/>
        <w:rPr>
          <w:rFonts w:hint="eastAsia" w:ascii="宋体" w:hAnsi="宋体" w:eastAsia="宋体" w:cs="宋体"/>
          <w:b/>
          <w:bCs/>
          <w:lang w:val="en-US" w:eastAsia="zh-CN"/>
        </w:rPr>
      </w:pPr>
      <w:r>
        <w:rPr>
          <w:rFonts w:hint="eastAsia" w:ascii="宋体" w:hAnsi="宋体" w:eastAsia="宋体" w:cs="宋体"/>
          <w:b/>
          <w:bCs/>
          <w:lang w:val="en-US" w:eastAsia="zh-CN"/>
        </w:rPr>
        <w:t>第</w:t>
      </w:r>
      <w:r>
        <w:rPr>
          <w:rFonts w:hint="eastAsia" w:ascii="宋体" w:hAnsi="宋体" w:cs="宋体"/>
          <w:b/>
          <w:bCs/>
          <w:lang w:val="en-US" w:eastAsia="zh-CN"/>
        </w:rPr>
        <w:t>九</w:t>
      </w:r>
      <w:r>
        <w:rPr>
          <w:rFonts w:hint="eastAsia" w:ascii="宋体" w:hAnsi="宋体" w:eastAsia="宋体" w:cs="宋体"/>
          <w:b/>
          <w:bCs/>
          <w:lang w:val="en-US" w:eastAsia="zh-CN"/>
        </w:rPr>
        <w:t>条　无产权瑕疵条款（若有）</w:t>
      </w:r>
    </w:p>
    <w:p w14:paraId="23917D54">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乙方保证所提供的服务的所有权完全属于乙方且无任何抵押、查封等产权瑕疵。如有产权瑕疵的，视为乙方违约。乙方应负担由此而产生的一切损失。</w:t>
      </w:r>
    </w:p>
    <w:p w14:paraId="39CD2560">
      <w:pPr>
        <w:pStyle w:val="5"/>
        <w:spacing w:line="480" w:lineRule="auto"/>
        <w:rPr>
          <w:rFonts w:hint="eastAsia" w:ascii="宋体" w:hAnsi="宋体" w:eastAsia="宋体" w:cs="宋体"/>
          <w:b/>
          <w:bCs/>
          <w:lang w:val="en-US" w:eastAsia="zh-CN"/>
        </w:rPr>
      </w:pPr>
      <w:r>
        <w:rPr>
          <w:rFonts w:hint="eastAsia" w:ascii="宋体" w:hAnsi="宋体" w:eastAsia="宋体" w:cs="宋体"/>
          <w:b/>
          <w:bCs/>
          <w:lang w:val="en-US" w:eastAsia="zh-CN"/>
        </w:rPr>
        <w:t>第</w:t>
      </w:r>
      <w:r>
        <w:rPr>
          <w:rFonts w:hint="eastAsia" w:ascii="宋体" w:hAnsi="宋体" w:cs="宋体"/>
          <w:b/>
          <w:bCs/>
          <w:lang w:val="en-US" w:eastAsia="zh-CN"/>
        </w:rPr>
        <w:t>十</w:t>
      </w:r>
      <w:r>
        <w:rPr>
          <w:rFonts w:hint="eastAsia" w:ascii="宋体" w:hAnsi="宋体" w:eastAsia="宋体" w:cs="宋体"/>
          <w:b/>
          <w:bCs/>
          <w:lang w:val="en-US" w:eastAsia="zh-CN"/>
        </w:rPr>
        <w:t>条 违约责任</w:t>
      </w:r>
    </w:p>
    <w:p w14:paraId="22C125A3">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 xml:space="preserve">乙方未按合同约定期限提交成果，每逾期 1 日，按合同总价的 </w:t>
      </w:r>
      <w:r>
        <w:rPr>
          <w:rFonts w:hint="eastAsia" w:ascii="宋体" w:hAnsi="宋体" w:eastAsia="宋体" w:cs="宋体"/>
          <w:u w:val="single"/>
          <w:lang w:val="en-US" w:eastAsia="zh-CN"/>
        </w:rPr>
        <w:t>0.5‰</w:t>
      </w:r>
      <w:r>
        <w:rPr>
          <w:rFonts w:hint="eastAsia" w:ascii="宋体" w:hAnsi="宋体" w:eastAsia="宋体" w:cs="宋体"/>
          <w:lang w:val="en-US" w:eastAsia="zh-CN"/>
        </w:rPr>
        <w:t>向甲方支付违约金；逾期超过</w:t>
      </w:r>
      <w:r>
        <w:rPr>
          <w:rFonts w:hint="eastAsia" w:ascii="宋体" w:hAnsi="宋体" w:eastAsia="宋体" w:cs="宋体"/>
          <w:u w:val="single"/>
          <w:lang w:val="en-US" w:eastAsia="zh-CN"/>
        </w:rPr>
        <w:t xml:space="preserve"> 15 </w:t>
      </w:r>
      <w:r>
        <w:rPr>
          <w:rFonts w:hint="eastAsia" w:ascii="宋体" w:hAnsi="宋体" w:eastAsia="宋体" w:cs="宋体"/>
          <w:lang w:val="en-US" w:eastAsia="zh-CN"/>
        </w:rPr>
        <w:t>日，甲方有权解除合同，乙方退还已收款项并承担合同总价</w:t>
      </w:r>
      <w:r>
        <w:rPr>
          <w:rFonts w:hint="eastAsia" w:ascii="宋体" w:hAnsi="宋体" w:eastAsia="宋体" w:cs="宋体"/>
          <w:u w:val="single"/>
          <w:lang w:val="en-US" w:eastAsia="zh-CN"/>
        </w:rPr>
        <w:t>10%</w:t>
      </w:r>
      <w:r>
        <w:rPr>
          <w:rFonts w:hint="eastAsia" w:ascii="宋体" w:hAnsi="宋体" w:eastAsia="宋体" w:cs="宋体"/>
          <w:lang w:val="en-US" w:eastAsia="zh-CN"/>
        </w:rPr>
        <w:t xml:space="preserve"> 的违约金。</w:t>
      </w:r>
    </w:p>
    <w:p w14:paraId="30592760">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乙方成果未通过验收且整改后仍不合格，甲方有权解除合同，乙方退还全部已收款项，并赔偿甲方实际损失。</w:t>
      </w:r>
    </w:p>
    <w:p w14:paraId="35F8E485">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甲方未按合同约定支付价款，每逾期</w:t>
      </w:r>
      <w:r>
        <w:rPr>
          <w:rFonts w:hint="eastAsia" w:ascii="宋体" w:hAnsi="宋体" w:eastAsia="宋体" w:cs="宋体"/>
          <w:u w:val="single"/>
          <w:lang w:val="en-US" w:eastAsia="zh-CN"/>
        </w:rPr>
        <w:t xml:space="preserve"> 1 </w:t>
      </w:r>
      <w:r>
        <w:rPr>
          <w:rFonts w:hint="eastAsia" w:ascii="宋体" w:hAnsi="宋体" w:eastAsia="宋体" w:cs="宋体"/>
          <w:lang w:val="en-US" w:eastAsia="zh-CN"/>
        </w:rPr>
        <w:t>日，按应付未付款项的</w:t>
      </w:r>
      <w:r>
        <w:rPr>
          <w:rFonts w:hint="eastAsia" w:ascii="宋体" w:hAnsi="宋体" w:eastAsia="宋体" w:cs="宋体"/>
          <w:u w:val="none"/>
          <w:lang w:val="en-US" w:eastAsia="zh-CN"/>
        </w:rPr>
        <w:t xml:space="preserve"> </w:t>
      </w:r>
      <w:r>
        <w:rPr>
          <w:rFonts w:hint="eastAsia" w:ascii="宋体" w:hAnsi="宋体" w:eastAsia="宋体" w:cs="宋体"/>
          <w:u w:val="single"/>
          <w:lang w:val="en-US" w:eastAsia="zh-CN"/>
        </w:rPr>
        <w:t>0.5‰</w:t>
      </w:r>
      <w:r>
        <w:rPr>
          <w:rFonts w:hint="eastAsia" w:ascii="宋体" w:hAnsi="宋体" w:eastAsia="宋体" w:cs="宋体"/>
          <w:lang w:val="en-US" w:eastAsia="zh-CN"/>
        </w:rPr>
        <w:t xml:space="preserve"> 向乙方支付违约金。</w:t>
      </w:r>
    </w:p>
    <w:p w14:paraId="5594F60D">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任何一方违约导致合同无法履行，违约方应承担守约方全部损失。</w:t>
      </w:r>
    </w:p>
    <w:p w14:paraId="4D1D2527">
      <w:pPr>
        <w:pStyle w:val="5"/>
        <w:spacing w:line="480" w:lineRule="auto"/>
        <w:rPr>
          <w:rFonts w:hint="eastAsia" w:ascii="宋体" w:hAnsi="宋体" w:eastAsia="宋体" w:cs="宋体"/>
          <w:b/>
          <w:bCs/>
          <w:lang w:val="en-US" w:eastAsia="zh-CN"/>
        </w:rPr>
      </w:pPr>
      <w:r>
        <w:rPr>
          <w:rFonts w:hint="eastAsia" w:ascii="宋体" w:hAnsi="宋体" w:eastAsia="宋体" w:cs="宋体"/>
          <w:b/>
          <w:bCs/>
          <w:lang w:val="en-US" w:eastAsia="zh-CN"/>
        </w:rPr>
        <w:t>第九条 争议解决</w:t>
      </w:r>
    </w:p>
    <w:p w14:paraId="6E8DBFC4">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因本合同引起的或与本合同有关的争议，双方应协商解决；协商不成的，依法向项目所在地人民法院提起诉讼。</w:t>
      </w:r>
    </w:p>
    <w:p w14:paraId="7C4C4C41">
      <w:pPr>
        <w:pStyle w:val="5"/>
        <w:spacing w:line="480" w:lineRule="auto"/>
        <w:rPr>
          <w:rFonts w:hint="eastAsia" w:ascii="宋体" w:hAnsi="宋体" w:eastAsia="宋体" w:cs="宋体"/>
          <w:b/>
          <w:bCs/>
          <w:lang w:val="en-US" w:eastAsia="zh-CN"/>
        </w:rPr>
      </w:pPr>
      <w:r>
        <w:rPr>
          <w:rFonts w:hint="eastAsia" w:ascii="宋体" w:hAnsi="宋体" w:eastAsia="宋体" w:cs="宋体"/>
          <w:b/>
          <w:bCs/>
          <w:lang w:val="en-US" w:eastAsia="zh-CN"/>
        </w:rPr>
        <w:t>第十</w:t>
      </w:r>
      <w:r>
        <w:rPr>
          <w:rFonts w:hint="eastAsia" w:ascii="宋体" w:hAnsi="宋体" w:cs="宋体"/>
          <w:b/>
          <w:bCs/>
          <w:lang w:val="en-US" w:eastAsia="zh-CN"/>
        </w:rPr>
        <w:t>一</w:t>
      </w:r>
      <w:r>
        <w:rPr>
          <w:rFonts w:hint="eastAsia" w:ascii="宋体" w:hAnsi="宋体" w:eastAsia="宋体" w:cs="宋体"/>
          <w:b/>
          <w:bCs/>
          <w:lang w:val="en-US" w:eastAsia="zh-CN"/>
        </w:rPr>
        <w:t>条 其他</w:t>
      </w:r>
    </w:p>
    <w:p w14:paraId="089B41EF">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本合同自双方签字盖章之日起生效。</w:t>
      </w:r>
    </w:p>
    <w:p w14:paraId="3D016824">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磋商文件、乙方响应文件、成交结果通知书为本合同组成部分，与本合同具有同等法律效力。</w:t>
      </w:r>
    </w:p>
    <w:p w14:paraId="729A2849">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本合同未尽事宜，双方可签订补充协议，补充协议与本合同具有同等法律效力。</w:t>
      </w:r>
    </w:p>
    <w:p w14:paraId="314AD066">
      <w:pPr>
        <w:pStyle w:val="5"/>
        <w:spacing w:line="480" w:lineRule="auto"/>
        <w:ind w:firstLine="480"/>
        <w:rPr>
          <w:rFonts w:hint="eastAsia" w:ascii="宋体" w:hAnsi="宋体" w:eastAsia="宋体" w:cs="宋体"/>
          <w:lang w:val="en-US" w:eastAsia="zh-CN"/>
        </w:rPr>
      </w:pPr>
      <w:r>
        <w:rPr>
          <w:rFonts w:hint="eastAsia" w:ascii="宋体" w:hAnsi="宋体" w:eastAsia="宋体" w:cs="宋体"/>
          <w:lang w:val="en-US" w:eastAsia="zh-CN"/>
        </w:rPr>
        <w:t>本合同一式肆份，甲方执贰份，乙方执贰份，具有同等法律效力。</w:t>
      </w:r>
    </w:p>
    <w:p w14:paraId="2EC9B44D">
      <w:pPr>
        <w:pStyle w:val="5"/>
        <w:spacing w:line="360" w:lineRule="auto"/>
        <w:ind w:firstLine="480"/>
        <w:rPr>
          <w:rFonts w:hint="eastAsia" w:ascii="宋体" w:hAnsi="宋体" w:eastAsia="宋体" w:cs="宋体"/>
          <w:lang w:val="en-US" w:eastAsia="zh-CN"/>
        </w:rPr>
      </w:pPr>
      <w:r>
        <w:rPr>
          <w:rFonts w:hint="eastAsia" w:ascii="宋体" w:hAnsi="宋体" w:eastAsia="宋体" w:cs="宋体"/>
          <w:lang w:val="en-US" w:eastAsia="zh-CN"/>
        </w:rPr>
        <w:t>（以下无正文）</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0"/>
        <w:gridCol w:w="2216"/>
        <w:gridCol w:w="2229"/>
        <w:gridCol w:w="2216"/>
      </w:tblGrid>
      <w:tr w14:paraId="00DEF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0" w:type="dxa"/>
          </w:tcPr>
          <w:p w14:paraId="24248653">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甲方（盖章）：</w:t>
            </w:r>
          </w:p>
        </w:tc>
        <w:tc>
          <w:tcPr>
            <w:tcW w:w="2216" w:type="dxa"/>
          </w:tcPr>
          <w:p w14:paraId="18D7EBE9">
            <w:pPr>
              <w:pStyle w:val="5"/>
              <w:spacing w:line="360" w:lineRule="auto"/>
              <w:ind w:firstLine="480"/>
              <w:rPr>
                <w:rFonts w:hint="eastAsia" w:ascii="宋体" w:hAnsi="宋体" w:eastAsia="宋体" w:cs="宋体"/>
                <w:lang w:eastAsia="zh-CN"/>
              </w:rPr>
            </w:pPr>
          </w:p>
        </w:tc>
        <w:tc>
          <w:tcPr>
            <w:tcW w:w="2229" w:type="dxa"/>
          </w:tcPr>
          <w:p w14:paraId="053CC663">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乙方（盖章）：</w:t>
            </w:r>
          </w:p>
        </w:tc>
        <w:tc>
          <w:tcPr>
            <w:tcW w:w="2216" w:type="dxa"/>
          </w:tcPr>
          <w:p w14:paraId="7214F6C4">
            <w:pPr>
              <w:pStyle w:val="5"/>
              <w:spacing w:line="360" w:lineRule="auto"/>
              <w:ind w:firstLine="480"/>
              <w:rPr>
                <w:rFonts w:hint="eastAsia" w:ascii="宋体" w:hAnsi="宋体" w:eastAsia="宋体" w:cs="宋体"/>
                <w:lang w:eastAsia="zh-CN"/>
              </w:rPr>
            </w:pPr>
          </w:p>
        </w:tc>
      </w:tr>
      <w:tr w14:paraId="71BEB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0" w:type="dxa"/>
          </w:tcPr>
          <w:p w14:paraId="22907DA5">
            <w:pPr>
              <w:pStyle w:val="5"/>
              <w:spacing w:line="360" w:lineRule="auto"/>
              <w:rPr>
                <w:rFonts w:hint="eastAsia" w:ascii="宋体" w:hAnsi="宋体" w:eastAsia="宋体" w:cs="宋体"/>
                <w:lang w:eastAsia="zh-CN"/>
              </w:rPr>
            </w:pPr>
            <w:r>
              <w:rPr>
                <w:rFonts w:hint="eastAsia" w:ascii="宋体" w:hAnsi="宋体" w:eastAsia="宋体" w:cs="宋体"/>
                <w:lang w:eastAsia="zh-CN"/>
              </w:rPr>
              <w:t>法定代表人（委托代理人）：</w:t>
            </w:r>
          </w:p>
        </w:tc>
        <w:tc>
          <w:tcPr>
            <w:tcW w:w="2216" w:type="dxa"/>
          </w:tcPr>
          <w:p w14:paraId="04BA5FC1">
            <w:pPr>
              <w:pStyle w:val="5"/>
              <w:spacing w:line="360" w:lineRule="auto"/>
              <w:ind w:firstLine="480"/>
              <w:rPr>
                <w:rFonts w:hint="eastAsia" w:ascii="宋体" w:hAnsi="宋体" w:eastAsia="宋体" w:cs="宋体"/>
                <w:lang w:eastAsia="zh-CN"/>
              </w:rPr>
            </w:pPr>
          </w:p>
        </w:tc>
        <w:tc>
          <w:tcPr>
            <w:tcW w:w="2229" w:type="dxa"/>
          </w:tcPr>
          <w:p w14:paraId="3722F74A">
            <w:pPr>
              <w:pStyle w:val="5"/>
              <w:spacing w:line="360" w:lineRule="auto"/>
              <w:rPr>
                <w:rFonts w:hint="eastAsia" w:ascii="宋体" w:hAnsi="宋体" w:eastAsia="宋体" w:cs="宋体"/>
                <w:lang w:eastAsia="zh-CN"/>
              </w:rPr>
            </w:pPr>
            <w:r>
              <w:rPr>
                <w:rFonts w:hint="eastAsia" w:ascii="宋体" w:hAnsi="宋体" w:eastAsia="宋体" w:cs="宋体"/>
                <w:lang w:eastAsia="zh-CN"/>
              </w:rPr>
              <w:t>法定代表人（委托代理人）：</w:t>
            </w:r>
          </w:p>
        </w:tc>
        <w:tc>
          <w:tcPr>
            <w:tcW w:w="2216" w:type="dxa"/>
          </w:tcPr>
          <w:p w14:paraId="47DA25DA">
            <w:pPr>
              <w:pStyle w:val="5"/>
              <w:spacing w:line="360" w:lineRule="auto"/>
              <w:ind w:firstLine="480"/>
              <w:rPr>
                <w:rFonts w:hint="eastAsia" w:ascii="宋体" w:hAnsi="宋体" w:eastAsia="宋体" w:cs="宋体"/>
                <w:lang w:eastAsia="zh-CN"/>
              </w:rPr>
            </w:pPr>
          </w:p>
        </w:tc>
      </w:tr>
      <w:tr w14:paraId="687CE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0" w:type="dxa"/>
          </w:tcPr>
          <w:p w14:paraId="6A52A6C4">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地　　址：</w:t>
            </w:r>
          </w:p>
        </w:tc>
        <w:tc>
          <w:tcPr>
            <w:tcW w:w="2216" w:type="dxa"/>
          </w:tcPr>
          <w:p w14:paraId="0A700260">
            <w:pPr>
              <w:pStyle w:val="5"/>
              <w:spacing w:line="360" w:lineRule="auto"/>
              <w:ind w:firstLine="480"/>
              <w:rPr>
                <w:rFonts w:hint="eastAsia" w:ascii="宋体" w:hAnsi="宋体" w:eastAsia="宋体" w:cs="宋体"/>
                <w:lang w:eastAsia="zh-CN"/>
              </w:rPr>
            </w:pPr>
          </w:p>
        </w:tc>
        <w:tc>
          <w:tcPr>
            <w:tcW w:w="2229" w:type="dxa"/>
          </w:tcPr>
          <w:p w14:paraId="23D3A667">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地　　址：</w:t>
            </w:r>
          </w:p>
        </w:tc>
        <w:tc>
          <w:tcPr>
            <w:tcW w:w="2216" w:type="dxa"/>
          </w:tcPr>
          <w:p w14:paraId="72AC0816">
            <w:pPr>
              <w:pStyle w:val="5"/>
              <w:spacing w:line="360" w:lineRule="auto"/>
              <w:ind w:firstLine="480"/>
              <w:rPr>
                <w:rFonts w:hint="eastAsia" w:ascii="宋体" w:hAnsi="宋体" w:eastAsia="宋体" w:cs="宋体"/>
                <w:lang w:eastAsia="zh-CN"/>
              </w:rPr>
            </w:pPr>
          </w:p>
        </w:tc>
      </w:tr>
      <w:tr w14:paraId="61FBA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0" w:type="dxa"/>
          </w:tcPr>
          <w:p w14:paraId="79E3B8E0">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开户银行：</w:t>
            </w:r>
          </w:p>
        </w:tc>
        <w:tc>
          <w:tcPr>
            <w:tcW w:w="2216" w:type="dxa"/>
          </w:tcPr>
          <w:p w14:paraId="70F908EA">
            <w:pPr>
              <w:pStyle w:val="5"/>
              <w:spacing w:line="360" w:lineRule="auto"/>
              <w:ind w:firstLine="480"/>
              <w:rPr>
                <w:rFonts w:hint="eastAsia" w:ascii="宋体" w:hAnsi="宋体" w:eastAsia="宋体" w:cs="宋体"/>
                <w:lang w:eastAsia="zh-CN"/>
              </w:rPr>
            </w:pPr>
          </w:p>
        </w:tc>
        <w:tc>
          <w:tcPr>
            <w:tcW w:w="2229" w:type="dxa"/>
          </w:tcPr>
          <w:p w14:paraId="7C82F6B7">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开户银行：</w:t>
            </w:r>
          </w:p>
        </w:tc>
        <w:tc>
          <w:tcPr>
            <w:tcW w:w="2216" w:type="dxa"/>
          </w:tcPr>
          <w:p w14:paraId="49DB6B17">
            <w:pPr>
              <w:pStyle w:val="5"/>
              <w:spacing w:line="360" w:lineRule="auto"/>
              <w:ind w:firstLine="480"/>
              <w:rPr>
                <w:rFonts w:hint="eastAsia" w:ascii="宋体" w:hAnsi="宋体" w:eastAsia="宋体" w:cs="宋体"/>
                <w:lang w:eastAsia="zh-CN"/>
              </w:rPr>
            </w:pPr>
          </w:p>
        </w:tc>
      </w:tr>
      <w:tr w14:paraId="5F539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0" w:type="dxa"/>
          </w:tcPr>
          <w:p w14:paraId="1C624D01">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银行帐号：</w:t>
            </w:r>
          </w:p>
        </w:tc>
        <w:tc>
          <w:tcPr>
            <w:tcW w:w="2216" w:type="dxa"/>
          </w:tcPr>
          <w:p w14:paraId="0EA8D175">
            <w:pPr>
              <w:pStyle w:val="5"/>
              <w:spacing w:line="360" w:lineRule="auto"/>
              <w:ind w:firstLine="480"/>
              <w:rPr>
                <w:rFonts w:hint="eastAsia" w:ascii="宋体" w:hAnsi="宋体" w:eastAsia="宋体" w:cs="宋体"/>
                <w:lang w:eastAsia="zh-CN"/>
              </w:rPr>
            </w:pPr>
          </w:p>
        </w:tc>
        <w:tc>
          <w:tcPr>
            <w:tcW w:w="2229" w:type="dxa"/>
          </w:tcPr>
          <w:p w14:paraId="4910B951">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银行帐号：</w:t>
            </w:r>
          </w:p>
        </w:tc>
        <w:tc>
          <w:tcPr>
            <w:tcW w:w="2216" w:type="dxa"/>
          </w:tcPr>
          <w:p w14:paraId="6C2C83E1">
            <w:pPr>
              <w:pStyle w:val="5"/>
              <w:spacing w:line="360" w:lineRule="auto"/>
              <w:ind w:firstLine="480"/>
              <w:rPr>
                <w:rFonts w:hint="eastAsia" w:ascii="宋体" w:hAnsi="宋体" w:eastAsia="宋体" w:cs="宋体"/>
                <w:lang w:eastAsia="zh-CN"/>
              </w:rPr>
            </w:pPr>
          </w:p>
        </w:tc>
      </w:tr>
      <w:tr w14:paraId="2A0C0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0" w:type="dxa"/>
          </w:tcPr>
          <w:p w14:paraId="685A1E62">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电　　话：</w:t>
            </w:r>
          </w:p>
        </w:tc>
        <w:tc>
          <w:tcPr>
            <w:tcW w:w="2216" w:type="dxa"/>
          </w:tcPr>
          <w:p w14:paraId="3907D99A">
            <w:pPr>
              <w:pStyle w:val="5"/>
              <w:spacing w:line="360" w:lineRule="auto"/>
              <w:ind w:firstLine="480"/>
              <w:rPr>
                <w:rFonts w:hint="eastAsia" w:ascii="宋体" w:hAnsi="宋体" w:eastAsia="宋体" w:cs="宋体"/>
                <w:lang w:eastAsia="zh-CN"/>
              </w:rPr>
            </w:pPr>
          </w:p>
        </w:tc>
        <w:tc>
          <w:tcPr>
            <w:tcW w:w="2229" w:type="dxa"/>
          </w:tcPr>
          <w:p w14:paraId="67270C0B">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电　　话：</w:t>
            </w:r>
          </w:p>
        </w:tc>
        <w:tc>
          <w:tcPr>
            <w:tcW w:w="2216" w:type="dxa"/>
          </w:tcPr>
          <w:p w14:paraId="189D745D">
            <w:pPr>
              <w:pStyle w:val="5"/>
              <w:spacing w:line="360" w:lineRule="auto"/>
              <w:ind w:firstLine="480"/>
              <w:rPr>
                <w:rFonts w:hint="eastAsia" w:ascii="宋体" w:hAnsi="宋体" w:eastAsia="宋体" w:cs="宋体"/>
                <w:lang w:eastAsia="zh-CN"/>
              </w:rPr>
            </w:pPr>
          </w:p>
        </w:tc>
      </w:tr>
      <w:tr w14:paraId="2B267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0" w:type="dxa"/>
          </w:tcPr>
          <w:p w14:paraId="7E914C50">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传　　真：</w:t>
            </w:r>
          </w:p>
        </w:tc>
        <w:tc>
          <w:tcPr>
            <w:tcW w:w="2216" w:type="dxa"/>
          </w:tcPr>
          <w:p w14:paraId="0EC3CAC4">
            <w:pPr>
              <w:pStyle w:val="5"/>
              <w:spacing w:line="360" w:lineRule="auto"/>
              <w:ind w:firstLine="480"/>
              <w:rPr>
                <w:rFonts w:hint="eastAsia" w:ascii="宋体" w:hAnsi="宋体" w:eastAsia="宋体" w:cs="宋体"/>
                <w:lang w:eastAsia="zh-CN"/>
              </w:rPr>
            </w:pPr>
          </w:p>
        </w:tc>
        <w:tc>
          <w:tcPr>
            <w:tcW w:w="2229" w:type="dxa"/>
          </w:tcPr>
          <w:p w14:paraId="6783B88F">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传　　真：</w:t>
            </w:r>
          </w:p>
        </w:tc>
        <w:tc>
          <w:tcPr>
            <w:tcW w:w="2216" w:type="dxa"/>
          </w:tcPr>
          <w:p w14:paraId="280A1A87">
            <w:pPr>
              <w:pStyle w:val="5"/>
              <w:spacing w:line="360" w:lineRule="auto"/>
              <w:ind w:firstLine="480"/>
              <w:rPr>
                <w:rFonts w:hint="eastAsia" w:ascii="宋体" w:hAnsi="宋体" w:eastAsia="宋体" w:cs="宋体"/>
                <w:lang w:eastAsia="zh-CN"/>
              </w:rPr>
            </w:pPr>
          </w:p>
        </w:tc>
      </w:tr>
      <w:tr w14:paraId="19FC1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0" w:type="dxa"/>
          </w:tcPr>
          <w:p w14:paraId="02C1B10F">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签约日期：</w:t>
            </w:r>
          </w:p>
        </w:tc>
        <w:tc>
          <w:tcPr>
            <w:tcW w:w="2216" w:type="dxa"/>
          </w:tcPr>
          <w:p w14:paraId="40249B73">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　　年　月　日</w:t>
            </w:r>
          </w:p>
        </w:tc>
        <w:tc>
          <w:tcPr>
            <w:tcW w:w="2229" w:type="dxa"/>
          </w:tcPr>
          <w:p w14:paraId="24C78958">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签约日期：</w:t>
            </w:r>
          </w:p>
        </w:tc>
        <w:tc>
          <w:tcPr>
            <w:tcW w:w="2216" w:type="dxa"/>
          </w:tcPr>
          <w:p w14:paraId="38516564">
            <w:pPr>
              <w:pStyle w:val="5"/>
              <w:spacing w:line="360" w:lineRule="auto"/>
              <w:ind w:firstLine="480"/>
              <w:rPr>
                <w:rFonts w:hint="eastAsia" w:ascii="宋体" w:hAnsi="宋体" w:eastAsia="宋体" w:cs="宋体"/>
                <w:lang w:eastAsia="zh-CN"/>
              </w:rPr>
            </w:pPr>
            <w:r>
              <w:rPr>
                <w:rFonts w:hint="eastAsia" w:ascii="宋体" w:hAnsi="宋体" w:eastAsia="宋体" w:cs="宋体"/>
                <w:lang w:eastAsia="zh-CN"/>
              </w:rPr>
              <w:t>　　年　月　日</w:t>
            </w:r>
          </w:p>
        </w:tc>
      </w:tr>
    </w:tbl>
    <w:p w14:paraId="71AAC5A5">
      <w:pPr>
        <w:pStyle w:val="5"/>
        <w:spacing w:line="360" w:lineRule="auto"/>
        <w:rPr>
          <w:rFonts w:hint="eastAsia" w:ascii="宋体" w:hAnsi="宋体" w:eastAsia="宋体" w:cs="宋体"/>
          <w:lang w:val="en-US" w:eastAsia="zh-Hans"/>
        </w:rPr>
      </w:pPr>
    </w:p>
    <w:p w14:paraId="20DB770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C10AF5"/>
    <w:rsid w:val="79C10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2026-04-15T01:10:00Z</dcterms:created>
  <dc:creator>96</dc:creator>
  <cp:lastModifiedBy>96</cp:lastModifiedBy>
  <dcterms:modified xsi:type="dcterms:W3CDTF">2026-04-15T01:11:06Z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6C55B6CD621342378A949C5A166E1ECB_11</vt:lpwstr>
  </property>
  <property fmtid="{D5CDD505-2E9C-101B-9397-08002B2CF9AE}" pid="4" name="KSOTemplateDocerSaveRecord">
    <vt:lpwstr>eyJoZGlkIjoiMmM5MTIxYmFmZjM4OWU1OGZkNzM4ZjM3MzdkYjQxNzEiLCJ1c2VySWQiOiI2MzMzODEwMTQifQ==</vt:lpwstr>
  </property>
</Properties>
</file>