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质量保证措施</w:t>
      </w:r>
    </w:p>
    <w:p w14:paraId="55383C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</w:pPr>
    </w:p>
    <w:p w14:paraId="47C852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textAlignment w:val="auto"/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包含但不限于：</w:t>
      </w:r>
    </w:p>
    <w:p w14:paraId="011735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cs="Times New Roman"/>
          <w:b w:val="0"/>
          <w:bCs/>
          <w:color w:val="auto"/>
          <w:highlight w:val="none"/>
          <w:lang w:val="en-US" w:eastAsia="zh-CN"/>
        </w:rPr>
      </w:pPr>
      <w:bookmarkStart w:id="0" w:name="_GoBack"/>
      <w:r>
        <w:rPr>
          <w:rFonts w:hint="default" w:ascii="宋体" w:hAnsi="宋体" w:cs="Times New Roman"/>
          <w:b w:val="0"/>
          <w:bCs/>
          <w:color w:val="auto"/>
          <w:highlight w:val="none"/>
          <w:lang w:val="en-US" w:eastAsia="zh-CN"/>
        </w:rPr>
        <w:t>服务质量保障措施</w:t>
      </w:r>
    </w:p>
    <w:bookmarkEnd w:id="0"/>
    <w:p w14:paraId="6886550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管理制度</w:t>
      </w: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539B1B"/>
    <w:multiLevelType w:val="singleLevel"/>
    <w:tmpl w:val="EA539B1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3737C"/>
    <w:rsid w:val="23EF55A0"/>
    <w:rsid w:val="4AD5760C"/>
    <w:rsid w:val="646E4646"/>
    <w:rsid w:val="6A3610F5"/>
    <w:rsid w:val="773A3D18"/>
    <w:rsid w:val="7CE0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2026-04-02T09:18:56Z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