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557D8">
      <w:pPr>
        <w:jc w:val="center"/>
        <w:rPr>
          <w:sz w:val="72"/>
        </w:rPr>
      </w:pPr>
    </w:p>
    <w:p w14:paraId="15465FF9">
      <w:pPr>
        <w:jc w:val="center"/>
        <w:rPr>
          <w:sz w:val="72"/>
        </w:rPr>
      </w:pPr>
    </w:p>
    <w:p w14:paraId="58A34DD4">
      <w:pPr>
        <w:jc w:val="center"/>
        <w:rPr>
          <w:sz w:val="72"/>
        </w:rPr>
      </w:pPr>
    </w:p>
    <w:p w14:paraId="0EB1FA14">
      <w:pPr>
        <w:pStyle w:val="4"/>
        <w:ind w:firstLine="0"/>
        <w:jc w:val="center"/>
        <w:rPr>
          <w:rFonts w:hint="eastAsia" w:hAnsi="华文中宋" w:eastAsia="华文中宋"/>
          <w:b/>
          <w:spacing w:val="20"/>
          <w:sz w:val="56"/>
          <w:szCs w:val="56"/>
        </w:rPr>
      </w:pPr>
      <w:r>
        <w:rPr>
          <w:rFonts w:hint="eastAsia" w:hAnsi="华文中宋" w:eastAsia="华文中宋"/>
          <w:b/>
          <w:spacing w:val="20"/>
          <w:sz w:val="56"/>
          <w:szCs w:val="56"/>
        </w:rPr>
        <w:t>三原县农产品质量安全例行监测</w:t>
      </w:r>
    </w:p>
    <w:p w14:paraId="2D2D3A7E">
      <w:pPr>
        <w:pStyle w:val="4"/>
        <w:ind w:firstLine="0"/>
        <w:jc w:val="center"/>
        <w:rPr>
          <w:sz w:val="56"/>
          <w:szCs w:val="22"/>
        </w:rPr>
      </w:pPr>
      <w:r>
        <w:rPr>
          <w:rFonts w:hint="eastAsia" w:hAnsi="华文中宋" w:eastAsia="华文中宋"/>
          <w:b/>
          <w:spacing w:val="20"/>
          <w:sz w:val="56"/>
          <w:szCs w:val="56"/>
        </w:rPr>
        <w:t>项目服务合同</w:t>
      </w:r>
    </w:p>
    <w:p w14:paraId="000560FD">
      <w:pPr>
        <w:jc w:val="center"/>
        <w:rPr>
          <w:rFonts w:hint="eastAsia" w:ascii="仿宋_GB2312" w:hAnsi="仿宋_GB2312" w:eastAsia="仿宋_GB2312" w:cs="仿宋_GB2312"/>
          <w:b/>
          <w:sz w:val="28"/>
          <w:lang w:eastAsia="zh-CN"/>
        </w:rPr>
      </w:pPr>
    </w:p>
    <w:p w14:paraId="60703C09">
      <w:pPr>
        <w:jc w:val="center"/>
        <w:rPr>
          <w:rFonts w:hint="eastAsia" w:eastAsia="仿宋_GB2312"/>
          <w:sz w:val="8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lang w:eastAsia="zh-CN"/>
        </w:rPr>
        <w:t>（</w:t>
      </w:r>
      <w:r>
        <w:rPr>
          <w:rFonts w:ascii="仿宋_GB2312" w:hAnsi="仿宋_GB2312" w:eastAsia="仿宋_GB2312" w:cs="仿宋_GB2312"/>
          <w:b/>
          <w:sz w:val="28"/>
        </w:rPr>
        <w:t>采购项目编号：</w:t>
      </w:r>
      <w:r>
        <w:rPr>
          <w:rFonts w:hint="eastAsia" w:eastAsia="仿宋_GB2312"/>
          <w:lang w:eastAsia="zh-CN"/>
        </w:rPr>
        <w:t>）</w:t>
      </w:r>
    </w:p>
    <w:p w14:paraId="5EE9B810">
      <w:pPr>
        <w:jc w:val="center"/>
        <w:rPr>
          <w:sz w:val="84"/>
        </w:rPr>
      </w:pPr>
    </w:p>
    <w:p w14:paraId="114138B0">
      <w:pPr>
        <w:jc w:val="center"/>
        <w:rPr>
          <w:sz w:val="84"/>
        </w:rPr>
      </w:pPr>
    </w:p>
    <w:p w14:paraId="36B6FEA4">
      <w:pPr>
        <w:spacing w:line="560" w:lineRule="exact"/>
        <w:ind w:firstLine="1801" w:firstLineChars="600"/>
        <w:rPr>
          <w:rFonts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 xml:space="preserve">  </w:t>
      </w:r>
    </w:p>
    <w:p w14:paraId="05144310">
      <w:pPr>
        <w:spacing w:line="560" w:lineRule="exact"/>
        <w:ind w:firstLine="1801" w:firstLineChars="600"/>
        <w:rPr>
          <w:rFonts w:ascii="宋体" w:hAnsi="宋体"/>
          <w:b/>
          <w:bCs/>
          <w:sz w:val="30"/>
        </w:rPr>
      </w:pPr>
    </w:p>
    <w:p w14:paraId="52BAE0AA">
      <w:pPr>
        <w:spacing w:line="560" w:lineRule="exact"/>
        <w:rPr>
          <w:rFonts w:ascii="宋体" w:hAnsi="宋体"/>
          <w:b/>
          <w:bCs/>
          <w:sz w:val="30"/>
        </w:rPr>
      </w:pPr>
    </w:p>
    <w:p w14:paraId="75A06B49">
      <w:pPr>
        <w:spacing w:line="560" w:lineRule="exact"/>
        <w:rPr>
          <w:rFonts w:ascii="宋体" w:hAnsi="宋体"/>
          <w:b/>
          <w:bCs/>
          <w:sz w:val="30"/>
        </w:rPr>
      </w:pPr>
    </w:p>
    <w:p w14:paraId="3B0CC9E7">
      <w:pPr>
        <w:spacing w:line="560" w:lineRule="exact"/>
        <w:rPr>
          <w:rFonts w:ascii="宋体" w:hAnsi="宋体"/>
          <w:b/>
          <w:bCs/>
          <w:sz w:val="30"/>
        </w:rPr>
      </w:pPr>
    </w:p>
    <w:p w14:paraId="1AB15E12">
      <w:pPr>
        <w:spacing w:line="560" w:lineRule="exact"/>
        <w:ind w:firstLine="1801" w:firstLineChars="600"/>
        <w:rPr>
          <w:rFonts w:ascii="宋体" w:hAnsi="宋体"/>
          <w:b/>
          <w:bCs/>
          <w:sz w:val="30"/>
          <w:u w:val="single"/>
        </w:rPr>
      </w:pPr>
    </w:p>
    <w:p w14:paraId="056B55E8">
      <w:pPr>
        <w:spacing w:line="560" w:lineRule="exact"/>
        <w:ind w:firstLine="1801" w:firstLineChars="600"/>
        <w:rPr>
          <w:b/>
          <w:bCs/>
          <w:sz w:val="30"/>
          <w:u w:val="single"/>
        </w:rPr>
      </w:pPr>
    </w:p>
    <w:p w14:paraId="643B3024">
      <w:pPr>
        <w:spacing w:line="480" w:lineRule="auto"/>
        <w:rPr>
          <w:rFonts w:hint="eastAsia" w:asciiTheme="minorEastAsia" w:hAnsiTheme="minorEastAsia" w:cstheme="minorEastAsia"/>
          <w:b/>
          <w:bCs/>
          <w:sz w:val="30"/>
          <w:u w:val="single"/>
          <w:lang w:val="en-US" w:eastAsia="zh-CN"/>
        </w:rPr>
      </w:pPr>
      <w:r>
        <w:rPr>
          <w:rFonts w:hint="eastAsia"/>
          <w:b/>
          <w:bCs/>
          <w:sz w:val="30"/>
        </w:rPr>
        <w:t xml:space="preserve"> </w:t>
      </w:r>
      <w:r>
        <w:rPr>
          <w:rFonts w:hint="eastAsia" w:asciiTheme="minorEastAsia" w:hAnsiTheme="minorEastAsia" w:cstheme="minorEastAsia"/>
          <w:b/>
          <w:bCs/>
          <w:sz w:val="30"/>
        </w:rPr>
        <w:t xml:space="preserve">    甲    方：</w:t>
      </w:r>
      <w:r>
        <w:rPr>
          <w:rFonts w:hint="eastAsia" w:asciiTheme="minorEastAsia" w:hAnsiTheme="minorEastAsia" w:cstheme="minorEastAsia"/>
          <w:b/>
          <w:bCs/>
          <w:sz w:val="30"/>
          <w:u w:val="single"/>
        </w:rPr>
        <w:t xml:space="preserve">    </w:t>
      </w:r>
      <w:r>
        <w:rPr>
          <w:rFonts w:hint="eastAsia" w:asciiTheme="minorEastAsia" w:hAnsiTheme="minorEastAsia" w:cstheme="minorEastAsia"/>
          <w:b/>
          <w:bCs/>
          <w:sz w:val="30"/>
          <w:u w:val="single"/>
          <w:lang w:val="en-US" w:eastAsia="zh-CN"/>
        </w:rPr>
        <w:t>三原县农</w:t>
      </w:r>
      <w:r>
        <w:rPr>
          <w:rFonts w:hint="eastAsia" w:asciiTheme="minorEastAsia" w:hAnsiTheme="minorEastAsia" w:cstheme="minorEastAsia"/>
          <w:b/>
          <w:bCs/>
          <w:color w:val="auto"/>
          <w:sz w:val="30"/>
          <w:u w:val="single"/>
          <w:lang w:val="en-US" w:eastAsia="zh-CN"/>
        </w:rPr>
        <w:t>产品质量安全检验</w:t>
      </w:r>
      <w:r>
        <w:rPr>
          <w:rFonts w:hint="eastAsia" w:asciiTheme="minorEastAsia" w:hAnsiTheme="minorEastAsia" w:cstheme="minorEastAsia"/>
          <w:b/>
          <w:bCs/>
          <w:sz w:val="30"/>
          <w:u w:val="single"/>
          <w:lang w:val="en-US" w:eastAsia="zh-CN"/>
        </w:rPr>
        <w:t xml:space="preserve">检测站      </w:t>
      </w:r>
    </w:p>
    <w:p w14:paraId="17EFC252">
      <w:pPr>
        <w:spacing w:line="480" w:lineRule="auto"/>
        <w:rPr>
          <w:rFonts w:asciiTheme="minorEastAsia" w:hAnsiTheme="minorEastAsia" w:cstheme="minorEastAsia"/>
          <w:bCs/>
          <w:u w:val="single"/>
        </w:rPr>
      </w:pPr>
      <w:r>
        <w:rPr>
          <w:rFonts w:hint="eastAsia" w:asciiTheme="minorEastAsia" w:hAnsiTheme="minorEastAsia" w:cstheme="minorEastAsia"/>
          <w:bCs/>
          <w:sz w:val="30"/>
          <w:szCs w:val="22"/>
        </w:rPr>
        <w:t xml:space="preserve">    </w:t>
      </w:r>
      <w:r>
        <w:rPr>
          <w:rFonts w:hint="eastAsia" w:asciiTheme="minorEastAsia" w:hAnsiTheme="minorEastAsia" w:cstheme="minorEastAsia"/>
          <w:b/>
          <w:bCs/>
          <w:sz w:val="30"/>
        </w:rPr>
        <w:t xml:space="preserve"> 乙    方：</w:t>
      </w:r>
      <w:r>
        <w:rPr>
          <w:rFonts w:hint="eastAsia" w:eastAsia="宋体" w:asciiTheme="minorEastAsia" w:hAnsiTheme="minorEastAsia" w:cstheme="minorEastAsia"/>
          <w:b/>
          <w:bCs/>
          <w:sz w:val="30"/>
          <w:u w:val="single"/>
          <w:lang w:val="en-US" w:eastAsia="zh-CN"/>
        </w:rPr>
        <w:t xml:space="preserve">                                 </w:t>
      </w:r>
      <w:r>
        <w:rPr>
          <w:rFonts w:hint="eastAsia" w:asciiTheme="minorEastAsia" w:hAnsiTheme="minorEastAsia" w:cstheme="minorEastAsia"/>
          <w:sz w:val="30"/>
          <w:u w:val="single"/>
        </w:rPr>
        <w:t xml:space="preserve"> </w:t>
      </w:r>
      <w:r>
        <w:rPr>
          <w:rFonts w:hint="eastAsia" w:eastAsia="宋体" w:asciiTheme="minorEastAsia" w:hAnsiTheme="minorEastAsia" w:cstheme="minorEastAsia"/>
          <w:sz w:val="30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0"/>
          <w:u w:val="single"/>
        </w:rPr>
        <w:t xml:space="preserve"> </w:t>
      </w:r>
    </w:p>
    <w:p w14:paraId="4168FB75">
      <w:pPr>
        <w:spacing w:line="480" w:lineRule="auto"/>
        <w:rPr>
          <w:rFonts w:hint="default" w:asciiTheme="minorEastAsia" w:hAnsiTheme="minorEastAsia" w:cstheme="minorEastAsia"/>
          <w:b/>
          <w:bCs/>
          <w:sz w:val="30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</w:rPr>
        <w:t xml:space="preserve">     签订日期：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</w:t>
      </w:r>
      <w:r>
        <w:rPr>
          <w:rFonts w:hint="eastAsia" w:eastAsia="宋体" w:asciiTheme="minorEastAsia" w:hAnsiTheme="minorEastAsia" w:cstheme="minorEastAsia"/>
          <w:sz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</w:t>
      </w:r>
      <w:r>
        <w:rPr>
          <w:rFonts w:hint="eastAsia" w:asciiTheme="minorEastAsia" w:hAnsiTheme="minorEastAsia" w:cstheme="minorEastAsia"/>
          <w:b/>
          <w:bCs/>
          <w:sz w:val="30"/>
          <w:u w:val="single"/>
          <w:lang w:val="en-US" w:eastAsia="zh-CN"/>
        </w:rPr>
        <w:t xml:space="preserve">  年     月      日        </w:t>
      </w:r>
    </w:p>
    <w:p w14:paraId="526E692F">
      <w:pPr>
        <w:rPr>
          <w:rFonts w:ascii="宋体" w:hAnsi="宋体" w:eastAsia="宋体" w:cs="宋体"/>
          <w:sz w:val="24"/>
          <w:u w:val="single"/>
        </w:rPr>
      </w:pPr>
      <w:r>
        <w:rPr>
          <w:rFonts w:ascii="宋体" w:hAnsi="宋体" w:eastAsia="宋体" w:cs="宋体"/>
          <w:sz w:val="24"/>
          <w:u w:val="single"/>
        </w:rPr>
        <w:br w:type="page"/>
      </w:r>
    </w:p>
    <w:p w14:paraId="7EF56004">
      <w:pPr>
        <w:pStyle w:val="4"/>
        <w:ind w:firstLine="0"/>
        <w:jc w:val="center"/>
        <w:rPr>
          <w:rFonts w:hint="eastAsia" w:ascii="黑体" w:hAnsi="黑体" w:eastAsia="黑体" w:cs="黑体"/>
          <w:b w:val="0"/>
          <w:bCs/>
          <w:color w:val="auto"/>
          <w:spacing w:val="20"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color w:val="auto"/>
          <w:spacing w:val="20"/>
          <w:sz w:val="44"/>
          <w:szCs w:val="44"/>
        </w:rPr>
        <w:t>农产品质量安全例行监测</w:t>
      </w:r>
    </w:p>
    <w:p w14:paraId="6AFE0D2C">
      <w:pPr>
        <w:pStyle w:val="4"/>
        <w:ind w:firstLine="0"/>
        <w:jc w:val="center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pacing w:val="20"/>
          <w:sz w:val="44"/>
          <w:szCs w:val="44"/>
        </w:rPr>
        <w:t>项目服务合同</w:t>
      </w:r>
    </w:p>
    <w:p w14:paraId="0222A5AE">
      <w:pPr>
        <w:spacing w:line="480" w:lineRule="exact"/>
        <w:ind w:firstLine="422" w:firstLineChars="200"/>
        <w:rPr>
          <w:rFonts w:hint="eastAsia" w:ascii="宋体" w:hAnsi="宋体" w:eastAsia="宋体" w:cs="宋体"/>
          <w:b/>
          <w:bCs/>
          <w:szCs w:val="21"/>
        </w:rPr>
      </w:pPr>
    </w:p>
    <w:p w14:paraId="07E21D5B">
      <w:pPr>
        <w:spacing w:line="480" w:lineRule="exact"/>
        <w:ind w:firstLine="422" w:firstLineChars="200"/>
        <w:rPr>
          <w:rFonts w:hint="default" w:ascii="宋体" w:hAnsi="宋体" w:eastAsia="宋体" w:cs="宋体"/>
          <w:b/>
          <w:bCs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Cs w:val="21"/>
        </w:rPr>
        <w:t>委托单位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Cs w:val="21"/>
        </w:rPr>
        <w:t>（甲方）：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三原县农产品质量安全检验检测站</w:t>
      </w:r>
    </w:p>
    <w:p w14:paraId="3C1CAF8B">
      <w:pPr>
        <w:spacing w:line="480" w:lineRule="exact"/>
        <w:ind w:firstLine="422" w:firstLineChars="200"/>
        <w:rPr>
          <w:rFonts w:hint="default" w:ascii="宋体" w:hAnsi="宋体" w:eastAsia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Cs w:val="21"/>
        </w:rPr>
        <w:t>受委托单位（乙方）</w:t>
      </w:r>
      <w:r>
        <w:rPr>
          <w:rFonts w:hint="eastAsia" w:ascii="宋体" w:hAnsi="宋体" w:eastAsia="宋体" w:cs="宋体"/>
          <w:b/>
          <w:bCs/>
          <w:szCs w:val="21"/>
          <w:u w:val="none"/>
        </w:rPr>
        <w:t>：</w:t>
      </w:r>
    </w:p>
    <w:p w14:paraId="42F01D65">
      <w:pPr>
        <w:spacing w:line="480" w:lineRule="exact"/>
        <w:ind w:firstLine="843" w:firstLineChars="4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bCs/>
          <w:szCs w:val="21"/>
          <w:u w:val="single"/>
        </w:rPr>
        <w:t>（甲方）</w:t>
      </w:r>
      <w:r>
        <w:rPr>
          <w:rFonts w:hint="eastAsia" w:ascii="宋体" w:hAnsi="宋体" w:eastAsia="宋体" w:cs="宋体"/>
          <w:szCs w:val="21"/>
        </w:rPr>
        <w:t>委托</w:t>
      </w:r>
      <w:r>
        <w:rPr>
          <w:rFonts w:hint="eastAsia" w:ascii="宋体" w:hAnsi="宋体" w:eastAsia="宋体" w:cs="宋体"/>
          <w:b/>
          <w:szCs w:val="21"/>
          <w:u w:val="single"/>
        </w:rPr>
        <w:t>（乙方）</w:t>
      </w:r>
      <w:r>
        <w:rPr>
          <w:rFonts w:hint="eastAsia" w:ascii="宋体" w:hAnsi="宋体" w:eastAsia="宋体" w:cs="宋体"/>
          <w:szCs w:val="21"/>
        </w:rPr>
        <w:t>完成甲方辖区内农产品样品检测，经双方协商，达成以下</w:t>
      </w:r>
      <w:r>
        <w:rPr>
          <w:rFonts w:hint="eastAsia" w:ascii="宋体" w:hAnsi="宋体" w:eastAsia="宋体" w:cs="宋体"/>
          <w:szCs w:val="21"/>
          <w:lang w:val="en-US" w:eastAsia="zh-CN"/>
        </w:rPr>
        <w:t>合作</w:t>
      </w:r>
      <w:r>
        <w:rPr>
          <w:rFonts w:hint="eastAsia" w:ascii="宋体" w:hAnsi="宋体" w:eastAsia="宋体" w:cs="宋体"/>
          <w:szCs w:val="21"/>
        </w:rPr>
        <w:t>协议：</w:t>
      </w:r>
    </w:p>
    <w:p w14:paraId="0C8ED4F2">
      <w:pPr>
        <w:spacing w:line="480" w:lineRule="exact"/>
        <w:ind w:firstLine="422" w:firstLineChars="20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第一条</w:t>
      </w:r>
      <w:r>
        <w:rPr>
          <w:rFonts w:hint="eastAsia" w:ascii="宋体" w:hAnsi="宋体" w:eastAsia="宋体" w:cs="宋体"/>
          <w:b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Cs w:val="21"/>
        </w:rPr>
        <w:t>项目任务</w:t>
      </w:r>
    </w:p>
    <w:p w14:paraId="1BAA09C8">
      <w:pPr>
        <w:spacing w:line="360" w:lineRule="auto"/>
        <w:ind w:firstLine="420" w:firstLineChars="200"/>
        <w:outlineLvl w:val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1、完成</w:t>
      </w:r>
      <w:r>
        <w:rPr>
          <w:rFonts w:hint="eastAsia" w:ascii="宋体" w:hAnsi="宋体" w:eastAsia="宋体" w:cs="宋体"/>
          <w:szCs w:val="21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原县</w:t>
      </w:r>
      <w:r>
        <w:rPr>
          <w:rFonts w:hint="eastAsia" w:ascii="宋体" w:hAnsi="宋体" w:eastAsia="宋体" w:cs="宋体"/>
          <w:color w:val="auto"/>
          <w:szCs w:val="21"/>
        </w:rPr>
        <w:t>202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Cs w:val="21"/>
        </w:rPr>
        <w:t>年农产品（种植业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畜禽、水产品</w:t>
      </w:r>
      <w:r>
        <w:rPr>
          <w:rFonts w:hint="eastAsia" w:ascii="宋体" w:hAnsi="宋体" w:eastAsia="宋体" w:cs="宋体"/>
          <w:color w:val="auto"/>
          <w:szCs w:val="21"/>
        </w:rPr>
        <w:t>）样品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例行监测</w:t>
      </w:r>
      <w:r>
        <w:rPr>
          <w:rFonts w:hint="eastAsia" w:ascii="宋体" w:hAnsi="宋体" w:eastAsia="宋体" w:cs="宋体"/>
          <w:color w:val="auto"/>
          <w:szCs w:val="21"/>
        </w:rPr>
        <w:t>工作</w:t>
      </w:r>
      <w:r>
        <w:rPr>
          <w:rFonts w:hint="eastAsia" w:ascii="宋体" w:hAnsi="宋体" w:eastAsia="宋体" w:cs="宋体"/>
          <w:szCs w:val="21"/>
        </w:rPr>
        <w:t>。</w:t>
      </w:r>
    </w:p>
    <w:p w14:paraId="373C0EB1">
      <w:pPr>
        <w:spacing w:line="360" w:lineRule="auto"/>
        <w:ind w:firstLine="420" w:firstLineChars="200"/>
        <w:jc w:val="left"/>
        <w:rPr>
          <w:rFonts w:hint="default" w:ascii="宋体" w:hAnsi="宋体" w:eastAsia="宋体" w:cs="宋体"/>
          <w:szCs w:val="21"/>
          <w:lang w:val="en-US"/>
        </w:rPr>
      </w:pPr>
      <w:r>
        <w:rPr>
          <w:rFonts w:hint="eastAsia" w:ascii="宋体" w:hAnsi="宋体" w:eastAsia="宋体" w:cs="宋体"/>
          <w:szCs w:val="21"/>
        </w:rPr>
        <w:t>2、工期：</w:t>
      </w:r>
      <w:r>
        <w:rPr>
          <w:rFonts w:hint="eastAsia" w:ascii="宋体" w:hAnsi="宋体" w:eastAsia="宋体" w:cs="宋体"/>
          <w:color w:val="auto"/>
          <w:szCs w:val="21"/>
          <w:u w:val="single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color w:val="auto"/>
          <w:szCs w:val="21"/>
          <w:u w:val="none"/>
          <w:lang w:val="en-US" w:eastAsia="zh-CN"/>
        </w:rPr>
        <w:t>。</w:t>
      </w:r>
    </w:p>
    <w:p w14:paraId="57E909A9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3、本项目由乙方负责具体采样工作，甲方全程协助乙方采样。</w:t>
      </w:r>
    </w:p>
    <w:p w14:paraId="3E64316F">
      <w:pPr>
        <w:spacing w:line="360" w:lineRule="auto"/>
        <w:ind w:firstLine="420" w:firstLineChars="200"/>
        <w:jc w:val="lef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4、服务期限：</w:t>
      </w:r>
      <w:r>
        <w:rPr>
          <w:rFonts w:hint="eastAsia" w:ascii="宋体" w:hAnsi="宋体" w:eastAsia="宋体" w:cs="宋体"/>
          <w:color w:val="auto"/>
          <w:szCs w:val="21"/>
          <w:u w:val="single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color w:val="auto"/>
          <w:szCs w:val="21"/>
          <w:u w:val="none"/>
          <w:lang w:val="en-US" w:eastAsia="zh-CN"/>
        </w:rPr>
        <w:t>。</w:t>
      </w:r>
    </w:p>
    <w:p w14:paraId="39BE14D8">
      <w:pPr>
        <w:spacing w:line="360" w:lineRule="auto"/>
        <w:ind w:firstLine="422" w:firstLineChars="200"/>
        <w:outlineLvl w:val="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第二条</w:t>
      </w:r>
      <w:r>
        <w:rPr>
          <w:rFonts w:hint="eastAsia" w:ascii="宋体" w:hAnsi="宋体" w:eastAsia="宋体" w:cs="宋体"/>
          <w:b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Cs w:val="21"/>
        </w:rPr>
        <w:t>质量技术要求</w:t>
      </w:r>
    </w:p>
    <w:p w14:paraId="218B3827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</w:rPr>
        <w:t>1、乙方严格按照相关国家标准要求进行检测，并实施必要的质量控制措施，保证检测</w:t>
      </w:r>
      <w:r>
        <w:rPr>
          <w:rFonts w:hint="eastAsia" w:ascii="宋体" w:hAnsi="宋体" w:eastAsia="宋体" w:cs="宋体"/>
          <w:szCs w:val="21"/>
          <w:lang w:eastAsia="zh-CN"/>
        </w:rPr>
        <w:t>数据</w:t>
      </w:r>
      <w:r>
        <w:rPr>
          <w:rFonts w:hint="eastAsia" w:ascii="宋体" w:hAnsi="宋体" w:eastAsia="宋体" w:cs="宋体"/>
          <w:szCs w:val="21"/>
        </w:rPr>
        <w:t>结果准确、可靠、及时。</w:t>
      </w:r>
    </w:p>
    <w:p w14:paraId="361BDE9A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</w:rPr>
        <w:t>2、在检验过程中，若甲方对乙方检验人员或工作程序等有疑议，可向乙方提出异议，乙方应在三日内回复。</w:t>
      </w:r>
    </w:p>
    <w:p w14:paraId="0D2EB37A">
      <w:pPr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3、成果要求：乙方完成</w:t>
      </w:r>
      <w:r>
        <w:rPr>
          <w:rFonts w:hint="eastAsia" w:ascii="宋体" w:hAnsi="宋体" w:eastAsia="宋体" w:cs="宋体"/>
          <w:szCs w:val="21"/>
          <w:lang w:eastAsia="zh-CN"/>
        </w:rPr>
        <w:t>检验</w:t>
      </w:r>
      <w:r>
        <w:rPr>
          <w:rFonts w:hint="eastAsia" w:ascii="宋体" w:hAnsi="宋体" w:eastAsia="宋体" w:cs="宋体"/>
          <w:szCs w:val="21"/>
        </w:rPr>
        <w:t>检测任务后，应提交样品</w:t>
      </w:r>
      <w:r>
        <w:rPr>
          <w:rFonts w:hint="eastAsia" w:ascii="宋体" w:hAnsi="宋体" w:eastAsia="宋体" w:cs="宋体"/>
          <w:szCs w:val="21"/>
          <w:lang w:eastAsia="zh-CN"/>
        </w:rPr>
        <w:t>检验</w:t>
      </w:r>
      <w:r>
        <w:rPr>
          <w:rFonts w:hint="eastAsia" w:ascii="宋体" w:hAnsi="宋体" w:eastAsia="宋体" w:cs="宋体"/>
          <w:szCs w:val="21"/>
        </w:rPr>
        <w:t>检测报告，并且只允许向甲方即</w:t>
      </w:r>
      <w:r>
        <w:rPr>
          <w:rFonts w:hint="eastAsia" w:ascii="宋体" w:hAnsi="宋体" w:eastAsia="宋体" w:cs="宋体"/>
          <w:szCs w:val="21"/>
          <w:lang w:val="en-US" w:eastAsia="zh-CN"/>
        </w:rPr>
        <w:t>三原</w:t>
      </w:r>
      <w:r>
        <w:rPr>
          <w:rFonts w:hint="eastAsia" w:ascii="宋体" w:hAnsi="宋体" w:eastAsia="宋体" w:cs="宋体"/>
          <w:szCs w:val="21"/>
        </w:rPr>
        <w:t>县农产品</w:t>
      </w:r>
      <w:r>
        <w:rPr>
          <w:rFonts w:hint="eastAsia" w:ascii="宋体" w:hAnsi="宋体" w:eastAsia="宋体" w:cs="宋体"/>
          <w:b w:val="0"/>
          <w:bCs w:val="0"/>
          <w:szCs w:val="21"/>
          <w:u w:val="none"/>
          <w:lang w:eastAsia="zh-CN"/>
        </w:rPr>
        <w:t>质量安全</w:t>
      </w:r>
      <w:r>
        <w:rPr>
          <w:rFonts w:hint="eastAsia" w:ascii="宋体" w:hAnsi="宋体" w:eastAsia="宋体" w:cs="宋体"/>
          <w:b w:val="0"/>
          <w:bCs w:val="0"/>
          <w:szCs w:val="21"/>
          <w:u w:val="none"/>
        </w:rPr>
        <w:t>检验检测站汇</w:t>
      </w:r>
      <w:r>
        <w:rPr>
          <w:rFonts w:hint="eastAsia" w:ascii="宋体" w:hAnsi="宋体" w:eastAsia="宋体" w:cs="宋体"/>
          <w:szCs w:val="21"/>
        </w:rPr>
        <w:t>报，未经甲方同意不得私自向被检单位以及其他任何第三方透漏</w:t>
      </w:r>
      <w:r>
        <w:rPr>
          <w:rFonts w:hint="eastAsia" w:ascii="宋体" w:hAnsi="宋体" w:eastAsia="宋体" w:cs="宋体"/>
          <w:szCs w:val="21"/>
          <w:lang w:val="en-US" w:eastAsia="zh-CN"/>
        </w:rPr>
        <w:t>散布</w:t>
      </w:r>
      <w:r>
        <w:rPr>
          <w:rFonts w:hint="eastAsia" w:ascii="宋体" w:hAnsi="宋体" w:eastAsia="宋体" w:cs="宋体"/>
          <w:szCs w:val="21"/>
          <w:lang w:eastAsia="zh-CN"/>
        </w:rPr>
        <w:t>数据信息</w:t>
      </w:r>
      <w:r>
        <w:rPr>
          <w:rFonts w:hint="eastAsia" w:ascii="宋体" w:hAnsi="宋体" w:eastAsia="宋体" w:cs="宋体"/>
          <w:szCs w:val="21"/>
        </w:rPr>
        <w:t>。</w:t>
      </w:r>
    </w:p>
    <w:p w14:paraId="18A99F0B">
      <w:pPr>
        <w:spacing w:line="360" w:lineRule="auto"/>
        <w:ind w:firstLine="422" w:firstLineChars="200"/>
        <w:outlineLvl w:val="0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第三条</w:t>
      </w:r>
      <w:r>
        <w:rPr>
          <w:rFonts w:hint="eastAsia" w:ascii="宋体" w:hAnsi="宋体" w:eastAsia="宋体" w:cs="宋体"/>
          <w:b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Cs w:val="21"/>
        </w:rPr>
        <w:t>合同价格</w:t>
      </w:r>
      <w:r>
        <w:rPr>
          <w:rFonts w:hint="eastAsia" w:ascii="宋体" w:hAnsi="宋体" w:eastAsia="宋体" w:cs="宋体"/>
          <w:b/>
          <w:szCs w:val="21"/>
          <w:lang w:val="en-US" w:eastAsia="zh-CN"/>
        </w:rPr>
        <w:t>数量</w:t>
      </w:r>
      <w:r>
        <w:rPr>
          <w:rFonts w:hint="eastAsia" w:ascii="宋体" w:hAnsi="宋体" w:eastAsia="宋体" w:cs="宋体"/>
          <w:b/>
          <w:szCs w:val="21"/>
        </w:rPr>
        <w:t>及付款方式</w:t>
      </w:r>
    </w:p>
    <w:p w14:paraId="5C3C4156">
      <w:pPr>
        <w:spacing w:line="360" w:lineRule="auto"/>
        <w:ind w:firstLine="420" w:firstLineChars="200"/>
        <w:outlineLvl w:val="0"/>
        <w:rPr>
          <w:rFonts w:hint="eastAsia" w:ascii="宋体" w:hAnsi="宋体" w:eastAsia="宋体" w:cs="宋体"/>
          <w:szCs w:val="21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Cs w:val="21"/>
        </w:rPr>
        <w:t>1、检验项目</w:t>
      </w:r>
      <w:r>
        <w:rPr>
          <w:rFonts w:hint="eastAsia" w:ascii="宋体" w:hAnsi="宋体" w:eastAsia="宋体" w:cs="宋体"/>
          <w:szCs w:val="21"/>
          <w:lang w:val="en-US" w:eastAsia="zh-CN"/>
        </w:rPr>
        <w:t>数量</w:t>
      </w:r>
      <w:r>
        <w:rPr>
          <w:rFonts w:hint="eastAsia" w:ascii="宋体" w:hAnsi="宋体" w:eastAsia="宋体" w:cs="宋体"/>
          <w:szCs w:val="21"/>
        </w:rPr>
        <w:t>及费用：</w:t>
      </w:r>
      <w:r>
        <w:rPr>
          <w:rFonts w:hint="eastAsia" w:ascii="宋体" w:hAnsi="宋体" w:eastAsia="宋体" w:cs="宋体"/>
          <w:color w:val="auto"/>
          <w:szCs w:val="21"/>
          <w:u w:val="single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color w:val="auto"/>
          <w:szCs w:val="21"/>
          <w:u w:val="none"/>
          <w:lang w:val="en-US" w:eastAsia="zh-CN"/>
        </w:rPr>
        <w:t>。</w:t>
      </w:r>
    </w:p>
    <w:p w14:paraId="2E59EA50">
      <w:pPr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2、付款方式：</w:t>
      </w:r>
    </w:p>
    <w:p w14:paraId="21FAA1B8">
      <w:pPr>
        <w:spacing w:line="480" w:lineRule="exact"/>
        <w:ind w:firstLine="420" w:firstLineChars="200"/>
        <w:outlineLvl w:val="0"/>
        <w:rPr>
          <w:rFonts w:hint="eastAsia" w:ascii="宋体" w:hAnsi="宋体" w:eastAsia="宋体" w:cs="宋体"/>
          <w:color w:val="auto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u w:val="single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color w:val="auto"/>
          <w:szCs w:val="21"/>
          <w:u w:val="none"/>
          <w:lang w:val="en-US" w:eastAsia="zh-CN"/>
        </w:rPr>
        <w:t>。</w:t>
      </w:r>
    </w:p>
    <w:p w14:paraId="0AB1EC3D">
      <w:pPr>
        <w:spacing w:line="480" w:lineRule="exact"/>
        <w:ind w:firstLine="422" w:firstLineChars="200"/>
        <w:outlineLvl w:val="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第四条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Cs w:val="21"/>
        </w:rPr>
        <w:t>双方责任</w:t>
      </w:r>
    </w:p>
    <w:p w14:paraId="1A340819">
      <w:pPr>
        <w:spacing w:line="48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1、乙方</w:t>
      </w:r>
      <w:r>
        <w:rPr>
          <w:rFonts w:hint="eastAsia" w:ascii="宋体" w:hAnsi="宋体" w:eastAsia="宋体" w:cs="宋体"/>
          <w:szCs w:val="21"/>
          <w:lang w:val="en-US" w:eastAsia="zh-CN"/>
        </w:rPr>
        <w:t>按照合同要求完成</w:t>
      </w:r>
      <w:r>
        <w:rPr>
          <w:rFonts w:hint="eastAsia" w:ascii="宋体" w:hAnsi="宋体" w:eastAsia="宋体" w:cs="宋体"/>
          <w:szCs w:val="21"/>
        </w:rPr>
        <w:t>甲方辖区内的</w:t>
      </w:r>
      <w:r>
        <w:rPr>
          <w:rFonts w:hint="eastAsia" w:ascii="宋体" w:hAnsi="宋体" w:eastAsia="宋体" w:cs="宋体"/>
          <w:szCs w:val="21"/>
          <w:lang w:val="en-US" w:eastAsia="zh-CN"/>
        </w:rPr>
        <w:t>农产品</w:t>
      </w:r>
      <w:r>
        <w:rPr>
          <w:rFonts w:hint="eastAsia" w:ascii="宋体" w:hAnsi="宋体" w:eastAsia="宋体" w:cs="宋体"/>
          <w:szCs w:val="21"/>
        </w:rPr>
        <w:t>样品的检测工作，</w:t>
      </w:r>
      <w:r>
        <w:rPr>
          <w:rFonts w:hint="eastAsia" w:ascii="宋体" w:hAnsi="宋体" w:eastAsia="宋体" w:cs="宋体"/>
          <w:szCs w:val="21"/>
          <w:lang w:val="en-US" w:eastAsia="zh-CN"/>
        </w:rPr>
        <w:t>样品检测应按照国家</w:t>
      </w:r>
      <w:r>
        <w:rPr>
          <w:rFonts w:hint="eastAsia" w:ascii="宋体" w:hAnsi="宋体" w:eastAsia="宋体" w:cs="宋体"/>
          <w:szCs w:val="21"/>
        </w:rPr>
        <w:t>相关标准</w:t>
      </w:r>
      <w:r>
        <w:rPr>
          <w:rFonts w:hint="eastAsia" w:ascii="宋体" w:hAnsi="宋体" w:eastAsia="宋体" w:cs="宋体"/>
          <w:szCs w:val="21"/>
          <w:lang w:val="en-US" w:eastAsia="zh-CN"/>
        </w:rPr>
        <w:t>进行</w:t>
      </w:r>
      <w:r>
        <w:rPr>
          <w:rFonts w:hint="eastAsia" w:ascii="宋体" w:hAnsi="宋体" w:eastAsia="宋体" w:cs="宋体"/>
          <w:szCs w:val="21"/>
        </w:rPr>
        <w:t>。</w:t>
      </w:r>
    </w:p>
    <w:p w14:paraId="4B258632">
      <w:pPr>
        <w:spacing w:line="48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2、甲方需按合同</w:t>
      </w:r>
      <w:r>
        <w:rPr>
          <w:rFonts w:hint="eastAsia" w:ascii="宋体" w:hAnsi="宋体" w:eastAsia="宋体" w:cs="宋体"/>
          <w:szCs w:val="21"/>
          <w:lang w:val="en-US" w:eastAsia="zh-CN"/>
        </w:rPr>
        <w:t>约定</w:t>
      </w:r>
      <w:r>
        <w:rPr>
          <w:rFonts w:hint="eastAsia" w:ascii="宋体" w:hAnsi="宋体" w:eastAsia="宋体" w:cs="宋体"/>
          <w:szCs w:val="21"/>
        </w:rPr>
        <w:t>按时付款。</w:t>
      </w:r>
    </w:p>
    <w:p w14:paraId="234C8ACC">
      <w:pPr>
        <w:spacing w:line="48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3、乙方应符合前述质量技术要求，按合同要求及时、准确的向甲方递交</w:t>
      </w:r>
      <w:r>
        <w:rPr>
          <w:rFonts w:hint="eastAsia" w:ascii="宋体" w:hAnsi="宋体" w:eastAsia="宋体" w:cs="宋体"/>
          <w:szCs w:val="21"/>
          <w:lang w:eastAsia="zh-CN"/>
        </w:rPr>
        <w:t>检验</w:t>
      </w:r>
      <w:r>
        <w:rPr>
          <w:rFonts w:hint="eastAsia" w:ascii="宋体" w:hAnsi="宋体" w:eastAsia="宋体" w:cs="宋体"/>
          <w:szCs w:val="21"/>
        </w:rPr>
        <w:t>检测报告。</w:t>
      </w:r>
    </w:p>
    <w:p w14:paraId="2D60E9A3">
      <w:pPr>
        <w:spacing w:line="480" w:lineRule="exact"/>
        <w:ind w:firstLine="422" w:firstLineChars="200"/>
        <w:outlineLvl w:val="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第五条违约责任</w:t>
      </w:r>
    </w:p>
    <w:p w14:paraId="1A6789A7">
      <w:pPr>
        <w:spacing w:line="480" w:lineRule="exact"/>
        <w:ind w:firstLine="420" w:firstLineChars="200"/>
        <w:rPr>
          <w:rFonts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szCs w:val="21"/>
        </w:rPr>
        <w:t>1、合同生效后，因甲方原因而终止合同，甲方应向</w:t>
      </w:r>
      <w:r>
        <w:rPr>
          <w:rFonts w:hint="eastAsia" w:ascii="宋体" w:hAnsi="宋体" w:eastAsia="宋体" w:cs="宋体"/>
          <w:color w:val="auto"/>
          <w:szCs w:val="21"/>
        </w:rPr>
        <w:t>乙方支付已完成工作量的费用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乙方其它损失甲方概不负责或承担</w:t>
      </w:r>
      <w:r>
        <w:rPr>
          <w:rFonts w:hint="eastAsia" w:ascii="宋体" w:hAnsi="宋体" w:eastAsia="宋体" w:cs="宋体"/>
          <w:color w:val="auto"/>
          <w:szCs w:val="21"/>
        </w:rPr>
        <w:t>。</w:t>
      </w:r>
    </w:p>
    <w:p w14:paraId="640B3CC3">
      <w:pPr>
        <w:spacing w:line="48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2、由于乙方未按约定</w:t>
      </w:r>
      <w:r>
        <w:rPr>
          <w:rFonts w:hint="eastAsia" w:ascii="宋体" w:hAnsi="宋体" w:eastAsia="宋体" w:cs="宋体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szCs w:val="21"/>
        </w:rPr>
        <w:t>时限完成</w:t>
      </w:r>
      <w:r>
        <w:rPr>
          <w:rFonts w:hint="eastAsia" w:ascii="宋体" w:hAnsi="宋体" w:eastAsia="宋体" w:cs="宋体"/>
          <w:szCs w:val="21"/>
          <w:lang w:val="en-US" w:eastAsia="zh-CN"/>
        </w:rPr>
        <w:t>检验</w:t>
      </w:r>
      <w:r>
        <w:rPr>
          <w:rFonts w:hint="eastAsia" w:ascii="宋体" w:hAnsi="宋体" w:eastAsia="宋体" w:cs="宋体"/>
          <w:szCs w:val="21"/>
        </w:rPr>
        <w:t>检测或</w:t>
      </w:r>
      <w:r>
        <w:rPr>
          <w:rFonts w:hint="eastAsia" w:ascii="宋体" w:hAnsi="宋体" w:eastAsia="宋体" w:cs="宋体"/>
          <w:szCs w:val="21"/>
          <w:lang w:eastAsia="zh-CN"/>
        </w:rPr>
        <w:t>检验</w:t>
      </w:r>
      <w:r>
        <w:rPr>
          <w:rFonts w:hint="eastAsia" w:ascii="宋体" w:hAnsi="宋体" w:eastAsia="宋体" w:cs="宋体"/>
          <w:szCs w:val="21"/>
        </w:rPr>
        <w:t>检测报告的质量不</w:t>
      </w:r>
      <w:r>
        <w:rPr>
          <w:rFonts w:hint="eastAsia" w:ascii="宋体" w:hAnsi="宋体" w:eastAsia="宋体" w:cs="宋体"/>
          <w:szCs w:val="21"/>
          <w:lang w:eastAsia="zh-CN"/>
        </w:rPr>
        <w:t>符</w:t>
      </w:r>
      <w:r>
        <w:rPr>
          <w:rFonts w:hint="eastAsia" w:ascii="宋体" w:hAnsi="宋体" w:eastAsia="宋体" w:cs="宋体"/>
          <w:szCs w:val="21"/>
        </w:rPr>
        <w:t>合要求，乙方应主动采取有效措施，积极主动弥补过失，保证工作质量能够满足甲方要求，该批次样品不予收费，并承担给甲方造成的全部损失。</w:t>
      </w:r>
    </w:p>
    <w:p w14:paraId="768BE652">
      <w:pPr>
        <w:spacing w:line="480" w:lineRule="exact"/>
        <w:ind w:firstLine="422" w:firstLineChars="200"/>
        <w:outlineLvl w:val="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第六条</w:t>
      </w:r>
      <w:r>
        <w:rPr>
          <w:rFonts w:hint="eastAsia" w:ascii="宋体" w:hAnsi="宋体" w:eastAsia="宋体" w:cs="宋体"/>
          <w:b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Cs w:val="21"/>
        </w:rPr>
        <w:t>不可抗力因素下的合同履行</w:t>
      </w:r>
    </w:p>
    <w:p w14:paraId="4713B9F4">
      <w:pPr>
        <w:spacing w:line="48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若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双方任何一方</w:t>
      </w:r>
      <w:r>
        <w:rPr>
          <w:rFonts w:hint="eastAsia" w:ascii="宋体" w:hAnsi="宋体" w:eastAsia="宋体" w:cs="宋体"/>
          <w:color w:val="auto"/>
          <w:szCs w:val="21"/>
        </w:rPr>
        <w:t>因不可抗力因素影响，致使本合同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有效期内</w:t>
      </w:r>
      <w:r>
        <w:rPr>
          <w:rFonts w:hint="eastAsia" w:ascii="宋体" w:hAnsi="宋体" w:eastAsia="宋体" w:cs="宋体"/>
          <w:color w:val="auto"/>
          <w:szCs w:val="21"/>
        </w:rPr>
        <w:t>不能正常履行时，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待影响因素消失</w:t>
      </w:r>
      <w:r>
        <w:rPr>
          <w:rFonts w:hint="eastAsia" w:ascii="宋体" w:hAnsi="宋体" w:eastAsia="宋体" w:cs="宋体"/>
          <w:color w:val="auto"/>
          <w:szCs w:val="21"/>
        </w:rPr>
        <w:t>本合</w:t>
      </w:r>
      <w:r>
        <w:rPr>
          <w:rFonts w:hint="eastAsia" w:ascii="宋体" w:hAnsi="宋体" w:eastAsia="宋体" w:cs="宋体"/>
          <w:szCs w:val="21"/>
        </w:rPr>
        <w:t>同应自动顺延履行，且双方不被视为违约，但双方应尽一切努力终止或减少上述因素的影响。</w:t>
      </w:r>
    </w:p>
    <w:p w14:paraId="2CF92C7D">
      <w:pPr>
        <w:spacing w:line="480" w:lineRule="exact"/>
        <w:ind w:firstLine="422" w:firstLineChars="200"/>
        <w:outlineLvl w:val="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第七条</w:t>
      </w:r>
      <w:r>
        <w:rPr>
          <w:rFonts w:hint="eastAsia" w:ascii="宋体" w:hAnsi="宋体" w:eastAsia="宋体" w:cs="宋体"/>
          <w:b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Cs w:val="21"/>
        </w:rPr>
        <w:t>未尽事宜与争议</w:t>
      </w:r>
    </w:p>
    <w:p w14:paraId="17CE4081">
      <w:pPr>
        <w:spacing w:line="480" w:lineRule="exact"/>
        <w:ind w:firstLine="420" w:firstLineChars="200"/>
        <w:rPr>
          <w:rFonts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1、本合同未尽事宜，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甲乙双方坚持</w:t>
      </w:r>
      <w:r>
        <w:rPr>
          <w:rFonts w:hint="eastAsia" w:ascii="宋体" w:hAnsi="宋体" w:eastAsia="宋体" w:cs="宋体"/>
          <w:color w:val="auto"/>
          <w:szCs w:val="21"/>
        </w:rPr>
        <w:t>以项目为重的原则，友好协商解决，双方当事人及时签订补充协议。</w:t>
      </w:r>
    </w:p>
    <w:p w14:paraId="1817ED15">
      <w:pPr>
        <w:spacing w:line="48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2、本合同执行过程中若发生分歧或争议，向甲方所在地人民法院诉讼。</w:t>
      </w:r>
    </w:p>
    <w:p w14:paraId="2C4ED2F7">
      <w:pPr>
        <w:spacing w:line="480" w:lineRule="exact"/>
        <w:ind w:firstLine="422" w:firstLineChars="200"/>
        <w:outlineLvl w:val="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第八条其它：</w:t>
      </w:r>
    </w:p>
    <w:p w14:paraId="5673EBC5">
      <w:pPr>
        <w:spacing w:line="480" w:lineRule="exact"/>
        <w:ind w:firstLine="420" w:firstLineChars="200"/>
        <w:rPr>
          <w:rFonts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szCs w:val="21"/>
        </w:rPr>
        <w:t>1、本合同自双</w:t>
      </w:r>
      <w:r>
        <w:rPr>
          <w:rFonts w:hint="eastAsia" w:ascii="宋体" w:hAnsi="宋体" w:eastAsia="宋体" w:cs="宋体"/>
          <w:color w:val="auto"/>
          <w:szCs w:val="21"/>
        </w:rPr>
        <w:t>方签字、盖章之日起生效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Cs w:val="21"/>
        </w:rPr>
        <w:t>合同履行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完毕</w:t>
      </w:r>
      <w:r>
        <w:rPr>
          <w:rFonts w:hint="eastAsia" w:ascii="宋体" w:hAnsi="宋体" w:eastAsia="宋体" w:cs="宋体"/>
          <w:color w:val="auto"/>
          <w:szCs w:val="21"/>
        </w:rPr>
        <w:t>后废止。</w:t>
      </w:r>
    </w:p>
    <w:p w14:paraId="17968F21">
      <w:pPr>
        <w:spacing w:line="480" w:lineRule="exact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2、本合</w:t>
      </w:r>
      <w:r>
        <w:rPr>
          <w:rFonts w:hint="eastAsia" w:ascii="宋体" w:hAnsi="宋体" w:eastAsia="宋体" w:cs="宋体"/>
          <w:color w:val="auto"/>
          <w:szCs w:val="21"/>
        </w:rPr>
        <w:t>同书一式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szCs w:val="21"/>
        </w:rPr>
        <w:t>份。</w:t>
      </w:r>
      <w:r>
        <w:rPr>
          <w:rFonts w:hint="eastAsia" w:ascii="宋体" w:hAnsi="宋体" w:eastAsia="宋体" w:cs="宋体"/>
          <w:szCs w:val="21"/>
        </w:rPr>
        <w:t>甲乙</w:t>
      </w:r>
      <w:r>
        <w:rPr>
          <w:rFonts w:hint="eastAsia" w:ascii="宋体" w:hAnsi="宋体" w:eastAsia="宋体" w:cs="宋体"/>
          <w:szCs w:val="21"/>
          <w:lang w:val="en-US" w:eastAsia="zh-CN"/>
        </w:rPr>
        <w:t>双方各执两</w:t>
      </w:r>
      <w:r>
        <w:rPr>
          <w:rFonts w:hint="eastAsia" w:ascii="宋体" w:hAnsi="宋体" w:eastAsia="宋体" w:cs="宋体"/>
          <w:szCs w:val="21"/>
        </w:rPr>
        <w:t>份，具有同等法律效力。</w:t>
      </w:r>
    </w:p>
    <w:p w14:paraId="7A4B77F7">
      <w:pPr>
        <w:spacing w:line="480" w:lineRule="exact"/>
        <w:outlineLvl w:val="0"/>
        <w:rPr>
          <w:rFonts w:hint="eastAsia" w:ascii="宋体" w:hAnsi="宋体" w:eastAsia="宋体" w:cs="宋体"/>
          <w:szCs w:val="21"/>
          <w:lang w:val="en-US" w:eastAsia="zh-CN"/>
        </w:rPr>
      </w:pPr>
    </w:p>
    <w:p w14:paraId="09BEC4D8">
      <w:pPr>
        <w:spacing w:line="480" w:lineRule="exact"/>
        <w:ind w:firstLine="420" w:firstLineChars="200"/>
        <w:rPr>
          <w:rFonts w:ascii="宋体" w:hAnsi="宋体" w:eastAsia="宋体" w:cs="宋体"/>
          <w:color w:val="FF0000"/>
          <w:szCs w:val="21"/>
        </w:rPr>
      </w:pPr>
    </w:p>
    <w:tbl>
      <w:tblPr>
        <w:tblStyle w:val="7"/>
        <w:tblW w:w="907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3686"/>
        <w:gridCol w:w="1185"/>
        <w:gridCol w:w="2985"/>
      </w:tblGrid>
      <w:tr w14:paraId="50F80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  <w:jc w:val="center"/>
        </w:trPr>
        <w:tc>
          <w:tcPr>
            <w:tcW w:w="1221" w:type="dxa"/>
            <w:vAlign w:val="center"/>
          </w:tcPr>
          <w:p w14:paraId="78EB3CE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甲方：</w:t>
            </w:r>
          </w:p>
        </w:tc>
        <w:tc>
          <w:tcPr>
            <w:tcW w:w="3686" w:type="dxa"/>
            <w:vAlign w:val="center"/>
          </w:tcPr>
          <w:p w14:paraId="6F42FB0C">
            <w:pP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三原县农产品质量安全检验检测站</w:t>
            </w:r>
          </w:p>
        </w:tc>
        <w:tc>
          <w:tcPr>
            <w:tcW w:w="1185" w:type="dxa"/>
            <w:vAlign w:val="center"/>
          </w:tcPr>
          <w:p w14:paraId="7EB76C2E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乙方：</w:t>
            </w:r>
          </w:p>
        </w:tc>
        <w:tc>
          <w:tcPr>
            <w:tcW w:w="2985" w:type="dxa"/>
            <w:vAlign w:val="center"/>
          </w:tcPr>
          <w:p w14:paraId="0B1013C9">
            <w:pP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</w:p>
        </w:tc>
      </w:tr>
      <w:tr w14:paraId="510875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221" w:type="dxa"/>
            <w:vAlign w:val="center"/>
          </w:tcPr>
          <w:p w14:paraId="10537788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甲方法人：</w:t>
            </w:r>
          </w:p>
        </w:tc>
        <w:tc>
          <w:tcPr>
            <w:tcW w:w="3686" w:type="dxa"/>
            <w:vAlign w:val="center"/>
          </w:tcPr>
          <w:p w14:paraId="1257ACF0">
            <w:pPr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55684D8D"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乙方法人：</w:t>
            </w:r>
          </w:p>
        </w:tc>
        <w:tc>
          <w:tcPr>
            <w:tcW w:w="2985" w:type="dxa"/>
            <w:vAlign w:val="center"/>
          </w:tcPr>
          <w:p w14:paraId="359CB4D6">
            <w:pPr>
              <w:rPr>
                <w:rFonts w:ascii="宋体" w:hAnsi="宋体" w:eastAsia="宋体" w:cs="宋体"/>
                <w:color w:val="auto"/>
                <w:szCs w:val="21"/>
              </w:rPr>
            </w:pPr>
          </w:p>
        </w:tc>
      </w:tr>
      <w:tr w14:paraId="77D8245C">
        <w:trPr>
          <w:cantSplit/>
          <w:trHeight w:val="615" w:hRule="atLeast"/>
          <w:jc w:val="center"/>
        </w:trPr>
        <w:tc>
          <w:tcPr>
            <w:tcW w:w="1221" w:type="dxa"/>
            <w:vAlign w:val="center"/>
          </w:tcPr>
          <w:p w14:paraId="08421B92"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签字日期：</w:t>
            </w:r>
          </w:p>
        </w:tc>
        <w:tc>
          <w:tcPr>
            <w:tcW w:w="3686" w:type="dxa"/>
            <w:vAlign w:val="center"/>
          </w:tcPr>
          <w:p w14:paraId="392C4FF8">
            <w:pPr>
              <w:ind w:firstLine="630" w:firstLineChars="300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auto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szCs w:val="21"/>
              </w:rPr>
              <w:t>日</w:t>
            </w:r>
          </w:p>
        </w:tc>
        <w:tc>
          <w:tcPr>
            <w:tcW w:w="1185" w:type="dxa"/>
            <w:vAlign w:val="center"/>
          </w:tcPr>
          <w:p w14:paraId="31F942BF">
            <w:pP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签字日期：</w:t>
            </w:r>
          </w:p>
        </w:tc>
        <w:tc>
          <w:tcPr>
            <w:tcW w:w="2985" w:type="dxa"/>
            <w:vAlign w:val="center"/>
          </w:tcPr>
          <w:p w14:paraId="34D9DF4B">
            <w:pPr>
              <w:ind w:firstLine="630" w:firstLineChars="300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auto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auto"/>
                <w:szCs w:val="21"/>
              </w:rPr>
              <w:t>日</w:t>
            </w:r>
          </w:p>
        </w:tc>
      </w:tr>
    </w:tbl>
    <w:p w14:paraId="612493FF">
      <w:pPr>
        <w:pStyle w:val="3"/>
        <w:bidi w:val="0"/>
        <w:rPr>
          <w:rFonts w:hint="default"/>
          <w:lang w:val="en-US" w:eastAsia="zh-CN"/>
        </w:rPr>
      </w:pPr>
    </w:p>
    <w:p w14:paraId="6F150A08">
      <w:pPr>
        <w:rPr>
          <w:rStyle w:val="12"/>
          <w:rFonts w:hint="default" w:ascii="Times New Roman" w:hAnsi="Times New Roman" w:eastAsia="方正小标宋简体" w:cs="Times New Roman"/>
          <w:color w:val="auto"/>
          <w:sz w:val="32"/>
          <w:szCs w:val="32"/>
          <w:highlight w:val="none"/>
          <w:lang w:val="en-US" w:eastAsia="zh-CN"/>
        </w:rPr>
      </w:pPr>
    </w:p>
    <w:sectPr>
      <w:footerReference r:id="rId5" w:type="default"/>
      <w:pgSz w:w="11906" w:h="16838"/>
      <w:pgMar w:top="1327" w:right="1236" w:bottom="1270" w:left="129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4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E33444">
    <w:pPr>
      <w:spacing w:line="168" w:lineRule="auto"/>
      <w:rPr>
        <w:rFonts w:ascii="宋体" w:hAnsi="宋体" w:eastAsia="宋体" w:cs="宋体"/>
        <w:sz w:val="13"/>
        <w:szCs w:val="13"/>
      </w:rPr>
    </w:pPr>
    <w:r>
      <w:rPr>
        <w:sz w:val="13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21BAF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21BAF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9AA558"/>
    <w:multiLevelType w:val="singleLevel"/>
    <w:tmpl w:val="A39AA558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F21363"/>
    <w:rsid w:val="02AB1869"/>
    <w:rsid w:val="066F56C3"/>
    <w:rsid w:val="2AE718F3"/>
    <w:rsid w:val="2CEA65D5"/>
    <w:rsid w:val="2D842325"/>
    <w:rsid w:val="30981897"/>
    <w:rsid w:val="43DB313B"/>
    <w:rsid w:val="4AF653DB"/>
    <w:rsid w:val="510933B3"/>
    <w:rsid w:val="576452B8"/>
    <w:rsid w:val="6AAF1FEB"/>
    <w:rsid w:val="79F21363"/>
    <w:rsid w:val="7AC83AFE"/>
    <w:rsid w:val="7B695405"/>
    <w:rsid w:val="7EF07070"/>
    <w:rsid w:val="7F19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0"/>
      </w:tabs>
      <w:spacing w:before="120" w:beforeLines="0" w:after="120" w:afterLines="0" w:line="240" w:lineRule="auto"/>
      <w:jc w:val="left"/>
      <w:outlineLvl w:val="0"/>
    </w:pPr>
    <w:rPr>
      <w:rFonts w:ascii="Calibri" w:hAnsi="Calibri" w:eastAsia="黑体"/>
      <w:b/>
      <w:snapToGrid w:val="0"/>
      <w:color w:val="000000"/>
      <w:kern w:val="4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tabs>
        <w:tab w:val="left" w:pos="928"/>
      </w:tabs>
      <w:spacing w:after="120" w:afterLines="0" w:afterAutospacing="0"/>
    </w:pPr>
  </w:style>
  <w:style w:type="paragraph" w:styleId="4">
    <w:name w:val="Body Text Indent"/>
    <w:basedOn w:val="1"/>
    <w:qFormat/>
    <w:uiPriority w:val="0"/>
    <w:pPr>
      <w:ind w:firstLine="525"/>
    </w:pPr>
    <w:rPr>
      <w:sz w:val="2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OC 标题1"/>
    <w:basedOn w:val="2"/>
    <w:next w:val="1"/>
    <w:autoRedefine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Cs w:val="28"/>
    </w:rPr>
  </w:style>
  <w:style w:type="character" w:customStyle="1" w:styleId="11">
    <w:name w:val="15"/>
    <w:basedOn w:val="9"/>
    <w:qFormat/>
    <w:uiPriority w:val="0"/>
    <w:rPr>
      <w:rFonts w:hint="default" w:ascii="Times New Roman" w:hAnsi="Times New Roman" w:cs="Times New Roman"/>
    </w:rPr>
  </w:style>
  <w:style w:type="character" w:customStyle="1" w:styleId="12">
    <w:name w:val="NormalCharacter"/>
    <w:semiHidden/>
    <w:qFormat/>
    <w:uiPriority w:val="99"/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font101"/>
    <w:basedOn w:val="9"/>
    <w:qFormat/>
    <w:uiPriority w:val="0"/>
    <w:rPr>
      <w:rFonts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6">
    <w:name w:val="font171"/>
    <w:basedOn w:val="9"/>
    <w:qFormat/>
    <w:uiPriority w:val="0"/>
    <w:rPr>
      <w:rFonts w:ascii="黑体" w:hAnsi="宋体" w:eastAsia="黑体" w:cs="黑体"/>
      <w:b/>
      <w:bCs/>
      <w:color w:val="000000"/>
      <w:sz w:val="32"/>
      <w:szCs w:val="32"/>
      <w:u w:val="none"/>
    </w:rPr>
  </w:style>
  <w:style w:type="character" w:customStyle="1" w:styleId="17">
    <w:name w:val="font191"/>
    <w:basedOn w:val="9"/>
    <w:qFormat/>
    <w:uiPriority w:val="0"/>
    <w:rPr>
      <w:rFonts w:ascii="黑体" w:hAnsi="宋体" w:eastAsia="黑体" w:cs="黑体"/>
      <w:b/>
      <w:bCs/>
      <w:color w:val="000000"/>
      <w:sz w:val="30"/>
      <w:szCs w:val="30"/>
      <w:u w:val="none"/>
    </w:rPr>
  </w:style>
  <w:style w:type="character" w:customStyle="1" w:styleId="18">
    <w:name w:val="font91"/>
    <w:basedOn w:val="9"/>
    <w:qFormat/>
    <w:uiPriority w:val="0"/>
    <w:rPr>
      <w:rFonts w:ascii="宋体" w:hAnsi="宋体" w:eastAsia="宋体" w:cs="宋体"/>
      <w:b/>
      <w:bCs/>
      <w:color w:val="000000"/>
      <w:sz w:val="44"/>
      <w:szCs w:val="44"/>
      <w:u w:val="none"/>
    </w:rPr>
  </w:style>
  <w:style w:type="character" w:customStyle="1" w:styleId="19">
    <w:name w:val="font201"/>
    <w:basedOn w:val="9"/>
    <w:uiPriority w:val="0"/>
    <w:rPr>
      <w:rFonts w:ascii="宋体" w:hAnsi="宋体" w:eastAsia="宋体" w:cs="宋体"/>
      <w:b/>
      <w:bCs/>
      <w:color w:val="000000"/>
      <w:sz w:val="30"/>
      <w:szCs w:val="3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1979</Words>
  <Characters>2044</Characters>
  <Lines>0</Lines>
  <Paragraphs>0</Paragraphs>
  <TotalTime>4</TotalTime>
  <ScaleCrop>false</ScaleCrop>
  <LinksUpToDate>false</LinksUpToDate>
  <CharactersWithSpaces>2226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2025-02-21T09:23:00Z</dcterms:created>
  <dc:creator>     柠桉    </dc:creator>
  <cp:lastModifiedBy>兔子</cp:lastModifiedBy>
  <dcterms:modified xsi:type="dcterms:W3CDTF">2026-04-02T06:00:56Z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F5A49240F2CA4E0E9520841A817C36AA_13</vt:lpwstr>
  </property>
  <property fmtid="{D5CDD505-2E9C-101B-9397-08002B2CF9AE}" pid="4" name="KSOTemplateDocerSaveRecord">
    <vt:lpwstr>eyJoZGlkIjoiMjAxZTIwZjhlZmEwOWJmMDgxMmQzYjBmMDcwODJkZDciLCJ1c2VySWQiOiI2NDQ2MTI3NzYifQ==</vt:lpwstr>
  </property>
</Properties>
</file>