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83625">
      <w:pPr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0"/>
          <w:szCs w:val="40"/>
          <w:highlight w:val="none"/>
          <w:lang w:eastAsia="zh-CN"/>
          <w14:textFill>
            <w14:solidFill>
              <w14:schemeClr w14:val="tx1"/>
            </w14:solidFill>
          </w14:textFill>
        </w:rPr>
        <w:t>2026陕西·三原第四届山地自行车邀请赛</w:t>
      </w:r>
    </w:p>
    <w:p w14:paraId="6973962D">
      <w:pPr>
        <w:pStyle w:val="4"/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55D5DF8">
      <w:pPr>
        <w:spacing w:line="360" w:lineRule="auto"/>
        <w:ind w:firstLine="2249" w:firstLineChars="700"/>
        <w:jc w:val="both"/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9833CD7">
      <w:pPr>
        <w:spacing w:line="360" w:lineRule="auto"/>
        <w:ind w:firstLine="2249" w:firstLineChars="700"/>
        <w:jc w:val="both"/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合同编号：__________________</w:t>
      </w:r>
    </w:p>
    <w:p w14:paraId="5A8FB38A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3BBC134">
      <w:pPr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A0C62C7">
      <w:pPr>
        <w:rPr>
          <w:rFonts w:hint="eastAsia" w:ascii="宋体" w:hAnsi="宋体" w:eastAsia="宋体" w:cs="宋体"/>
          <w:b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12998FE8">
      <w:pPr>
        <w:rPr>
          <w:rFonts w:hint="eastAsia" w:ascii="宋体" w:hAnsi="宋体" w:eastAsia="宋体" w:cs="宋体"/>
          <w:b/>
          <w:color w:val="000000" w:themeColor="text1"/>
          <w:sz w:val="36"/>
          <w:szCs w:val="36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91922AF">
      <w:pPr>
        <w:pStyle w:val="3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190BBF7">
      <w:pPr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sz w:val="48"/>
          <w:szCs w:val="4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8"/>
          <w:szCs w:val="48"/>
          <w:highlight w:val="none"/>
          <w:lang w:eastAsia="zh-CN"/>
          <w14:textFill>
            <w14:solidFill>
              <w14:schemeClr w14:val="tx1"/>
            </w14:solidFill>
          </w14:textFill>
        </w:rPr>
        <w:t>合同书</w:t>
      </w:r>
    </w:p>
    <w:p w14:paraId="49E7E918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0B13E6F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34C5A82">
      <w:pPr>
        <w:spacing w:line="360" w:lineRule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AE6B1B5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9FC775C">
      <w:pPr>
        <w:spacing w:line="360" w:lineRule="auto"/>
        <w:ind w:firstLine="1687" w:firstLineChars="6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采购人（甲方）：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7B37EE81">
      <w:pPr>
        <w:spacing w:line="360" w:lineRule="auto"/>
        <w:ind w:firstLine="1687" w:firstLineChars="6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成交人（乙方）：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63F737FA">
      <w:pPr>
        <w:spacing w:line="360" w:lineRule="auto"/>
        <w:ind w:firstLine="1687" w:firstLineChars="60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30E0E3F0">
      <w:pPr>
        <w:pStyle w:val="3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2B1EE5A">
      <w:pPr>
        <w:pStyle w:val="3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DFCA2B2"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730ACD5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乙方：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6D9FAAC8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甲方针对2026陕西·三原第四届山地自行车邀请赛的整体策划及执行事宜，经双方协商，甲方委托乙方执行2026陕西·三原第四届山地自行车邀请赛，为保证双方权益，明确双方的权利和义务，根据《中华人民共和国民法典》有关规定，甲、乙双方经协商一致，就2026陕西·三原第四届山地自行车邀请赛事宜，确立本合同,双方共同遵守：</w:t>
      </w:r>
    </w:p>
    <w:p w14:paraId="6DECF3D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一、合同文件</w:t>
      </w:r>
    </w:p>
    <w:p w14:paraId="7E7A743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本合同所附下列文件是构成本合同不可分割的部分，组成合同的各项 文件互相解释，互为说明，解释合同文件的优先顺序如下：</w:t>
      </w:r>
    </w:p>
    <w:p w14:paraId="63E0CF0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（一）合同格式以及合同条款</w:t>
      </w:r>
    </w:p>
    <w:p w14:paraId="21152082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通知书</w:t>
      </w:r>
    </w:p>
    <w:p w14:paraId="676D057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供应商在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过程中做出的有关澄清、说明、承诺或者补正文件</w:t>
      </w:r>
    </w:p>
    <w:p w14:paraId="36D37A6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供应商的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文件</w:t>
      </w:r>
    </w:p>
    <w:p w14:paraId="7D1F0E0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文件</w:t>
      </w:r>
    </w:p>
    <w:p w14:paraId="0E12AA4B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（六）本合同附件</w:t>
      </w:r>
    </w:p>
    <w:p w14:paraId="2DBA3488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同一层次的合同文件规定有矛盾的以较后时间制定的为准。</w:t>
      </w:r>
    </w:p>
    <w:p w14:paraId="6C2075A3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二、甲乙双方共同遵守条款</w:t>
      </w:r>
    </w:p>
    <w:p w14:paraId="78A2DB3F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（一）甲、乙双方共同确认：在签订本合同前，已详细及充分理解活动内容、费用及流程，甲、乙双方同意遵守活动内容、费用及流程。</w:t>
      </w:r>
    </w:p>
    <w:p w14:paraId="40A8FA1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（二）甲、乙双方共同确认：乙方已就其提供的服务项目质量标准向 甲方做出了全面介绍及详细说明；甲方了解乙方提供的服务项目、质量标 准和各项申明及活动中可能出现的问题及安全等。</w:t>
      </w:r>
    </w:p>
    <w:p w14:paraId="51C0B955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（三）甲、乙双方约定在本次活动期间，如发生人身伤亡财产损失等意外，则由本次活动承保的保险公司，按照保险条例规定给予赔偿(具体金 额按照所投保保险公司保险条例细则规定)。乙方负责向保险公司报案和协 助办理理赔事宜及与保险公司的联络，并协助医疗救护事宜，但不承担因 人身伤亡意外事故而产生的包括赔偿在内的任何费用及经济责任。</w:t>
      </w:r>
    </w:p>
    <w:p w14:paraId="5B30E87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（四）甲乙双方约定：双方均有义务在活动中，包括但不限于安全、 服务方面对运动员进行充分说明、提醒、劝诚、警告；服务质量问题或事 故发生后，甲乙双方均有义务及时采取善后处理措施。如运动员与第三方 发生纠纷及争执等意外情况，甲乙双方均有义务协调解决。</w:t>
      </w:r>
    </w:p>
    <w:p w14:paraId="0D5DCAA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三、甲方权利与义务</w:t>
      </w:r>
    </w:p>
    <w:p w14:paraId="221E3A3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（一）甲方有义务向乙方提供必要的资料以确保乙方能完成委托的任务；</w:t>
      </w:r>
    </w:p>
    <w:p w14:paraId="710EAB4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（二）甲方有权对乙方的工作内容及工作质量进行监督和指导，并对重大问题有权要求乙方进行更改；</w:t>
      </w:r>
    </w:p>
    <w:p w14:paraId="4F63F71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（三）甲方应如约向乙方支付相应款项。</w:t>
      </w:r>
    </w:p>
    <w:p w14:paraId="038136AD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四、乙方权利与义务</w:t>
      </w:r>
    </w:p>
    <w:p w14:paraId="64A14F81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（一）乙方按照甲方提出的前期策划要求进行具体实施工作；</w:t>
      </w:r>
    </w:p>
    <w:p w14:paraId="5C5A5AD4">
      <w:pPr>
        <w:spacing w:line="240" w:lineRule="auto"/>
        <w:ind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（二）乙方需保质保量完成甲方提出的本次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事需求；</w:t>
      </w:r>
    </w:p>
    <w:p w14:paraId="1A68AAE0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（三）本次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事活动资金不足部分需由乙方通过市场运营自行解决；</w:t>
      </w:r>
    </w:p>
    <w:p w14:paraId="459E656F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（四）乙方依照本合同从甲方处获得相应的费用，如遇不可抗力取消 本次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事活动，乙方须将甲方支付的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事服务费用全额返还；</w:t>
      </w:r>
    </w:p>
    <w:p w14:paraId="5E66BF3C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（五）按照确定后的计划组织实施活动，并在实施过程中按甲方的要 求，经双方协商后对计划作适当的修改；</w:t>
      </w:r>
    </w:p>
    <w:p w14:paraId="70965519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（六）乙方应保证工作的质量及工作的进度，未经甲方许可不得擅自 将计划更改；</w:t>
      </w:r>
    </w:p>
    <w:p w14:paraId="315B15C3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（七）未经甲方许可，不能向第三方透露甲方有关资料及信息；</w:t>
      </w:r>
    </w:p>
    <w:p w14:paraId="57010E23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（八）如在活动期间发生紧急情况，乙方应及时通知甲方，并有义务 与第三方进行有关事宜的协调；</w:t>
      </w:r>
    </w:p>
    <w:p w14:paraId="2BF6391C">
      <w:pPr>
        <w:spacing w:line="360" w:lineRule="auto"/>
        <w:ind w:left="0" w:leftChars="0" w:firstLine="240" w:firstLineChars="1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（九）乙方在行为过程中所使用的材料及所产生的废弃物的处置要尽 量符合国家环境保护方面的法规。</w:t>
      </w:r>
    </w:p>
    <w:p w14:paraId="22D2BA73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五、项目要求</w:t>
      </w:r>
    </w:p>
    <w:p w14:paraId="5046B0A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3FEDF58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执行时间：</w:t>
      </w:r>
    </w:p>
    <w:p w14:paraId="20C513D3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执行地点：</w:t>
      </w:r>
    </w:p>
    <w:p w14:paraId="13C7A0B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六、合同价格</w:t>
      </w:r>
    </w:p>
    <w:p w14:paraId="03A9111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合同价款：人民币（大写）：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，小写：￥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元。</w:t>
      </w:r>
    </w:p>
    <w:p w14:paraId="0D9418F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七、服务期限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60E0D19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八、付款方式及期限</w:t>
      </w:r>
    </w:p>
    <w:p w14:paraId="57F896D8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（一）合同单价一次包死，不受市场价变化或实际工作量变化的影响， 合同价格为含税价，供应商（成交人）提供服务所发生的一切税（包括增 值税）费等都已包含于合同价款中。</w:t>
      </w:r>
    </w:p>
    <w:p w14:paraId="72E1C2B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（二）由甲方负责结算，在付款前，乙方开具全额发票给甲方（附详细清单）。</w:t>
      </w:r>
    </w:p>
    <w:p w14:paraId="37A6993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（三）合同签订后，项目实施完成后经验收合格后，甲方15个工作日内向乙方付至合同总价的100%。如遇不可抗因素除外。</w:t>
      </w:r>
    </w:p>
    <w:p w14:paraId="240B2344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九、违约责任</w:t>
      </w:r>
    </w:p>
    <w:p w14:paraId="424B7D12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合同期间，双方必须信守合同，真诚合作，不得违反合同规定。否则， 应负违约责任，并给对方以相应的经济赔偿(非人为因素除外)</w:t>
      </w:r>
    </w:p>
    <w:p w14:paraId="7679773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十、免责条款</w:t>
      </w:r>
    </w:p>
    <w:p w14:paraId="77CBE387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（一）因道路、天气、水灾、火灾、地震等或其它不可抗力因素致使 本合同不能履行或不能</w:t>
      </w:r>
    </w:p>
    <w:p w14:paraId="640F119D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完全履行时，双方均不承担法律责任，但双方应在 相互信任的基础上协商解决；</w:t>
      </w:r>
    </w:p>
    <w:p w14:paraId="6B947B95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（二）因国家政策或政治原因使本合同不能履行或不能完全履行时， 双方均不承担法律责任，但双方有义务尽及时通知和协助义务，待原因消 除后另签补充合同。</w:t>
      </w:r>
    </w:p>
    <w:p w14:paraId="6A26161F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十一、争议解决方式</w:t>
      </w:r>
    </w:p>
    <w:p w14:paraId="013DB95B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本合同履行过程中，如发生纠纷，双方尽量协商解决，协商不成双方 同意交由甲方所在地人民法院管辖解决。</w:t>
      </w:r>
    </w:p>
    <w:p w14:paraId="51643596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十二、合同订立</w:t>
      </w:r>
    </w:p>
    <w:p w14:paraId="29BB44A9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（一）订立时间：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日。</w:t>
      </w:r>
    </w:p>
    <w:p w14:paraId="153C662E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（二）订立地点：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。</w:t>
      </w:r>
    </w:p>
    <w:p w14:paraId="42CC1FDC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（三）本合同一式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份，监管部门备案壹份、采购代理机构存档壹份。各方签字盖章后生效，合同执行 完毕自动失效（合同的服务承诺则长期有效）。</w:t>
      </w:r>
    </w:p>
    <w:p w14:paraId="1BA2526A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77599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FBE7F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DF9DC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乙  方</w:t>
            </w:r>
          </w:p>
        </w:tc>
      </w:tr>
      <w:tr w14:paraId="5592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93D98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0DBB7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成交供应商全称</w:t>
            </w:r>
          </w:p>
          <w:p w14:paraId="77D7FB5C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</w:tc>
      </w:tr>
      <w:tr w14:paraId="79ED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E7203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772D8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地址：</w:t>
            </w:r>
          </w:p>
        </w:tc>
      </w:tr>
      <w:tr w14:paraId="50EE0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FBFA9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44ADF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  <w:tr w14:paraId="36AD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7A8B1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E4B29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法定代表人（负责人）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3CC13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A09C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F8391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被授权代表：（签字）</w:t>
            </w:r>
          </w:p>
        </w:tc>
      </w:tr>
      <w:tr w14:paraId="083B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42C45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84A8A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</w:tc>
      </w:tr>
      <w:tr w14:paraId="07B9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6A4BD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C8062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传真：</w:t>
            </w:r>
          </w:p>
        </w:tc>
      </w:tr>
      <w:tr w14:paraId="5E41D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05233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BCD5B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开户银行：</w:t>
            </w:r>
          </w:p>
        </w:tc>
      </w:tr>
      <w:tr w14:paraId="2D058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DA42E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3A3C0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账号:</w:t>
            </w:r>
          </w:p>
        </w:tc>
      </w:tr>
      <w:tr w14:paraId="3B479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EF062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21B8C">
            <w:pPr>
              <w:spacing w:line="360" w:lineRule="auto"/>
              <w:rPr>
                <w:rFonts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日期：  年   月   日</w:t>
            </w:r>
          </w:p>
        </w:tc>
      </w:tr>
    </w:tbl>
    <w:p w14:paraId="1BE57A60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ectPr>
          <w:pgSz w:w="11910" w:h="16840"/>
          <w:pgMar w:top="1140" w:right="850" w:bottom="880" w:left="850" w:header="900" w:footer="693" w:gutter="0"/>
          <w:cols w:space="720" w:num="1"/>
        </w:sectPr>
      </w:pPr>
    </w:p>
    <w:p w14:paraId="29D7456C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附件：</w:t>
      </w:r>
    </w:p>
    <w:p w14:paraId="7F35D240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sectPr>
          <w:pgSz w:w="11910" w:h="16840"/>
          <w:pgMar w:top="1140" w:right="850" w:bottom="880" w:left="850" w:header="900" w:footer="693" w:gutter="0"/>
          <w:cols w:space="720" w:num="1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赛</w:t>
      </w:r>
      <w:r>
        <w:rPr>
          <w:rFonts w:hint="eastAsia" w:ascii="宋体" w:hAnsi="宋体" w:eastAsia="宋体" w:cs="宋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事执行服务清单</w:t>
      </w:r>
    </w:p>
    <w:p w14:paraId="305364B4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KSOF6AF88583">
    <w:panose1 w:val="020F0704030504030204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A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561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spacing w:line="660" w:lineRule="exact"/>
      <w:ind w:firstLine="720"/>
    </w:pPr>
    <w:rPr>
      <w:rFonts w:ascii="Calibri" w:hAnsi="Calibri" w:eastAsia="宋体" w:cs="Times New Roman"/>
      <w:szCs w:val="24"/>
    </w:r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2026-04-22T05:22:26Z</dcterms:created>
  <dc:creator>Administrator</dc:creator>
  <cp:lastModifiedBy>Administrator</cp:lastModifiedBy>
  <dcterms:modified xsi:type="dcterms:W3CDTF">2026-04-22T05:23:04Z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eyJoZGlkIjoiOTVhNDUzMGQ4ODg3ZTc0ZDBhYjgzM2I4YzdlN2JmODIiLCJ1c2VySWQiOiI0NjM0NDE4NzcifQ==</vt:lpwstr>
  </property>
  <property fmtid="{D5CDD505-2E9C-101B-9397-08002B2CF9AE}" pid="4" name="ICV">
    <vt:lpwstr>04E27EA06FBF4DED98EE334D7F2DD296_12</vt:lpwstr>
  </property>
</Properties>
</file>