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429E5">
      <w:pPr>
        <w:pStyle w:val="2"/>
        <w:spacing w:line="360" w:lineRule="auto"/>
        <w:jc w:val="center"/>
        <w:rPr>
          <w:rFonts w:hint="eastAsia" w:ascii="宋体" w:hAnsi="宋体" w:cs="宋体"/>
          <w:b/>
          <w:color w:val="auto"/>
          <w:sz w:val="48"/>
          <w:szCs w:val="48"/>
          <w:u w:val="single"/>
          <w:lang w:val="en-US" w:eastAsia="zh-CN"/>
        </w:rPr>
      </w:pPr>
    </w:p>
    <w:p w14:paraId="3236B423">
      <w:pPr>
        <w:pStyle w:val="2"/>
        <w:spacing w:line="360" w:lineRule="auto"/>
        <w:jc w:val="center"/>
        <w:rPr>
          <w:rFonts w:hint="eastAsia" w:ascii="宋体" w:hAnsi="宋体" w:cs="宋体"/>
          <w:b/>
          <w:color w:val="auto"/>
          <w:sz w:val="48"/>
          <w:szCs w:val="48"/>
          <w:u w:val="single"/>
          <w:lang w:val="en-US" w:eastAsia="zh-CN"/>
        </w:rPr>
      </w:pPr>
    </w:p>
    <w:p w14:paraId="49E2C779">
      <w:pPr>
        <w:pStyle w:val="2"/>
        <w:spacing w:line="360" w:lineRule="auto"/>
        <w:jc w:val="center"/>
        <w:rPr>
          <w:rFonts w:hint="eastAsia" w:ascii="宋体" w:hAnsi="宋体" w:cs="宋体"/>
          <w:b/>
          <w:color w:val="auto"/>
          <w:sz w:val="48"/>
          <w:szCs w:val="48"/>
          <w:u w:val="single"/>
          <w:lang w:val="en-US" w:eastAsia="zh-CN"/>
        </w:rPr>
      </w:pPr>
    </w:p>
    <w:p w14:paraId="7675973C">
      <w:pPr>
        <w:pStyle w:val="2"/>
        <w:spacing w:line="360" w:lineRule="auto"/>
        <w:jc w:val="center"/>
        <w:rPr>
          <w:rFonts w:hint="eastAsia" w:ascii="宋体" w:hAnsi="宋体" w:eastAsia="宋体" w:cs="宋体"/>
          <w:b/>
          <w:color w:val="auto"/>
          <w:sz w:val="40"/>
          <w:szCs w:val="40"/>
          <w:lang w:eastAsia="zh-CN"/>
        </w:rPr>
      </w:pPr>
      <w:r>
        <w:rPr>
          <w:rFonts w:hint="eastAsia" w:ascii="宋体" w:hAnsi="宋体" w:cs="宋体"/>
          <w:b/>
          <w:color w:val="auto"/>
          <w:sz w:val="48"/>
          <w:szCs w:val="48"/>
          <w:u w:val="single"/>
          <w:lang w:val="en-US" w:eastAsia="zh-CN"/>
        </w:rPr>
        <w:t xml:space="preserve">                    </w:t>
      </w:r>
      <w:r>
        <w:rPr>
          <w:rFonts w:hint="eastAsia" w:ascii="宋体" w:hAnsi="宋体" w:cs="宋体"/>
          <w:b/>
          <w:color w:val="auto"/>
          <w:sz w:val="48"/>
          <w:szCs w:val="48"/>
          <w:lang w:eastAsia="zh-CN"/>
        </w:rPr>
        <w:t>项目</w:t>
      </w:r>
    </w:p>
    <w:p w14:paraId="66E0C23F">
      <w:pPr>
        <w:pStyle w:val="2"/>
        <w:spacing w:line="360" w:lineRule="auto"/>
        <w:rPr>
          <w:rFonts w:hint="eastAsia" w:ascii="宋体" w:hAnsi="宋体" w:cs="宋体"/>
          <w:b/>
          <w:color w:val="auto"/>
          <w:szCs w:val="28"/>
        </w:rPr>
      </w:pPr>
    </w:p>
    <w:p w14:paraId="42C0B9B1">
      <w:pPr>
        <w:pStyle w:val="2"/>
        <w:spacing w:line="360" w:lineRule="auto"/>
        <w:ind w:firstLine="422" w:firstLineChars="200"/>
        <w:rPr>
          <w:rFonts w:hint="eastAsia" w:ascii="宋体" w:hAnsi="宋体" w:cs="宋体"/>
          <w:b/>
          <w:color w:val="auto"/>
          <w:szCs w:val="28"/>
        </w:rPr>
      </w:pPr>
    </w:p>
    <w:p w14:paraId="2D1AF72A">
      <w:pPr>
        <w:rPr>
          <w:rFonts w:hint="eastAsia" w:ascii="宋体" w:hAnsi="宋体" w:cs="宋体"/>
          <w:b/>
          <w:color w:val="auto"/>
          <w:szCs w:val="28"/>
        </w:rPr>
      </w:pPr>
    </w:p>
    <w:p w14:paraId="61B14BA3">
      <w:pPr>
        <w:pStyle w:val="2"/>
        <w:rPr>
          <w:rFonts w:hint="eastAsia" w:ascii="宋体" w:hAnsi="宋体" w:cs="宋体"/>
          <w:color w:val="auto"/>
        </w:rPr>
      </w:pPr>
    </w:p>
    <w:p w14:paraId="34EAEABB">
      <w:pPr>
        <w:pStyle w:val="2"/>
        <w:spacing w:line="360" w:lineRule="auto"/>
        <w:ind w:firstLine="422" w:firstLineChars="200"/>
        <w:rPr>
          <w:rFonts w:hint="eastAsia" w:ascii="宋体" w:hAnsi="宋体" w:cs="宋体"/>
          <w:b/>
          <w:color w:val="auto"/>
          <w:szCs w:val="28"/>
        </w:rPr>
      </w:pPr>
    </w:p>
    <w:p w14:paraId="05680C4B">
      <w:pPr>
        <w:pStyle w:val="2"/>
        <w:spacing w:line="360" w:lineRule="auto"/>
        <w:ind w:firstLine="422" w:firstLineChars="200"/>
        <w:rPr>
          <w:rFonts w:hint="eastAsia" w:ascii="宋体" w:hAnsi="宋体" w:cs="宋体"/>
          <w:b/>
          <w:color w:val="auto"/>
          <w:szCs w:val="28"/>
        </w:rPr>
      </w:pPr>
    </w:p>
    <w:p w14:paraId="677472EE">
      <w:pPr>
        <w:pStyle w:val="2"/>
        <w:spacing w:line="600" w:lineRule="auto"/>
        <w:ind w:firstLine="2249" w:firstLineChars="700"/>
        <w:jc w:val="both"/>
        <w:rPr>
          <w:rFonts w:hint="eastAsia" w:ascii="宋体" w:hAnsi="宋体" w:cs="宋体"/>
          <w:b/>
          <w:color w:val="auto"/>
          <w:sz w:val="32"/>
          <w:szCs w:val="32"/>
        </w:rPr>
      </w:pPr>
    </w:p>
    <w:p w14:paraId="2736C5FB">
      <w:pPr>
        <w:pStyle w:val="2"/>
        <w:spacing w:line="600" w:lineRule="auto"/>
        <w:ind w:firstLine="2249" w:firstLineChars="700"/>
        <w:jc w:val="both"/>
        <w:rPr>
          <w:rFonts w:hint="eastAsia" w:ascii="宋体" w:hAnsi="宋体" w:cs="宋体"/>
          <w:b/>
          <w:color w:val="auto"/>
          <w:sz w:val="32"/>
          <w:szCs w:val="32"/>
        </w:rPr>
      </w:pPr>
    </w:p>
    <w:p w14:paraId="1FCC8CFE">
      <w:pPr>
        <w:pStyle w:val="2"/>
        <w:spacing w:line="600" w:lineRule="auto"/>
        <w:ind w:firstLine="2249" w:firstLineChars="700"/>
        <w:jc w:val="both"/>
        <w:rPr>
          <w:rFonts w:hint="eastAsia" w:ascii="宋体" w:hAnsi="宋体" w:cs="宋体"/>
          <w:b/>
          <w:color w:val="auto"/>
          <w:sz w:val="32"/>
          <w:szCs w:val="32"/>
        </w:rPr>
      </w:pPr>
      <w:r>
        <w:rPr>
          <w:rFonts w:hint="eastAsia" w:ascii="宋体" w:hAnsi="宋体" w:cs="宋体"/>
          <w:b/>
          <w:color w:val="auto"/>
          <w:sz w:val="32"/>
          <w:szCs w:val="32"/>
        </w:rPr>
        <w:t>采购方：</w:t>
      </w:r>
    </w:p>
    <w:p w14:paraId="61FE4D53">
      <w:pPr>
        <w:spacing w:line="600" w:lineRule="auto"/>
        <w:ind w:firstLine="2249" w:firstLineChars="700"/>
        <w:jc w:val="both"/>
        <w:rPr>
          <w:rFonts w:hint="eastAsia" w:ascii="宋体" w:hAnsi="宋体" w:cs="宋体"/>
          <w:b/>
          <w:color w:val="auto"/>
          <w:sz w:val="32"/>
          <w:szCs w:val="32"/>
        </w:rPr>
      </w:pPr>
      <w:r>
        <w:rPr>
          <w:rFonts w:hint="eastAsia" w:ascii="宋体" w:hAnsi="宋体" w:cs="宋体"/>
          <w:b/>
          <w:color w:val="auto"/>
          <w:sz w:val="32"/>
          <w:szCs w:val="32"/>
          <w:lang w:eastAsia="zh-CN"/>
        </w:rPr>
        <w:t>投标人</w:t>
      </w:r>
      <w:r>
        <w:rPr>
          <w:rFonts w:hint="eastAsia" w:ascii="宋体" w:hAnsi="宋体" w:cs="宋体"/>
          <w:b/>
          <w:color w:val="auto"/>
          <w:sz w:val="32"/>
          <w:szCs w:val="32"/>
        </w:rPr>
        <w:t>:</w:t>
      </w:r>
    </w:p>
    <w:p w14:paraId="5E87E233">
      <w:pPr>
        <w:pStyle w:val="2"/>
        <w:spacing w:line="600" w:lineRule="auto"/>
        <w:ind w:firstLine="5271" w:firstLineChars="2500"/>
        <w:jc w:val="both"/>
        <w:rPr>
          <w:rFonts w:hint="eastAsia" w:ascii="宋体" w:hAnsi="宋体" w:cs="宋体"/>
          <w:b/>
          <w:color w:val="auto"/>
          <w:szCs w:val="28"/>
        </w:rPr>
      </w:pPr>
      <w:r>
        <w:rPr>
          <w:rFonts w:hint="eastAsia" w:ascii="宋体" w:hAnsi="宋体" w:cs="宋体"/>
          <w:b/>
          <w:color w:val="auto"/>
          <w:szCs w:val="28"/>
        </w:rPr>
        <w:t>日  期：</w:t>
      </w:r>
    </w:p>
    <w:p w14:paraId="4CF17426">
      <w:pPr>
        <w:spacing w:line="360" w:lineRule="auto"/>
        <w:ind w:firstLine="562" w:firstLineChars="200"/>
        <w:jc w:val="center"/>
        <w:rPr>
          <w:rFonts w:hint="eastAsia" w:ascii="宋体" w:hAnsi="宋体" w:cs="宋体"/>
          <w:b/>
          <w:color w:val="auto"/>
          <w:sz w:val="28"/>
          <w:szCs w:val="28"/>
        </w:rPr>
      </w:pPr>
    </w:p>
    <w:p w14:paraId="4628B86F">
      <w:pPr>
        <w:autoSpaceDE w:val="0"/>
        <w:autoSpaceDN w:val="0"/>
        <w:adjustRightInd w:val="0"/>
        <w:snapToGrid w:val="0"/>
        <w:spacing w:line="360" w:lineRule="auto"/>
        <w:rPr>
          <w:rFonts w:hint="eastAsia" w:ascii="宋体" w:hAnsi="宋体" w:cs="宋体"/>
          <w:b/>
          <w:color w:val="auto"/>
          <w:sz w:val="24"/>
          <w:szCs w:val="24"/>
        </w:rPr>
      </w:pPr>
    </w:p>
    <w:p w14:paraId="4E9A3FDF">
      <w:pPr>
        <w:adjustRightInd w:val="0"/>
        <w:snapToGrid w:val="0"/>
        <w:spacing w:line="480" w:lineRule="auto"/>
        <w:ind w:firstLine="480"/>
        <w:jc w:val="center"/>
        <w:rPr>
          <w:rFonts w:hint="eastAsia" w:ascii="宋体" w:hAnsi="宋体" w:cs="宋体"/>
          <w:b/>
          <w:color w:val="auto"/>
          <w:sz w:val="28"/>
          <w:szCs w:val="28"/>
        </w:rPr>
      </w:pPr>
      <w:r>
        <w:rPr>
          <w:rFonts w:hint="eastAsia" w:ascii="宋体" w:hAnsi="宋体" w:cs="宋体"/>
          <w:b/>
          <w:color w:val="auto"/>
          <w:sz w:val="28"/>
          <w:szCs w:val="28"/>
        </w:rPr>
        <w:br w:type="page"/>
      </w:r>
      <w:r>
        <w:rPr>
          <w:rFonts w:hint="eastAsia" w:ascii="宋体" w:hAnsi="宋体" w:cs="宋体"/>
          <w:b/>
          <w:color w:val="auto"/>
          <w:sz w:val="28"/>
          <w:szCs w:val="28"/>
          <w:lang w:val="en-US" w:eastAsia="zh-CN"/>
        </w:rPr>
        <w:t xml:space="preserve">第一部分  </w:t>
      </w:r>
      <w:r>
        <w:rPr>
          <w:rFonts w:hint="eastAsia" w:ascii="宋体" w:hAnsi="宋体" w:cs="宋体"/>
          <w:b/>
          <w:color w:val="auto"/>
          <w:sz w:val="28"/>
          <w:szCs w:val="28"/>
        </w:rPr>
        <w:t>合同主要条款</w:t>
      </w:r>
    </w:p>
    <w:p w14:paraId="43AC2E60">
      <w:pPr>
        <w:adjustRightInd w:val="0"/>
        <w:snapToGrid w:val="0"/>
        <w:spacing w:line="360" w:lineRule="auto"/>
        <w:ind w:firstLine="640"/>
        <w:rPr>
          <w:rFonts w:hint="eastAsia" w:ascii="宋体" w:hAnsi="宋体" w:eastAsia="宋体" w:cs="宋体"/>
          <w:b/>
          <w:bCs/>
          <w:sz w:val="21"/>
          <w:szCs w:val="21"/>
        </w:rPr>
      </w:pPr>
      <w:r>
        <w:rPr>
          <w:rFonts w:hint="eastAsia" w:ascii="宋体" w:hAnsi="宋体" w:eastAsia="宋体" w:cs="宋体"/>
          <w:b/>
          <w:bCs/>
          <w:sz w:val="21"/>
          <w:szCs w:val="21"/>
        </w:rPr>
        <w:t>（本格式条款供采购人和中标人双方签订合同参考，最终以采购人提供的合同为准）</w:t>
      </w:r>
    </w:p>
    <w:p w14:paraId="2B4E6072">
      <w:pPr>
        <w:pStyle w:val="2"/>
        <w:rPr>
          <w:rFonts w:hint="eastAsia"/>
        </w:rPr>
      </w:pPr>
    </w:p>
    <w:p w14:paraId="31FE7DFF">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根据《中华人民共和国政府采购法》、《中华人民共和国</w:t>
      </w:r>
      <w:r>
        <w:rPr>
          <w:rFonts w:hint="eastAsia" w:ascii="宋体" w:hAnsi="宋体" w:eastAsia="宋体" w:cs="宋体"/>
          <w:bCs/>
          <w:color w:val="auto"/>
          <w:sz w:val="21"/>
          <w:szCs w:val="21"/>
          <w:lang w:eastAsia="zh-CN"/>
        </w:rPr>
        <w:t>民法典</w:t>
      </w:r>
      <w:r>
        <w:rPr>
          <w:rFonts w:hint="eastAsia" w:ascii="宋体" w:hAnsi="宋体" w:eastAsia="宋体" w:cs="宋体"/>
          <w:bCs/>
          <w:color w:val="auto"/>
          <w:sz w:val="21"/>
          <w:szCs w:val="21"/>
        </w:rPr>
        <w:t>》等法律法规的规定，甲</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乙双方就以下项目的招标结果签订本合同。</w:t>
      </w:r>
    </w:p>
    <w:p w14:paraId="5D6CEE1B">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第一条、合同标的</w:t>
      </w:r>
    </w:p>
    <w:p w14:paraId="0A004ABB">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采购方（甲方）：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42F4F88">
      <w:pPr>
        <w:pStyle w:val="2"/>
        <w:shd w:val="clear" w:color="auto" w:fill="auto"/>
        <w:adjustRightInd w:val="0"/>
        <w:snapToGrid w:val="0"/>
        <w:spacing w:line="360" w:lineRule="auto"/>
        <w:ind w:firstLine="420" w:firstLineChars="200"/>
        <w:jc w:val="both"/>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投标人</w:t>
      </w:r>
      <w:r>
        <w:rPr>
          <w:rFonts w:hint="eastAsia" w:ascii="宋体" w:hAnsi="宋体" w:eastAsia="宋体" w:cs="宋体"/>
          <w:bCs/>
          <w:color w:val="auto"/>
          <w:sz w:val="21"/>
          <w:szCs w:val="21"/>
        </w:rPr>
        <w:t>（乙方）：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53D03642">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投标人</w:t>
      </w:r>
      <w:r>
        <w:rPr>
          <w:rFonts w:hint="eastAsia" w:ascii="宋体" w:hAnsi="宋体" w:eastAsia="宋体" w:cs="宋体"/>
          <w:bCs/>
          <w:color w:val="auto"/>
          <w:sz w:val="21"/>
          <w:szCs w:val="21"/>
        </w:rPr>
        <w:t>根据</w:t>
      </w:r>
      <w:r>
        <w:rPr>
          <w:rFonts w:hint="eastAsia" w:ascii="宋体" w:hAnsi="宋体" w:eastAsia="宋体" w:cs="宋体"/>
          <w:bCs/>
          <w:color w:val="auto"/>
          <w:sz w:val="21"/>
          <w:szCs w:val="21"/>
          <w:lang w:eastAsia="zh-CN"/>
        </w:rPr>
        <w:t>招标人</w:t>
      </w:r>
      <w:r>
        <w:rPr>
          <w:rFonts w:hint="eastAsia" w:ascii="宋体" w:hAnsi="宋体" w:eastAsia="宋体" w:cs="宋体"/>
          <w:bCs/>
          <w:color w:val="auto"/>
          <w:sz w:val="21"/>
          <w:szCs w:val="21"/>
        </w:rPr>
        <w:t xml:space="preserve">需求提供下列货物：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，货物名称、规格及数量详见投标人投标文件。</w:t>
      </w:r>
    </w:p>
    <w:p w14:paraId="2EEA7598">
      <w:pPr>
        <w:shd w:val="clear" w:color="auto" w:fill="auto"/>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b/>
          <w:color w:val="auto"/>
          <w:sz w:val="21"/>
          <w:szCs w:val="21"/>
        </w:rPr>
        <w:t>第二条、合同总价款</w:t>
      </w:r>
    </w:p>
    <w:p w14:paraId="5485A552">
      <w:pPr>
        <w:shd w:val="clear" w:color="auto" w:fill="auto"/>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本合同项下货物投标总报价为大写：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14:paraId="1CFC8F43">
      <w:pPr>
        <w:pStyle w:val="2"/>
        <w:shd w:val="clear" w:color="auto" w:fill="auto"/>
        <w:adjustRightInd w:val="0"/>
        <w:snapToGrid w:val="0"/>
        <w:spacing w:line="36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附</w:t>
      </w:r>
      <w:r>
        <w:rPr>
          <w:rFonts w:hint="eastAsia" w:ascii="宋体" w:hAnsi="宋体" w:eastAsia="宋体" w:cs="宋体"/>
          <w:color w:val="auto"/>
          <w:sz w:val="21"/>
          <w:szCs w:val="21"/>
        </w:rPr>
        <w:t>分项报价表</w:t>
      </w:r>
      <w:r>
        <w:rPr>
          <w:rFonts w:hint="eastAsia" w:ascii="宋体" w:hAnsi="宋体" w:eastAsia="宋体" w:cs="宋体"/>
          <w:color w:val="auto"/>
          <w:sz w:val="21"/>
          <w:szCs w:val="21"/>
          <w:lang w:eastAsia="zh-CN"/>
        </w:rPr>
        <w:t>：</w:t>
      </w:r>
    </w:p>
    <w:p w14:paraId="4646C138">
      <w:pPr>
        <w:pStyle w:val="2"/>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合同总价即成交价，为一次性报价，不受市场价变化或实际工作量变化的影响。</w:t>
      </w: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所报价格应为含税全包价，包括但不限于人工费、材料费、设备费、管理费、税费、利润其他相关等全部费用。本合同执行期间合同价款不变。</w:t>
      </w:r>
    </w:p>
    <w:p w14:paraId="7D314352">
      <w:pPr>
        <w:shd w:val="clear" w:color="auto" w:fill="auto"/>
        <w:adjustRightInd w:val="0"/>
        <w:snapToGrid w:val="0"/>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第三条、付款方式</w:t>
      </w:r>
    </w:p>
    <w:p w14:paraId="61F71C44">
      <w:pPr>
        <w:shd w:val="clear" w:color="auto" w:fill="auto"/>
        <w:adjustRightInd w:val="0"/>
        <w:snapToGrid w:val="0"/>
        <w:spacing w:line="360" w:lineRule="auto"/>
        <w:ind w:firstLine="420" w:firstLineChars="200"/>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val="en-US" w:eastAsia="zh-CN"/>
        </w:rPr>
        <w:t>全部货物安装完成，经招标人验收合格后，</w:t>
      </w:r>
      <w:r>
        <w:rPr>
          <w:rFonts w:hint="eastAsia" w:ascii="宋体" w:hAnsi="宋体" w:eastAsia="宋体" w:cs="宋体"/>
          <w:sz w:val="21"/>
          <w:szCs w:val="21"/>
          <w:highlight w:val="none"/>
          <w:u w:val="single"/>
          <w:lang w:val="en-US" w:eastAsia="zh-CN"/>
        </w:rPr>
        <w:t xml:space="preserve">                           。</w:t>
      </w:r>
    </w:p>
    <w:p w14:paraId="337464BE">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第四条、组成本合同的文件</w:t>
      </w:r>
    </w:p>
    <w:p w14:paraId="5ACD0A2C">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1. 协议书；</w:t>
      </w:r>
    </w:p>
    <w:p w14:paraId="742E6227">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2. </w:t>
      </w:r>
      <w:r>
        <w:rPr>
          <w:rFonts w:hint="eastAsia" w:ascii="宋体" w:hAnsi="宋体" w:eastAsia="宋体" w:cs="宋体"/>
          <w:bCs/>
          <w:color w:val="auto"/>
          <w:sz w:val="21"/>
          <w:szCs w:val="21"/>
          <w:lang w:val="en-US" w:eastAsia="zh-CN"/>
        </w:rPr>
        <w:t>中标</w:t>
      </w:r>
      <w:r>
        <w:rPr>
          <w:rFonts w:hint="eastAsia" w:ascii="宋体" w:hAnsi="宋体" w:eastAsia="宋体" w:cs="宋体"/>
          <w:bCs/>
          <w:color w:val="auto"/>
          <w:sz w:val="21"/>
          <w:szCs w:val="21"/>
        </w:rPr>
        <w:t>通知书、投标文件、招标文件、澄清、招标补充文件；</w:t>
      </w:r>
    </w:p>
    <w:p w14:paraId="06AE7EDD">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3. 相关服务建议书；</w:t>
      </w:r>
    </w:p>
    <w:p w14:paraId="438F245B">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 附录，即：附表内相关服务的范围和内容；</w:t>
      </w:r>
    </w:p>
    <w:p w14:paraId="04E46907">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本合同签订后，双方依法签订的补充协议也是本合同文件的组成部分。</w:t>
      </w:r>
    </w:p>
    <w:p w14:paraId="55688BB3">
      <w:pPr>
        <w:spacing w:line="360" w:lineRule="auto"/>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rPr>
        <w:t>第五条、</w:t>
      </w:r>
      <w:r>
        <w:rPr>
          <w:rFonts w:hint="eastAsia" w:ascii="宋体" w:hAnsi="宋体" w:eastAsia="宋体" w:cs="宋体"/>
          <w:b/>
          <w:bCs w:val="0"/>
          <w:color w:val="auto"/>
          <w:sz w:val="21"/>
          <w:szCs w:val="21"/>
          <w:highlight w:val="none"/>
          <w:lang w:eastAsia="zh-CN"/>
        </w:rPr>
        <w:t>甲方的责任与权利</w:t>
      </w:r>
    </w:p>
    <w:p w14:paraId="6DBC35CE">
      <w:pPr>
        <w:spacing w:line="360" w:lineRule="auto"/>
        <w:ind w:firstLine="210" w:firstLineChars="1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）在双方合作期间，甲方不得再将本合同约定的服务内容再委托给第三方，否则视为违约。</w:t>
      </w:r>
    </w:p>
    <w:p w14:paraId="099369D5">
      <w:pPr>
        <w:spacing w:line="360" w:lineRule="auto"/>
        <w:ind w:firstLine="210" w:firstLineChars="1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双方合作期间，甲方应积极配合乙方，及时提供乙方所需要的与项目有关的各类图片和文字资料，并应对上述资料的合法性、真实性、准确性和完整性负责。如因甲方提供的资料而引起法律纠纷，其相关的责任或损失由甲方负责。</w:t>
      </w:r>
    </w:p>
    <w:p w14:paraId="13DA3994">
      <w:pPr>
        <w:spacing w:line="360" w:lineRule="auto"/>
        <w:ind w:firstLine="210" w:firstLineChars="1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合同签订后一周内，甲方协助乙方在各条线路上确定各安装点位，同时协调好各安装点位的用地问题，确保乙方施工时不与当地居民产生纠纷，如因甲方在较长时间内无法确定安装点位而造成工期延误，由甲方负责。</w:t>
      </w:r>
    </w:p>
    <w:p w14:paraId="0C0EFAE4">
      <w:pPr>
        <w:spacing w:line="360" w:lineRule="auto"/>
        <w:ind w:firstLine="210" w:firstLineChars="1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）若因甲方资料提供或设计方案修改等方面所造成的工作延误，乙方不承担相关责任与损失。</w:t>
      </w:r>
    </w:p>
    <w:p w14:paraId="1DD2B6B6">
      <w:pPr>
        <w:spacing w:line="360" w:lineRule="auto"/>
        <w:ind w:firstLine="210" w:firstLineChars="1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）甲方对乙方工作提出各种建议、意见或异议时，应以书面形式和乙方进行沟通，否则认为甲方认可乙方的工作成果和方式。</w:t>
      </w:r>
    </w:p>
    <w:p w14:paraId="4E3902AC">
      <w:pPr>
        <w:spacing w:line="360" w:lineRule="auto"/>
        <w:rPr>
          <w:rFonts w:hint="eastAsia" w:ascii="宋体" w:hAnsi="宋体" w:eastAsia="宋体" w:cs="宋体"/>
          <w:b/>
          <w:bCs w:val="0"/>
          <w:color w:val="auto"/>
          <w:sz w:val="21"/>
          <w:szCs w:val="21"/>
          <w:highlight w:val="none"/>
          <w:lang w:eastAsia="zh-CN"/>
        </w:rPr>
      </w:pPr>
      <w:r>
        <w:rPr>
          <w:rFonts w:hint="eastAsia" w:ascii="宋体" w:hAnsi="宋体" w:eastAsia="宋体" w:cs="宋体"/>
          <w:b/>
          <w:bCs/>
          <w:color w:val="auto"/>
          <w:sz w:val="21"/>
          <w:szCs w:val="21"/>
          <w:lang w:eastAsia="zh-CN"/>
        </w:rPr>
        <w:t>第六条</w:t>
      </w:r>
      <w:r>
        <w:rPr>
          <w:rFonts w:hint="eastAsia" w:ascii="宋体" w:hAnsi="宋体" w:eastAsia="宋体" w:cs="宋体"/>
          <w:b/>
          <w:bCs/>
          <w:color w:val="auto"/>
          <w:sz w:val="21"/>
          <w:szCs w:val="21"/>
          <w:lang w:val="en-US" w:eastAsia="zh-CN"/>
        </w:rPr>
        <w:t xml:space="preserve"> </w:t>
      </w:r>
      <w:r>
        <w:rPr>
          <w:rFonts w:hint="eastAsia" w:ascii="宋体" w:hAnsi="宋体" w:eastAsia="宋体" w:cs="宋体"/>
          <w:b/>
          <w:bCs w:val="0"/>
          <w:color w:val="auto"/>
          <w:sz w:val="21"/>
          <w:szCs w:val="21"/>
          <w:highlight w:val="none"/>
          <w:lang w:eastAsia="zh-CN"/>
        </w:rPr>
        <w:t>乙方的责任和权利</w:t>
      </w:r>
    </w:p>
    <w:p w14:paraId="45E854E4">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lang w:eastAsia="zh-CN"/>
        </w:rPr>
        <w:t>）乙方应严格按照甲方</w:t>
      </w:r>
      <w:r>
        <w:rPr>
          <w:rFonts w:hint="eastAsia" w:ascii="宋体" w:hAnsi="宋体" w:eastAsia="宋体" w:cs="宋体"/>
          <w:b w:val="0"/>
          <w:bCs/>
          <w:color w:val="auto"/>
          <w:sz w:val="21"/>
          <w:szCs w:val="21"/>
          <w:highlight w:val="none"/>
          <w:lang w:val="en-US" w:eastAsia="zh-CN"/>
        </w:rPr>
        <w:t>批准</w:t>
      </w:r>
      <w:r>
        <w:rPr>
          <w:rFonts w:hint="eastAsia" w:ascii="宋体" w:hAnsi="宋体" w:eastAsia="宋体" w:cs="宋体"/>
          <w:b w:val="0"/>
          <w:bCs/>
          <w:color w:val="auto"/>
          <w:sz w:val="21"/>
          <w:szCs w:val="21"/>
          <w:highlight w:val="none"/>
          <w:lang w:eastAsia="zh-CN"/>
        </w:rPr>
        <w:t>的设计方案进行精心施工，如有设计方案与实际施工不相符或确需调整的，乙方会同甲方进行再次完善设计，直到设计标准符合甲方确认为止。</w:t>
      </w:r>
    </w:p>
    <w:p w14:paraId="5F673E9B">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2</w:t>
      </w:r>
      <w:r>
        <w:rPr>
          <w:rFonts w:hint="eastAsia" w:ascii="宋体" w:hAnsi="宋体" w:eastAsia="宋体" w:cs="宋体"/>
          <w:b w:val="0"/>
          <w:bCs/>
          <w:color w:val="auto"/>
          <w:sz w:val="21"/>
          <w:szCs w:val="21"/>
          <w:highlight w:val="none"/>
          <w:lang w:eastAsia="zh-CN"/>
        </w:rPr>
        <w:t>）乙方应严格按照施工要求，规范施工，不得私自更改实际设计效果。</w:t>
      </w:r>
    </w:p>
    <w:p w14:paraId="0C426095">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lang w:eastAsia="zh-CN"/>
        </w:rPr>
        <w:t>）乙方承接甲方相关服务，并为甲方资料保密。</w:t>
      </w:r>
    </w:p>
    <w:p w14:paraId="08C55D86">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4</w:t>
      </w:r>
      <w:r>
        <w:rPr>
          <w:rFonts w:hint="eastAsia" w:ascii="宋体" w:hAnsi="宋体" w:eastAsia="宋体" w:cs="宋体"/>
          <w:b w:val="0"/>
          <w:bCs/>
          <w:color w:val="auto"/>
          <w:sz w:val="21"/>
          <w:szCs w:val="21"/>
          <w:highlight w:val="none"/>
          <w:lang w:eastAsia="zh-CN"/>
        </w:rPr>
        <w:t>）乙方承诺所提供的资料合法、真实、准确，如因乙方提供资料及相关活动中所引起的全部责任，由乙方承担。</w:t>
      </w:r>
    </w:p>
    <w:p w14:paraId="47C2452D">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5</w:t>
      </w:r>
      <w:r>
        <w:rPr>
          <w:rFonts w:hint="eastAsia" w:ascii="宋体" w:hAnsi="宋体" w:eastAsia="宋体" w:cs="宋体"/>
          <w:b w:val="0"/>
          <w:bCs/>
          <w:color w:val="auto"/>
          <w:sz w:val="21"/>
          <w:szCs w:val="21"/>
          <w:highlight w:val="none"/>
          <w:lang w:eastAsia="zh-CN"/>
        </w:rPr>
        <w:t>）乙方所有方案及相关建议应以书面形式向甲方汇报。</w:t>
      </w:r>
    </w:p>
    <w:p w14:paraId="3FD7CA02">
      <w:pPr>
        <w:keepNext w:val="0"/>
        <w:keepLines w:val="0"/>
        <w:pageBreakBefore w:val="0"/>
        <w:widowControl w:val="0"/>
        <w:kinsoku/>
        <w:wordWrap/>
        <w:overflowPunct/>
        <w:topLinePunct w:val="0"/>
        <w:autoSpaceDE/>
        <w:autoSpaceDN/>
        <w:bidi w:val="0"/>
        <w:adjustRightInd w:val="0"/>
        <w:snapToGrid w:val="0"/>
        <w:spacing w:line="360" w:lineRule="auto"/>
        <w:ind w:firstLine="210" w:firstLineChars="100"/>
        <w:textAlignment w:val="auto"/>
        <w:rPr>
          <w:rFonts w:hint="eastAsia" w:ascii="宋体" w:hAnsi="宋体" w:eastAsia="宋体" w:cs="宋体"/>
          <w:bCs/>
          <w:color w:val="auto"/>
          <w:sz w:val="21"/>
          <w:szCs w:val="21"/>
        </w:rPr>
      </w:pP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6</w:t>
      </w:r>
      <w:r>
        <w:rPr>
          <w:rFonts w:hint="eastAsia" w:ascii="宋体" w:hAnsi="宋体" w:eastAsia="宋体" w:cs="宋体"/>
          <w:b w:val="0"/>
          <w:bCs/>
          <w:color w:val="auto"/>
          <w:sz w:val="21"/>
          <w:szCs w:val="21"/>
          <w:highlight w:val="none"/>
          <w:lang w:eastAsia="zh-CN"/>
        </w:rPr>
        <w:t>）甲方超过本合同规定的付款时间7日未付清有关款项，乙方可暂停制作、施工等相关工作，并不承担由此给甲方带来的任何损失；甲方超过本合同规定的付款时间15日内以上未付清合同价款，乙方有权解除本合同。</w:t>
      </w:r>
    </w:p>
    <w:p w14:paraId="6C76602D">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w:t>
      </w:r>
      <w:r>
        <w:rPr>
          <w:rFonts w:hint="eastAsia" w:ascii="宋体" w:hAnsi="宋体" w:eastAsia="宋体" w:cs="宋体"/>
          <w:b/>
          <w:color w:val="auto"/>
          <w:sz w:val="21"/>
          <w:szCs w:val="21"/>
          <w:lang w:eastAsia="zh-CN"/>
        </w:rPr>
        <w:t>七</w:t>
      </w:r>
      <w:r>
        <w:rPr>
          <w:rFonts w:hint="eastAsia" w:ascii="宋体" w:hAnsi="宋体" w:eastAsia="宋体" w:cs="宋体"/>
          <w:b/>
          <w:color w:val="auto"/>
          <w:sz w:val="21"/>
          <w:szCs w:val="21"/>
        </w:rPr>
        <w:t xml:space="preserve">条、交货期、交货地点  </w:t>
      </w:r>
    </w:p>
    <w:p w14:paraId="005CC635">
      <w:pPr>
        <w:shd w:val="clear" w:color="auto" w:fill="auto"/>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交货期：</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2F18D65F">
      <w:pPr>
        <w:shd w:val="clear" w:color="auto" w:fill="auto"/>
        <w:adjustRightInd w:val="0"/>
        <w:snapToGri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交货地点：</w:t>
      </w:r>
      <w:r>
        <w:rPr>
          <w:rFonts w:hint="eastAsia" w:ascii="宋体" w:hAnsi="宋体" w:eastAsia="宋体" w:cs="宋体"/>
          <w:bCs/>
          <w:color w:val="auto"/>
          <w:sz w:val="21"/>
          <w:szCs w:val="21"/>
          <w:highlight w:val="none"/>
          <w:lang w:eastAsia="zh-CN"/>
        </w:rPr>
        <w:t>招标人</w:t>
      </w:r>
      <w:r>
        <w:rPr>
          <w:rFonts w:hint="eastAsia" w:ascii="宋体" w:hAnsi="宋体" w:eastAsia="宋体" w:cs="宋体"/>
          <w:bCs/>
          <w:color w:val="auto"/>
          <w:sz w:val="21"/>
          <w:szCs w:val="21"/>
          <w:highlight w:val="none"/>
        </w:rPr>
        <w:t>指定地点。</w:t>
      </w:r>
    </w:p>
    <w:p w14:paraId="2CE3AD43">
      <w:pPr>
        <w:keepNext w:val="0"/>
        <w:keepLines w:val="0"/>
        <w:pageBreakBefore w:val="0"/>
        <w:widowControl w:val="0"/>
        <w:numPr>
          <w:ilvl w:val="0"/>
          <w:numId w:val="0"/>
        </w:numPr>
        <w:shd w:val="clear" w:color="auto" w:fill="auto"/>
        <w:kinsoku/>
        <w:wordWrap/>
        <w:overflowPunct/>
        <w:topLinePunct w:val="0"/>
        <w:bidi w:val="0"/>
        <w:adjustRightInd w:val="0"/>
        <w:snapToGrid w:val="0"/>
        <w:spacing w:line="360" w:lineRule="auto"/>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第八章、质保期</w:t>
      </w:r>
    </w:p>
    <w:p w14:paraId="26D90DAC">
      <w:pPr>
        <w:pStyle w:val="5"/>
        <w:widowControl w:val="0"/>
        <w:autoSpaceDE w:val="0"/>
        <w:adjustRightInd w:val="0"/>
        <w:snapToGrid w:val="0"/>
        <w:spacing w:before="0" w:beforeAutospacing="0" w:after="0" w:afterAutospacing="0" w:line="360" w:lineRule="auto"/>
        <w:ind w:firstLine="480"/>
        <w:rPr>
          <w:rFonts w:hint="eastAsia" w:ascii="宋体" w:hAnsi="宋体" w:eastAsia="宋体" w:cs="宋体"/>
          <w:color w:val="auto"/>
          <w:kern w:val="2"/>
          <w:sz w:val="21"/>
          <w:szCs w:val="21"/>
          <w:highlight w:val="none"/>
          <w:lang w:bidi="ar"/>
        </w:rPr>
      </w:pPr>
      <w:r>
        <w:rPr>
          <w:rFonts w:hint="eastAsia" w:ascii="宋体" w:hAnsi="宋体" w:eastAsia="宋体" w:cs="宋体"/>
          <w:color w:val="auto"/>
          <w:kern w:val="2"/>
          <w:sz w:val="21"/>
          <w:szCs w:val="21"/>
          <w:highlight w:val="none"/>
          <w:lang w:bidi="ar"/>
        </w:rPr>
        <w:t>项目验收合格后1年</w:t>
      </w:r>
      <w:r>
        <w:rPr>
          <w:rFonts w:hint="eastAsia" w:ascii="宋体" w:hAnsi="宋体" w:eastAsia="宋体" w:cs="宋体"/>
          <w:color w:val="auto"/>
          <w:kern w:val="2"/>
          <w:sz w:val="21"/>
          <w:szCs w:val="21"/>
          <w:highlight w:val="none"/>
          <w:lang w:eastAsia="zh-CN" w:bidi="ar"/>
        </w:rPr>
        <w:t>内，免费提供维修、维保等相关服务</w:t>
      </w:r>
      <w:r>
        <w:rPr>
          <w:rFonts w:hint="eastAsia" w:ascii="宋体" w:hAnsi="宋体" w:eastAsia="宋体" w:cs="宋体"/>
          <w:color w:val="auto"/>
          <w:kern w:val="2"/>
          <w:sz w:val="21"/>
          <w:szCs w:val="21"/>
          <w:highlight w:val="none"/>
          <w:lang w:bidi="ar"/>
        </w:rPr>
        <w:t>。</w:t>
      </w:r>
    </w:p>
    <w:p w14:paraId="7DD0FEE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质量保证</w:t>
      </w:r>
    </w:p>
    <w:p w14:paraId="72256F3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（1）本项目由甲方提供设计方案（包含制作材料标准、设计初稿、图文版式设计初稿等）。</w:t>
      </w:r>
    </w:p>
    <w:p w14:paraId="76028DF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（2）</w:t>
      </w:r>
      <w:r>
        <w:rPr>
          <w:rFonts w:hint="eastAsia" w:ascii="宋体" w:hAnsi="宋体" w:eastAsia="宋体" w:cs="宋体"/>
          <w:b w:val="0"/>
          <w:bCs/>
          <w:color w:val="auto"/>
          <w:sz w:val="21"/>
          <w:szCs w:val="21"/>
          <w:highlight w:val="none"/>
        </w:rPr>
        <w:t>关于产品质量，乙方所供货物必须执行下列条款：</w:t>
      </w:r>
    </w:p>
    <w:p w14:paraId="372A1956">
      <w:pPr>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保证技术指标先进、质量性能可靠、进货渠道正规，配置合理，全面满足要求。</w:t>
      </w:r>
    </w:p>
    <w:p w14:paraId="20D62283">
      <w:pPr>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符合国家有关规范要求，确保达到最佳运行状态。</w:t>
      </w:r>
    </w:p>
    <w:p w14:paraId="75934891">
      <w:pPr>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具有良好的外观，适合安装场所的使用。</w:t>
      </w:r>
    </w:p>
    <w:p w14:paraId="56C5035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乙方所供产品因侵权（包括但不限于侵犯知识产权以及因产品质量问题导致甲乙双方或第三方人身、财产遭受损失）而产生的一切后果由乙方自行负责，由此给甲方造成任何损失的，乙方承担赔偿责任。</w:t>
      </w:r>
    </w:p>
    <w:p w14:paraId="374D85D9">
      <w:pPr>
        <w:keepNext w:val="0"/>
        <w:keepLines w:val="0"/>
        <w:widowControl w:val="0"/>
        <w:suppressLineNumbers w:val="0"/>
        <w:adjustRightInd w:val="0"/>
        <w:snapToGrid w:val="0"/>
        <w:spacing w:before="0" w:beforeAutospacing="0" w:after="0" w:afterAutospacing="0" w:line="360" w:lineRule="auto"/>
        <w:ind w:right="0"/>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bCs/>
          <w:color w:val="auto"/>
          <w:sz w:val="21"/>
          <w:szCs w:val="21"/>
        </w:rPr>
        <w:t>第</w:t>
      </w:r>
      <w:r>
        <w:rPr>
          <w:rFonts w:hint="eastAsia" w:ascii="宋体" w:hAnsi="宋体" w:eastAsia="宋体" w:cs="宋体"/>
          <w:b/>
          <w:bCs/>
          <w:color w:val="auto"/>
          <w:sz w:val="21"/>
          <w:szCs w:val="21"/>
          <w:lang w:eastAsia="zh-CN"/>
        </w:rPr>
        <w:t>十</w:t>
      </w:r>
      <w:r>
        <w:rPr>
          <w:rFonts w:hint="eastAsia" w:ascii="宋体" w:hAnsi="宋体" w:eastAsia="宋体" w:cs="宋体"/>
          <w:b/>
          <w:bCs/>
          <w:color w:val="auto"/>
          <w:sz w:val="21"/>
          <w:szCs w:val="21"/>
        </w:rPr>
        <w:t>条、</w:t>
      </w:r>
      <w:r>
        <w:rPr>
          <w:rFonts w:hint="eastAsia" w:ascii="宋体" w:hAnsi="宋体" w:eastAsia="宋体" w:cs="宋体"/>
          <w:b/>
          <w:bCs/>
          <w:kern w:val="2"/>
          <w:sz w:val="21"/>
          <w:szCs w:val="21"/>
          <w:lang w:val="en-US" w:eastAsia="zh-CN" w:bidi="ar"/>
        </w:rPr>
        <w:t>包装和储运</w:t>
      </w:r>
    </w:p>
    <w:p w14:paraId="51F2CD24">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（1）包装：应采取防潮、防晒、防腐蚀、防震动及防止其它损坏的必要措施。投标人应承担由于其包装或防护措施不妥而引起的材料锈蚀、损坏和丢失等任何损失造成的责任或费用。</w:t>
      </w:r>
    </w:p>
    <w:p w14:paraId="0FFB9FFE">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2）运输由投标人负责，运杂费已包含在合同总价内，选择运输风险小、运费低、距离短的运输路线，运杂费一次包死在总价内，包括人工费、材料费、运输费、安装费、缺陷修复费、利润、全部风险费及规费、税金等政策性文件规定的所有费用。</w:t>
      </w:r>
    </w:p>
    <w:p w14:paraId="0AA8382D">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（3）运输方式由投标人自行选择，但必须保证按期交付，因运输产生的风险及质量问题由投标人承担。</w:t>
      </w:r>
    </w:p>
    <w:p w14:paraId="6C5FED8A">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（4）产品及其备附件到达招标人指定地点后，投标人应按有关技术规程和招标人要求进行安装。</w:t>
      </w:r>
    </w:p>
    <w:p w14:paraId="249B9F70">
      <w:pPr>
        <w:keepNext w:val="0"/>
        <w:keepLines w:val="0"/>
        <w:widowControl w:val="0"/>
        <w:suppressLineNumbers w:val="0"/>
        <w:adjustRightInd w:val="0"/>
        <w:snapToGrid w:val="0"/>
        <w:spacing w:before="0" w:beforeAutospacing="0" w:after="0" w:afterAutospacing="0" w:line="360" w:lineRule="auto"/>
        <w:ind w:right="0"/>
        <w:jc w:val="left"/>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第十一条、设计安装和验收</w:t>
      </w:r>
    </w:p>
    <w:p w14:paraId="65A0E50C">
      <w:pPr>
        <w:keepNext w:val="0"/>
        <w:keepLines w:val="0"/>
        <w:widowControl w:val="0"/>
        <w:suppressLineNumbers w:val="0"/>
        <w:adjustRightInd w:val="0"/>
        <w:snapToGrid w:val="0"/>
        <w:spacing w:before="0" w:beforeAutospacing="0" w:after="0" w:afterAutospacing="0" w:line="360" w:lineRule="auto"/>
        <w:ind w:left="0" w:right="0" w:firstLine="567"/>
        <w:jc w:val="left"/>
        <w:rPr>
          <w:rFonts w:hint="default"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（1）设计方案：以投标文件设计方案要求为准，设计成果必须由甲方定稿。</w:t>
      </w:r>
    </w:p>
    <w:p w14:paraId="5683776E">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（2）制作安装：制作、安装的工艺、材料及安装现场管理以投标文件为准。</w:t>
      </w:r>
    </w:p>
    <w:p w14:paraId="072F8DB3">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2）现场验收：产品安装使用后，招标人根据要求，在投标人和招标人同时在场的情况下，进行现场验收。投标人提前通知招标人验收。如发现假冒伪劣、以次充好的产品，投标人应在3日内全部更换，承担更换费用。</w:t>
      </w:r>
    </w:p>
    <w:p w14:paraId="4D667CAC">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3）安装调试：招标人提出设计修改意见及增减工程项目时须提前与投标人联系，双方同意后，方能进行该项目的施工，以免影响竣工日期。投标人应配合招标人的工期要求，在施工过程中，负责所有成品工艺的安装、调试，直至验收合格。</w:t>
      </w:r>
    </w:p>
    <w:p w14:paraId="61309432">
      <w:pPr>
        <w:keepNext w:val="0"/>
        <w:keepLines w:val="0"/>
        <w:widowControl w:val="0"/>
        <w:suppressLineNumbers w:val="0"/>
        <w:adjustRightInd w:val="0"/>
        <w:snapToGrid w:val="0"/>
        <w:spacing w:before="0" w:beforeAutospacing="0" w:after="0" w:afterAutospacing="0" w:line="360" w:lineRule="auto"/>
        <w:ind w:right="0"/>
        <w:jc w:val="left"/>
        <w:rPr>
          <w:rFonts w:hint="eastAsia" w:ascii="宋体" w:hAnsi="宋体" w:eastAsia="宋体" w:cs="宋体"/>
          <w:b/>
          <w:bCs/>
          <w:kern w:val="2"/>
          <w:sz w:val="21"/>
          <w:szCs w:val="21"/>
          <w:lang w:val="en-US" w:eastAsia="zh-CN" w:bidi="ar"/>
        </w:rPr>
      </w:pPr>
      <w:r>
        <w:rPr>
          <w:rFonts w:hint="eastAsia" w:ascii="宋体" w:hAnsi="宋体" w:eastAsia="宋体" w:cs="宋体"/>
          <w:b/>
          <w:bCs/>
          <w:kern w:val="2"/>
          <w:sz w:val="21"/>
          <w:szCs w:val="21"/>
          <w:lang w:val="en-US" w:eastAsia="zh-CN" w:bidi="ar"/>
        </w:rPr>
        <w:t>第十二条、售后服务</w:t>
      </w:r>
    </w:p>
    <w:p w14:paraId="452642F0">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b w:val="0"/>
          <w:bCs w:val="0"/>
          <w:kern w:val="2"/>
          <w:sz w:val="21"/>
          <w:szCs w:val="21"/>
          <w:lang w:val="en-US" w:eastAsia="zh-CN" w:bidi="ar"/>
        </w:rPr>
      </w:pPr>
      <w:r>
        <w:rPr>
          <w:rFonts w:hint="eastAsia" w:ascii="宋体" w:hAnsi="宋体" w:eastAsia="宋体" w:cs="宋体"/>
          <w:b w:val="0"/>
          <w:bCs w:val="0"/>
          <w:kern w:val="2"/>
          <w:sz w:val="21"/>
          <w:szCs w:val="21"/>
          <w:lang w:val="en-US" w:eastAsia="zh-CN" w:bidi="ar"/>
        </w:rPr>
        <w:t>（1）免费保修一年，质保期内，对于非人为原因引起的质量瑕疵或损坏，投标人服务响应时间不超过2小时，解决问题时间不超过24小时，维修产生的费用由投标人承担。</w:t>
      </w:r>
    </w:p>
    <w:p w14:paraId="0FC46D60">
      <w:pPr>
        <w:keepNext w:val="0"/>
        <w:keepLines w:val="0"/>
        <w:widowControl w:val="0"/>
        <w:suppressLineNumbers w:val="0"/>
        <w:adjustRightInd w:val="0"/>
        <w:snapToGrid w:val="0"/>
        <w:spacing w:before="0" w:beforeAutospacing="0" w:after="0" w:afterAutospacing="0" w:line="360" w:lineRule="auto"/>
        <w:ind w:left="0" w:right="0" w:firstLine="567"/>
        <w:jc w:val="left"/>
        <w:rPr>
          <w:rFonts w:hint="eastAsia" w:ascii="宋体" w:hAnsi="宋体" w:eastAsia="宋体" w:cs="宋体"/>
          <w:color w:val="auto"/>
          <w:sz w:val="21"/>
          <w:szCs w:val="21"/>
        </w:rPr>
      </w:pPr>
      <w:r>
        <w:rPr>
          <w:rFonts w:hint="eastAsia" w:ascii="宋体" w:hAnsi="宋体" w:eastAsia="宋体" w:cs="宋体"/>
          <w:b w:val="0"/>
          <w:bCs w:val="0"/>
          <w:kern w:val="2"/>
          <w:sz w:val="21"/>
          <w:szCs w:val="21"/>
          <w:lang w:val="en-US" w:eastAsia="zh-CN" w:bidi="ar"/>
        </w:rPr>
        <w:t>（2）产品材质、规格及图案、色彩等与招标人要求不符，招标人有权拒收，投标人应进行修改或更换，直至到达招标人要求。</w:t>
      </w:r>
    </w:p>
    <w:p w14:paraId="6C889E3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color w:val="auto"/>
          <w:sz w:val="21"/>
          <w:szCs w:val="21"/>
          <w:highlight w:val="none"/>
        </w:rPr>
      </w:pPr>
      <w:r>
        <w:rPr>
          <w:rFonts w:hint="eastAsia" w:ascii="宋体" w:hAnsi="宋体" w:eastAsia="宋体" w:cs="宋体"/>
          <w:b/>
          <w:color w:val="auto"/>
          <w:sz w:val="21"/>
          <w:szCs w:val="21"/>
        </w:rPr>
        <w:t>第</w:t>
      </w:r>
      <w:r>
        <w:rPr>
          <w:rFonts w:hint="eastAsia" w:ascii="宋体" w:hAnsi="宋体" w:eastAsia="宋体" w:cs="宋体"/>
          <w:b/>
          <w:color w:val="auto"/>
          <w:sz w:val="21"/>
          <w:szCs w:val="21"/>
          <w:lang w:eastAsia="zh-CN"/>
        </w:rPr>
        <w:t>十三</w:t>
      </w:r>
      <w:r>
        <w:rPr>
          <w:rFonts w:hint="eastAsia" w:ascii="宋体" w:hAnsi="宋体" w:eastAsia="宋体" w:cs="宋体"/>
          <w:b/>
          <w:color w:val="auto"/>
          <w:sz w:val="21"/>
          <w:szCs w:val="21"/>
        </w:rPr>
        <w:t>条、</w:t>
      </w:r>
      <w:r>
        <w:rPr>
          <w:rFonts w:hint="eastAsia" w:ascii="宋体" w:hAnsi="宋体" w:eastAsia="宋体" w:cs="宋体"/>
          <w:b/>
          <w:bCs w:val="0"/>
          <w:color w:val="auto"/>
          <w:sz w:val="21"/>
          <w:szCs w:val="21"/>
          <w:highlight w:val="none"/>
        </w:rPr>
        <w:t>售后服务</w:t>
      </w:r>
    </w:p>
    <w:p w14:paraId="55FA265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（1）免费保修一年，质保期内，对于非人为原因引起的质量瑕疵或损坏，乙方服务响应时间不超过2小时，解决问题时间不超过24小时，维修产生的费用由乙方承担。</w:t>
      </w:r>
    </w:p>
    <w:p w14:paraId="77D5441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（2）产品材质、规格及图案、色彩等与甲方要求不符，甲方有权拒收，乙方应进行修改或更换，直至到达甲方要求。</w:t>
      </w:r>
    </w:p>
    <w:p w14:paraId="3B12519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服务承诺</w:t>
      </w:r>
    </w:p>
    <w:p w14:paraId="01DA3E6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以</w:t>
      </w:r>
      <w:r>
        <w:rPr>
          <w:rFonts w:hint="eastAsia" w:ascii="宋体" w:hAnsi="宋体" w:eastAsia="宋体" w:cs="宋体"/>
          <w:sz w:val="21"/>
          <w:szCs w:val="21"/>
          <w:lang w:val="en-US" w:eastAsia="zh-CN"/>
        </w:rPr>
        <w:t>招标</w:t>
      </w:r>
      <w:r>
        <w:rPr>
          <w:rFonts w:hint="eastAsia" w:ascii="宋体" w:hAnsi="宋体" w:eastAsia="宋体" w:cs="宋体"/>
          <w:sz w:val="21"/>
          <w:szCs w:val="21"/>
        </w:rPr>
        <w:t>文件、</w:t>
      </w:r>
      <w:r>
        <w:rPr>
          <w:rFonts w:hint="eastAsia" w:ascii="宋体" w:hAnsi="宋体" w:eastAsia="宋体" w:cs="宋体"/>
          <w:sz w:val="21"/>
          <w:szCs w:val="21"/>
          <w:lang w:val="en-US" w:eastAsia="zh-CN"/>
        </w:rPr>
        <w:t>投标</w:t>
      </w:r>
      <w:r>
        <w:rPr>
          <w:rFonts w:hint="eastAsia" w:ascii="宋体" w:hAnsi="宋体" w:eastAsia="宋体" w:cs="宋体"/>
          <w:sz w:val="21"/>
          <w:szCs w:val="21"/>
          <w:lang w:eastAsia="zh-CN"/>
        </w:rPr>
        <w:t>文件、</w:t>
      </w:r>
      <w:r>
        <w:rPr>
          <w:rFonts w:hint="eastAsia" w:ascii="宋体" w:hAnsi="宋体" w:eastAsia="宋体" w:cs="宋体"/>
          <w:sz w:val="21"/>
          <w:szCs w:val="21"/>
        </w:rPr>
        <w:t>澄清表（函）、协议和随产品的相关文件为准。</w:t>
      </w:r>
    </w:p>
    <w:p w14:paraId="735F6079">
      <w:pPr>
        <w:spacing w:line="36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第十四条、安全责任</w:t>
      </w:r>
    </w:p>
    <w:p w14:paraId="0F54146A">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乙方在施工过程中必须要有专业的安全防护措施，保障作业人员及行人、车辆的安全，杜绝不安全事故发生。如乙方在施工中发生任何不安全事故，由乙方承担全部责任。</w:t>
      </w:r>
    </w:p>
    <w:p w14:paraId="4B3847E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第十五条</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违约责任</w:t>
      </w:r>
    </w:p>
    <w:p w14:paraId="2E936286">
      <w:pPr>
        <w:keepNext w:val="0"/>
        <w:keepLines w:val="0"/>
        <w:widowControl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（1）成交人应按合同规定时间按时交货，否则将向招标人支付违约金；</w:t>
      </w:r>
    </w:p>
    <w:p w14:paraId="76F7F595">
      <w:pPr>
        <w:keepNext w:val="0"/>
        <w:keepLines w:val="0"/>
        <w:widowControl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（2）按《中华人民共和国民法典》中的相关条款执行；</w:t>
      </w:r>
    </w:p>
    <w:p w14:paraId="0CEEDFF1">
      <w:pPr>
        <w:keepNext w:val="0"/>
        <w:keepLines w:val="0"/>
        <w:widowControl w:val="0"/>
        <w:suppressLineNumbers w:val="0"/>
        <w:adjustRightInd w:val="0"/>
        <w:snapToGrid w:val="0"/>
        <w:spacing w:before="0" w:beforeAutospacing="0" w:after="0" w:afterAutospacing="0" w:line="360" w:lineRule="auto"/>
        <w:ind w:left="0" w:right="0" w:firstLine="411" w:firstLineChars="196"/>
        <w:jc w:val="left"/>
        <w:rPr>
          <w:rFonts w:hint="eastAsia" w:ascii="宋体" w:hAnsi="宋体" w:eastAsia="宋体" w:cs="宋体"/>
          <w:b/>
          <w:color w:val="auto"/>
          <w:sz w:val="21"/>
          <w:szCs w:val="21"/>
        </w:rPr>
      </w:pPr>
      <w:r>
        <w:rPr>
          <w:rFonts w:hint="eastAsia" w:ascii="宋体" w:hAnsi="宋体" w:eastAsia="宋体" w:cs="宋体"/>
          <w:kern w:val="2"/>
          <w:sz w:val="21"/>
          <w:szCs w:val="21"/>
          <w:lang w:val="en-US" w:eastAsia="zh-CN" w:bidi="ar"/>
        </w:rPr>
        <w:t>（3）未按合同要求提供货物或货物质量不能满足技术要求，招标人有权终止合同，同时报请政府采购管理部门对其违约行为进行追究。</w:t>
      </w:r>
    </w:p>
    <w:p w14:paraId="51C858F4">
      <w:pPr>
        <w:shd w:val="clear" w:color="auto" w:fill="auto"/>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六</w:t>
      </w:r>
      <w:r>
        <w:rPr>
          <w:rFonts w:hint="eastAsia" w:ascii="宋体" w:hAnsi="宋体" w:eastAsia="宋体" w:cs="宋体"/>
          <w:b/>
          <w:color w:val="auto"/>
          <w:sz w:val="21"/>
          <w:szCs w:val="21"/>
        </w:rPr>
        <w:t>条、保密</w:t>
      </w:r>
    </w:p>
    <w:p w14:paraId="087FA601">
      <w:pPr>
        <w:shd w:val="clear" w:color="auto" w:fill="auto"/>
        <w:adjustRightInd w:val="0"/>
        <w:snapToGrid w:val="0"/>
        <w:spacing w:line="360" w:lineRule="auto"/>
        <w:ind w:firstLine="420" w:firstLineChars="200"/>
        <w:rPr>
          <w:rFonts w:hint="eastAsia" w:ascii="宋体" w:hAnsi="宋体" w:eastAsia="宋体" w:cs="宋体"/>
          <w:b/>
          <w:color w:val="auto"/>
          <w:sz w:val="21"/>
          <w:szCs w:val="21"/>
        </w:rPr>
      </w:pPr>
      <w:r>
        <w:rPr>
          <w:rFonts w:hint="eastAsia" w:ascii="宋体" w:hAnsi="宋体" w:eastAsia="宋体" w:cs="宋体"/>
          <w:bCs/>
          <w:color w:val="auto"/>
          <w:sz w:val="21"/>
          <w:szCs w:val="21"/>
        </w:rPr>
        <w:t>对工作中了解到的</w:t>
      </w:r>
      <w:r>
        <w:rPr>
          <w:rFonts w:hint="eastAsia" w:ascii="宋体" w:hAnsi="宋体" w:eastAsia="宋体" w:cs="宋体"/>
          <w:bCs/>
          <w:color w:val="auto"/>
          <w:sz w:val="21"/>
          <w:szCs w:val="21"/>
          <w:lang w:eastAsia="zh-CN"/>
        </w:rPr>
        <w:t>招标人</w:t>
      </w:r>
      <w:r>
        <w:rPr>
          <w:rFonts w:hint="eastAsia" w:ascii="宋体" w:hAnsi="宋体" w:eastAsia="宋体" w:cs="宋体"/>
          <w:bCs/>
          <w:color w:val="auto"/>
          <w:sz w:val="21"/>
          <w:szCs w:val="21"/>
        </w:rPr>
        <w:t>的技术、机密等进行严格保密，不得向他人泄漏。本合同的解除或终止不免除投标人应承担的保密义务。</w:t>
      </w:r>
    </w:p>
    <w:p w14:paraId="431E3024">
      <w:pPr>
        <w:shd w:val="clear" w:color="auto" w:fill="auto"/>
        <w:adjustRightInd w:val="0"/>
        <w:snapToGrid w:val="0"/>
        <w:spacing w:line="360" w:lineRule="auto"/>
        <w:rPr>
          <w:rFonts w:hint="eastAsia" w:ascii="宋体" w:hAnsi="宋体" w:eastAsia="宋体" w:cs="宋体"/>
          <w:b/>
          <w:color w:val="auto"/>
          <w:sz w:val="21"/>
          <w:szCs w:val="21"/>
          <w:lang w:val="zh-CN"/>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七</w:t>
      </w:r>
      <w:r>
        <w:rPr>
          <w:rFonts w:hint="eastAsia" w:ascii="宋体" w:hAnsi="宋体" w:eastAsia="宋体" w:cs="宋体"/>
          <w:b/>
          <w:color w:val="auto"/>
          <w:sz w:val="21"/>
          <w:szCs w:val="21"/>
        </w:rPr>
        <w:t>条、</w:t>
      </w:r>
      <w:r>
        <w:rPr>
          <w:rFonts w:hint="eastAsia" w:ascii="宋体" w:hAnsi="宋体" w:eastAsia="宋体" w:cs="宋体"/>
          <w:b/>
          <w:color w:val="auto"/>
          <w:sz w:val="21"/>
          <w:szCs w:val="21"/>
          <w:lang w:val="zh-CN"/>
        </w:rPr>
        <w:t>权利保证</w:t>
      </w:r>
      <w:r>
        <w:rPr>
          <w:rFonts w:hint="eastAsia" w:ascii="宋体" w:hAnsi="宋体" w:eastAsia="宋体" w:cs="宋体"/>
          <w:b/>
          <w:color w:val="auto"/>
          <w:sz w:val="21"/>
          <w:szCs w:val="21"/>
        </w:rPr>
        <w:t xml:space="preserve">   </w:t>
      </w:r>
    </w:p>
    <w:p w14:paraId="0AD03BAB">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lang w:val="zh-CN"/>
        </w:rPr>
        <w:t>投标人应保证招标人在使用该货物或其任何一部分时不受第三方提出侵犯其专利权、版权、商标权或其他权利的起诉。一旦出现侵权，投标人应承担全部责任。</w:t>
      </w:r>
    </w:p>
    <w:p w14:paraId="399A3492">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八</w:t>
      </w:r>
      <w:r>
        <w:rPr>
          <w:rFonts w:hint="eastAsia" w:ascii="宋体" w:hAnsi="宋体" w:eastAsia="宋体" w:cs="宋体"/>
          <w:b/>
          <w:color w:val="auto"/>
          <w:sz w:val="21"/>
          <w:szCs w:val="21"/>
        </w:rPr>
        <w:t>条、合同争议的解决</w:t>
      </w:r>
    </w:p>
    <w:p w14:paraId="3B731AAE">
      <w:pPr>
        <w:pStyle w:val="6"/>
        <w:shd w:val="clear" w:color="auto" w:fill="auto"/>
        <w:adjustRightInd w:val="0"/>
        <w:snapToGrid w:val="0"/>
        <w:spacing w:after="0" w:afterLines="0" w:line="360" w:lineRule="auto"/>
        <w:ind w:firstLine="420" w:firstLineChars="200"/>
        <w:rPr>
          <w:rFonts w:hint="eastAsia" w:ascii="宋体" w:hAnsi="宋体" w:eastAsia="宋体" w:cs="宋体"/>
          <w:b/>
          <w:color w:val="auto"/>
          <w:sz w:val="21"/>
          <w:szCs w:val="21"/>
        </w:rPr>
      </w:pPr>
      <w:r>
        <w:rPr>
          <w:rFonts w:hint="eastAsia" w:ascii="宋体" w:hAnsi="宋体" w:eastAsia="宋体" w:cs="宋体"/>
          <w:bCs/>
          <w:color w:val="auto"/>
          <w:sz w:val="21"/>
          <w:szCs w:val="21"/>
        </w:rPr>
        <w:t>合同执行中发生争议的，当事人双方应协商解决。协商达不成一致时，可向当地行政仲裁机关申请仲裁或者向人民法院提请诉讼。</w:t>
      </w:r>
    </w:p>
    <w:p w14:paraId="2E80200D">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第十</w:t>
      </w:r>
      <w:r>
        <w:rPr>
          <w:rFonts w:hint="eastAsia" w:ascii="宋体" w:hAnsi="宋体" w:eastAsia="宋体" w:cs="宋体"/>
          <w:b/>
          <w:color w:val="auto"/>
          <w:sz w:val="21"/>
          <w:szCs w:val="21"/>
          <w:lang w:eastAsia="zh-CN"/>
        </w:rPr>
        <w:t>九</w:t>
      </w:r>
      <w:r>
        <w:rPr>
          <w:rFonts w:hint="eastAsia" w:ascii="宋体" w:hAnsi="宋体" w:eastAsia="宋体" w:cs="宋体"/>
          <w:b/>
          <w:color w:val="auto"/>
          <w:sz w:val="21"/>
          <w:szCs w:val="21"/>
        </w:rPr>
        <w:t>条、不可抗力情况下的免责约定</w:t>
      </w:r>
    </w:p>
    <w:p w14:paraId="3CBD31FC">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双方约定不可抗力情况指：双方不可预见、不可避免、不可克服的客观情况，但不包括双方的违约或疏忽。这些事件包括但不限于：战争、严重火灾、洪水、台风、地震等。</w:t>
      </w:r>
    </w:p>
    <w:p w14:paraId="0F0B2936">
      <w:pPr>
        <w:shd w:val="clear" w:color="auto" w:fill="auto"/>
        <w:adjustRightInd w:val="0"/>
        <w:snapToGri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w:t>
      </w:r>
      <w:r>
        <w:rPr>
          <w:rFonts w:hint="eastAsia" w:ascii="宋体" w:hAnsi="宋体" w:eastAsia="宋体" w:cs="宋体"/>
          <w:b/>
          <w:color w:val="auto"/>
          <w:sz w:val="21"/>
          <w:szCs w:val="21"/>
          <w:lang w:eastAsia="zh-CN"/>
        </w:rPr>
        <w:t>二十</w:t>
      </w:r>
      <w:r>
        <w:rPr>
          <w:rFonts w:hint="eastAsia" w:ascii="宋体" w:hAnsi="宋体" w:eastAsia="宋体" w:cs="宋体"/>
          <w:b/>
          <w:color w:val="auto"/>
          <w:sz w:val="21"/>
          <w:szCs w:val="21"/>
        </w:rPr>
        <w:t>条、合同的终止、变更</w:t>
      </w:r>
    </w:p>
    <w:p w14:paraId="45A9CCFF">
      <w:pPr>
        <w:shd w:val="clear" w:color="auto" w:fill="auto"/>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color w:val="auto"/>
          <w:sz w:val="21"/>
          <w:szCs w:val="21"/>
        </w:rPr>
        <w:t>合同一经签订，不得擅自变更、中止或者终止合同。对确需变更、调整或者中止、终止合同的，应按规定履行相应的手续。</w:t>
      </w:r>
    </w:p>
    <w:p w14:paraId="7E075BD9">
      <w:pPr>
        <w:widowControl/>
        <w:shd w:val="clear" w:color="auto" w:fill="auto"/>
        <w:adjustRightInd w:val="0"/>
        <w:snapToGrid w:val="0"/>
        <w:spacing w:line="360" w:lineRule="auto"/>
        <w:rPr>
          <w:rFonts w:hint="eastAsia" w:ascii="宋体" w:hAnsi="宋体" w:eastAsia="宋体" w:cs="宋体"/>
          <w:bCs/>
          <w:color w:val="auto"/>
          <w:sz w:val="21"/>
          <w:szCs w:val="21"/>
          <w:lang w:val="zh-CN"/>
        </w:rPr>
      </w:pPr>
      <w:r>
        <w:rPr>
          <w:rFonts w:hint="eastAsia" w:ascii="宋体" w:hAnsi="宋体" w:eastAsia="宋体" w:cs="宋体"/>
          <w:b/>
          <w:color w:val="auto"/>
          <w:sz w:val="21"/>
          <w:szCs w:val="21"/>
        </w:rPr>
        <w:t>第</w:t>
      </w:r>
      <w:r>
        <w:rPr>
          <w:rFonts w:hint="eastAsia" w:ascii="宋体" w:hAnsi="宋体" w:eastAsia="宋体" w:cs="宋体"/>
          <w:b/>
          <w:color w:val="auto"/>
          <w:sz w:val="21"/>
          <w:szCs w:val="21"/>
          <w:lang w:eastAsia="zh-CN"/>
        </w:rPr>
        <w:t>二十一</w:t>
      </w:r>
      <w:r>
        <w:rPr>
          <w:rFonts w:hint="eastAsia" w:ascii="宋体" w:hAnsi="宋体" w:eastAsia="宋体" w:cs="宋体"/>
          <w:b/>
          <w:color w:val="auto"/>
          <w:sz w:val="21"/>
          <w:szCs w:val="21"/>
        </w:rPr>
        <w:t>条、</w:t>
      </w:r>
      <w:r>
        <w:rPr>
          <w:rFonts w:hint="eastAsia" w:ascii="宋体" w:hAnsi="宋体" w:eastAsia="宋体" w:cs="宋体"/>
          <w:b/>
          <w:color w:val="auto"/>
          <w:sz w:val="21"/>
          <w:szCs w:val="21"/>
          <w:lang w:val="zh-CN"/>
        </w:rPr>
        <w:t xml:space="preserve"> 合同的转让</w:t>
      </w:r>
    </w:p>
    <w:p w14:paraId="55148068">
      <w:pPr>
        <w:shd w:val="clear" w:color="auto" w:fill="auto"/>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bCs/>
          <w:color w:val="auto"/>
          <w:sz w:val="21"/>
          <w:szCs w:val="21"/>
          <w:lang w:val="zh-CN"/>
        </w:rPr>
        <w:t>投标人</w:t>
      </w:r>
      <w:r>
        <w:rPr>
          <w:rFonts w:hint="eastAsia" w:ascii="宋体" w:hAnsi="宋体" w:eastAsia="宋体" w:cs="宋体"/>
          <w:color w:val="auto"/>
          <w:sz w:val="21"/>
          <w:szCs w:val="21"/>
          <w:lang w:val="zh-CN"/>
        </w:rPr>
        <w:t>不得擅自部分或全部转让其应履行的合同义务。</w:t>
      </w:r>
    </w:p>
    <w:p w14:paraId="13DC0E26">
      <w:pPr>
        <w:shd w:val="clear" w:color="auto" w:fill="auto"/>
        <w:adjustRightInd w:val="0"/>
        <w:snapToGrid w:val="0"/>
        <w:spacing w:line="360" w:lineRule="auto"/>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第二十二条、合同生效及其他</w:t>
      </w:r>
    </w:p>
    <w:p w14:paraId="5E0EF9E1">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1</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本合同自签订之日起生效。</w:t>
      </w:r>
    </w:p>
    <w:p w14:paraId="7941B223">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2</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本合同壹式伍份，甲乙双方各执贰份，一份报送政府采购监督管理部门备案。</w:t>
      </w:r>
    </w:p>
    <w:p w14:paraId="2DB126FA">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3</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本合同应按照中华人民共和国的现行法律进行解释。</w:t>
      </w:r>
    </w:p>
    <w:p w14:paraId="78D2722A">
      <w:pPr>
        <w:pStyle w:val="2"/>
        <w:shd w:val="clear" w:color="auto" w:fill="auto"/>
        <w:rPr>
          <w:rFonts w:hint="eastAsia" w:ascii="宋体" w:hAnsi="宋体" w:eastAsia="宋体" w:cs="宋体"/>
          <w:color w:val="auto"/>
          <w:sz w:val="21"/>
          <w:szCs w:val="21"/>
          <w:lang w:val="zh-CN"/>
        </w:rPr>
      </w:pPr>
    </w:p>
    <w:p w14:paraId="5B8A4151">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r>
        <w:rPr>
          <w:rFonts w:hint="eastAsia" w:ascii="宋体" w:hAnsi="宋体" w:eastAsia="宋体" w:cs="宋体"/>
          <w:color w:val="auto"/>
          <w:sz w:val="21"/>
          <w:szCs w:val="21"/>
        </w:rPr>
        <w:t xml:space="preserve">                投标人：</w:t>
      </w:r>
      <w:r>
        <w:rPr>
          <w:rFonts w:hint="eastAsia" w:ascii="宋体" w:hAnsi="宋体" w:eastAsia="宋体" w:cs="宋体"/>
          <w:color w:val="auto"/>
          <w:sz w:val="21"/>
          <w:szCs w:val="21"/>
          <w:u w:val="single"/>
        </w:rPr>
        <w:t xml:space="preserve">   （盖章）         </w:t>
      </w:r>
    </w:p>
    <w:p w14:paraId="4A83B4B3">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3070FF4A">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40918881">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法定代表人或其授权                          法定代表人或其授权</w:t>
      </w:r>
    </w:p>
    <w:p w14:paraId="6769C4AE">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的代理人：</w:t>
      </w:r>
      <w:r>
        <w:rPr>
          <w:rFonts w:hint="eastAsia" w:ascii="宋体" w:hAnsi="宋体" w:eastAsia="宋体" w:cs="宋体"/>
          <w:color w:val="auto"/>
          <w:sz w:val="21"/>
          <w:szCs w:val="21"/>
          <w:u w:val="single"/>
        </w:rPr>
        <w:t xml:space="preserve">（签字）          </w:t>
      </w:r>
      <w:r>
        <w:rPr>
          <w:rFonts w:hint="eastAsia" w:ascii="宋体" w:hAnsi="宋体" w:eastAsia="宋体" w:cs="宋体"/>
          <w:color w:val="auto"/>
          <w:sz w:val="21"/>
          <w:szCs w:val="21"/>
        </w:rPr>
        <w:t xml:space="preserve">                的代理人：</w:t>
      </w:r>
      <w:r>
        <w:rPr>
          <w:rFonts w:hint="eastAsia" w:ascii="宋体" w:hAnsi="宋体" w:eastAsia="宋体" w:cs="宋体"/>
          <w:color w:val="auto"/>
          <w:sz w:val="21"/>
          <w:szCs w:val="21"/>
          <w:u w:val="single"/>
        </w:rPr>
        <w:t xml:space="preserve">（签字）          </w:t>
      </w:r>
    </w:p>
    <w:p w14:paraId="3F584153">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p>
    <w:p w14:paraId="4C11CEFE">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FC0941C">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电话：</w:t>
      </w:r>
      <w:r>
        <w:rPr>
          <w:rFonts w:hint="eastAsia" w:ascii="宋体" w:hAnsi="宋体" w:eastAsia="宋体" w:cs="宋体"/>
          <w:color w:val="auto"/>
          <w:sz w:val="21"/>
          <w:szCs w:val="21"/>
          <w:u w:val="single"/>
        </w:rPr>
        <w:t xml:space="preserve">                       </w:t>
      </w:r>
    </w:p>
    <w:p w14:paraId="4197878A">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传真：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传真：</w:t>
      </w:r>
      <w:r>
        <w:rPr>
          <w:rFonts w:hint="eastAsia" w:ascii="宋体" w:hAnsi="宋体" w:eastAsia="宋体" w:cs="宋体"/>
          <w:color w:val="auto"/>
          <w:sz w:val="21"/>
          <w:szCs w:val="21"/>
          <w:u w:val="single"/>
        </w:rPr>
        <w:t xml:space="preserve">                       </w:t>
      </w:r>
    </w:p>
    <w:p w14:paraId="486204D3">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电子邮箱：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电子邮箱：</w:t>
      </w:r>
      <w:r>
        <w:rPr>
          <w:rFonts w:hint="eastAsia" w:ascii="宋体" w:hAnsi="宋体" w:eastAsia="宋体" w:cs="宋体"/>
          <w:color w:val="auto"/>
          <w:sz w:val="21"/>
          <w:szCs w:val="21"/>
          <w:u w:val="single"/>
        </w:rPr>
        <w:t xml:space="preserve">                 </w:t>
      </w:r>
    </w:p>
    <w:p w14:paraId="333C882A">
      <w:pPr>
        <w:rPr>
          <w:rFonts w:hint="default"/>
          <w:lang w:val="en-US" w:eastAsia="zh-CN"/>
        </w:rPr>
      </w:pPr>
    </w:p>
    <w:p w14:paraId="6C0BE974">
      <w:bookmarkStart w:id="0" w:name="_GoBack"/>
      <w:bookmarkEnd w:id="0"/>
    </w:p>
    <w:sectPr>
      <w:footerReference r:id="rId3" w:type="default"/>
      <w:pgSz w:w="11906" w:h="16838"/>
      <w:pgMar w:top="1440" w:right="1706"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DA05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D7373E">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6D7373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7015B"/>
    <w:multiLevelType w:val="singleLevel"/>
    <w:tmpl w:val="0137015B"/>
    <w:lvl w:ilvl="0" w:tentative="0">
      <w:start w:val="9"/>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40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toc 8"/>
    <w:basedOn w:val="1"/>
    <w:next w:val="1"/>
    <w:unhideWhenUsed/>
    <w:qFormat/>
    <w:uiPriority w:val="39"/>
    <w:pPr>
      <w:ind w:left="2940" w:leftChars="1400"/>
    </w:pPr>
  </w:style>
  <w:style w:type="paragraph" w:styleId="4">
    <w:name w:val="footer"/>
    <w:basedOn w:val="1"/>
    <w:next w:val="3"/>
    <w:uiPriority w:val="0"/>
    <w:pPr>
      <w:tabs>
        <w:tab w:val="center" w:pos="4153"/>
        <w:tab w:val="right" w:pos="8306"/>
      </w:tabs>
      <w:snapToGrid w:val="0"/>
      <w:jc w:val="left"/>
    </w:pPr>
    <w:rPr>
      <w:sz w:val="18"/>
      <w:szCs w:val="18"/>
    </w:rPr>
  </w:style>
  <w:style w:type="paragraph" w:styleId="5">
    <w:name w:val="Normal (Web)"/>
    <w:basedOn w:val="1"/>
    <w:next w:val="4"/>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2025-12-04T02:08:49Z</dcterms:created>
  <dc:creator>lx</dc:creator>
  <cp:lastModifiedBy>东方日出</cp:lastModifiedBy>
  <dcterms:modified xsi:type="dcterms:W3CDTF">2025-12-04T02:09:30Z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eyJoZGlkIjoiZGZkZjU0YmUwNjM5Y2MyN2RmZjBhMmYxN2RkZWYzZGUiLCJ1c2VySWQiOiIxNTI1NTE3NTE1In0=</vt:lpwstr>
  </property>
  <property fmtid="{D5CDD505-2E9C-101B-9397-08002B2CF9AE}" pid="4" name="ICV">
    <vt:lpwstr>34A9F3438573446CA6989F3A88C51F4F_12</vt:lpwstr>
  </property>
</Properties>
</file>