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版本号：QXZC-GK2025C002.1.2B120251230001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乾县城区智慧交通提升建设项目(二次)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QXZC-GK2025C002.1.2B1</w:t>
      </w:r>
      <w:r>
        <w:br/>
      </w:r>
      <w:r>
        <w:br/>
      </w:r>
      <w:r>
        <w:br/>
      </w:r>
    </w:p>
    <w:p>
      <w:pPr>
        <w:pStyle w:val="null3"/>
        <w:jc w:val="center"/>
        <w:outlineLvl w:val="2"/>
      </w:pPr>
      <w:r>
        <w:rPr>
          <w:rFonts w:ascii="仿宋_GB2312" w:hAnsi="仿宋_GB2312" w:cs="仿宋_GB2312" w:eastAsia="仿宋_GB2312"/>
          <w:sz w:val="28"/>
          <w:b/>
        </w:rPr>
        <w:t>乾县城市建设投资集团有限公司</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乾县城市建设投资集团有限公司</w:t>
      </w:r>
      <w:r>
        <w:rPr>
          <w:rFonts w:ascii="仿宋_GB2312" w:hAnsi="仿宋_GB2312" w:cs="仿宋_GB2312" w:eastAsia="仿宋_GB2312"/>
        </w:rPr>
        <w:t>委托，拟对</w:t>
      </w:r>
      <w:r>
        <w:rPr>
          <w:rFonts w:ascii="仿宋_GB2312" w:hAnsi="仿宋_GB2312" w:cs="仿宋_GB2312" w:eastAsia="仿宋_GB2312"/>
        </w:rPr>
        <w:t>乾县城区智慧交通提升建设项目(二次)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QXZC-GK2025C002.1.2B1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乾县城区智慧交通提升建设项目(二次)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项目建设内容包括电子警察系统、信号控制系统、标识标线、无人机系统、存储扩容系统、平台扩容系统、项目运维等。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或单位负责人)直接参加投标的，须出具法定代表人(或单位负责人)身份证明，并与营业执照上信息一致。授权代表参加投标的，须出具法定代表人(或单位负责人)身份证明、授权委托书及被授权人身份证明及近6个月内任意一月社保参保证明；</w:t>
      </w:r>
    </w:p>
    <w:p>
      <w:pPr>
        <w:pStyle w:val="null3"/>
      </w:pPr>
      <w:r>
        <w:rPr>
          <w:rFonts w:ascii="仿宋_GB2312" w:hAnsi="仿宋_GB2312" w:cs="仿宋_GB2312" w:eastAsia="仿宋_GB2312"/>
        </w:rPr>
        <w:t>7、履约承诺：提供具有履行合同所必需的设备和专业技术能力的承诺；</w:t>
      </w:r>
    </w:p>
    <w:p>
      <w:pPr>
        <w:pStyle w:val="null3"/>
      </w:pPr>
      <w:r>
        <w:rPr>
          <w:rFonts w:ascii="仿宋_GB2312" w:hAnsi="仿宋_GB2312" w:cs="仿宋_GB2312" w:eastAsia="仿宋_GB2312"/>
        </w:rPr>
        <w:t>8、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9、联合体：本项目要求独立法人或（单位负责人），不接受联合体投标。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或单位负责人)直接参加投标的，须出具法定代表人(或单位负责人)身份证明，并与营业执照上信息一致。授权代表参加投标的，须出具法定代表人(或单位负责人)身份证明、授权委托书及被授权人身份证明及近6个月内任意一月社保参保证明；</w:t>
      </w:r>
    </w:p>
    <w:p>
      <w:pPr>
        <w:pStyle w:val="null3"/>
      </w:pPr>
      <w:r>
        <w:rPr>
          <w:rFonts w:ascii="仿宋_GB2312" w:hAnsi="仿宋_GB2312" w:cs="仿宋_GB2312" w:eastAsia="仿宋_GB2312"/>
        </w:rPr>
        <w:t>7、履约承诺：提供具有履行合同所必需的设备和专业技术能力的承诺；</w:t>
      </w:r>
    </w:p>
    <w:p>
      <w:pPr>
        <w:pStyle w:val="null3"/>
      </w:pPr>
      <w:r>
        <w:rPr>
          <w:rFonts w:ascii="仿宋_GB2312" w:hAnsi="仿宋_GB2312" w:cs="仿宋_GB2312" w:eastAsia="仿宋_GB2312"/>
        </w:rPr>
        <w:t>8、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9、联合体：本项目要求独立法人或（单位负责人），不接受联合体投标。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乾县城市建设投资集团有限公司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乾县城关街道西兰路信合三楼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乾县城市建设投资集团有限公司经办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13060449417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乾县东大街15号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采购包1：14,449,303.29元</w:t>
            </w:r>
          </w:p>
          <w:p>
            <w:pPr>
              <w:pStyle w:val="null3"/>
            </w:pPr>
            <w:r>
              <w:rPr>
                <w:rFonts w:ascii="仿宋_GB2312" w:hAnsi="仿宋_GB2312" w:cs="仿宋_GB2312" w:eastAsia="仿宋_GB2312"/>
              </w:rPr>
              <w:t>采购包2：11,105,291.89元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乾县城市建设投资集团有限公司</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乾县城市建设投资集团有限公司</w:t>
      </w:r>
      <w:r>
        <w:rPr>
          <w:rFonts w:ascii="仿宋_GB2312" w:hAnsi="仿宋_GB2312" w:cs="仿宋_GB2312" w:eastAsia="仿宋_GB2312"/>
        </w:rPr>
        <w:t>负责解释。除上述招标文件内容，其他内容由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乾县城市建设投资集团有限公司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联系人：许先生/王先生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地址：乾县东大街15号</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项目建设内容包括电子警察系统、信号控制系统、标识标线、无人机系统、存储扩容系统、平台扩容系统、项目运维等。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14,449,303.29</w:t>
      </w:r>
    </w:p>
    <w:p>
      <w:pPr>
        <w:pStyle w:val="null3"/>
      </w:pPr>
      <w:r>
        <w:rPr>
          <w:rFonts w:ascii="仿宋_GB2312" w:hAnsi="仿宋_GB2312" w:cs="仿宋_GB2312" w:eastAsia="仿宋_GB2312"/>
        </w:rPr>
        <w:t>采购包最高限价（元）: 14,449,303.29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电警系统建设、信号控制系统建设、无人机、机房系统升级扩容、标识标线、项目运维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14,449,303.29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11,105,291.89</w:t>
      </w:r>
    </w:p>
    <w:p>
      <w:pPr>
        <w:pStyle w:val="null3"/>
      </w:pPr>
      <w:r>
        <w:rPr>
          <w:rFonts w:ascii="仿宋_GB2312" w:hAnsi="仿宋_GB2312" w:cs="仿宋_GB2312" w:eastAsia="仿宋_GB2312"/>
        </w:rPr>
        <w:t>采购包最高限价（元）: 11,105,291.89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电警系统建设、信号控制系统建设、项目运维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11,105,291.89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标的名称：电警系统建设、信号控制系统建设、无人机、机房系统升级扩容、标识标线、项目运维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0"/>
              <w:gridCol w:w="89"/>
              <w:gridCol w:w="89"/>
              <w:gridCol w:w="89"/>
              <w:gridCol w:w="89"/>
              <w:gridCol w:w="89"/>
              <w:gridCol w:w="89"/>
              <w:gridCol w:w="711"/>
              <w:gridCol w:w="711"/>
              <w:gridCol w:w="104"/>
              <w:gridCol w:w="104"/>
              <w:gridCol w:w="127"/>
              <w:gridCol w:w="127"/>
            </w:tblGrid>
            <w:tr>
              <w:tc>
                <w:tcPr>
                  <w:tcW w:type="dxa" w:w="1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3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服务内容</w:t>
                  </w:r>
                </w:p>
              </w:tc>
              <w:tc>
                <w:tcPr>
                  <w:tcW w:type="dxa" w:w="14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技术参数与性能指标</w:t>
                  </w:r>
                </w:p>
              </w:tc>
              <w:tc>
                <w:tcPr>
                  <w:tcW w:type="dxa" w:w="2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w:t>
                  </w:r>
                </w:p>
              </w:tc>
              <w:tc>
                <w:tcPr>
                  <w:tcW w:type="dxa" w:w="3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电警系统建设服务</w:t>
                  </w:r>
                </w:p>
              </w:tc>
              <w:tc>
                <w:tcPr>
                  <w:tcW w:type="dxa" w:w="142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对施工范围内所有路口电子警察摄像机、卡口摄像机、监控违停球机、全景摄像机、补光灯、终端服务器、T型电警杆及基础、L型电警杆及基础等按照规范进行安装建设一体化、前端采集、网络传输，保证设备运转正常。</w:t>
                  </w:r>
                </w:p>
              </w:tc>
              <w:tc>
                <w:tcPr>
                  <w:tcW w:type="dxa" w:w="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电警系统建设配套设备</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电子警察摄像机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1、900W电警抓拍单元应包含镜头、护罩、摄像机、电源适配器、LED补光灯等组件。</w:t>
                  </w:r>
                </w:p>
                <w:p>
                  <w:pPr>
                    <w:pStyle w:val="null3"/>
                    <w:jc w:val="both"/>
                  </w:pPr>
                  <w:r>
                    <w:rPr>
                      <w:rFonts w:ascii="仿宋_GB2312" w:hAnsi="仿宋_GB2312" w:cs="仿宋_GB2312" w:eastAsia="仿宋_GB2312"/>
                      <w:sz w:val="24"/>
                      <w:color w:val="000000"/>
                    </w:rPr>
                    <w:t>2、视频分辨率≥4096(H)×2160(V)，抓拍图片分辨率≥4096(H)×2160(V)。</w:t>
                  </w:r>
                </w:p>
                <w:p>
                  <w:pPr>
                    <w:pStyle w:val="null3"/>
                    <w:jc w:val="both"/>
                  </w:pPr>
                  <w:r>
                    <w:rPr>
                      <w:rFonts w:ascii="仿宋_GB2312" w:hAnsi="仿宋_GB2312" w:cs="仿宋_GB2312" w:eastAsia="仿宋_GB2312"/>
                      <w:sz w:val="24"/>
                      <w:color w:val="000000"/>
                    </w:rPr>
                    <w:t>3、支持≥30种车身颜色识别，及常规车型、车辆子品牌识别。</w:t>
                  </w:r>
                </w:p>
                <w:p>
                  <w:pPr>
                    <w:pStyle w:val="null3"/>
                    <w:jc w:val="both"/>
                  </w:pPr>
                  <w:r>
                    <w:rPr>
                      <w:rFonts w:ascii="仿宋_GB2312" w:hAnsi="仿宋_GB2312" w:cs="仿宋_GB2312" w:eastAsia="仿宋_GB2312"/>
                      <w:sz w:val="24"/>
                      <w:color w:val="000000"/>
                    </w:rPr>
                    <w:t>4、应支持压线、闯红灯、不按规定车道行驶等违法检测抓拍功能。</w:t>
                  </w:r>
                </w:p>
                <w:p>
                  <w:pPr>
                    <w:pStyle w:val="null3"/>
                    <w:jc w:val="both"/>
                  </w:pPr>
                  <w:r>
                    <w:rPr>
                      <w:rFonts w:ascii="仿宋_GB2312" w:hAnsi="仿宋_GB2312" w:cs="仿宋_GB2312" w:eastAsia="仿宋_GB2312"/>
                      <w:sz w:val="24"/>
                      <w:color w:val="000000"/>
                    </w:rPr>
                    <w:t>5、应支持IO信号，红绿灯检测器，视频检测红绿灯信号检测方式。</w:t>
                  </w:r>
                </w:p>
                <w:p>
                  <w:pPr>
                    <w:pStyle w:val="null3"/>
                    <w:jc w:val="both"/>
                  </w:pPr>
                  <w:r>
                    <w:rPr>
                      <w:rFonts w:ascii="仿宋_GB2312" w:hAnsi="仿宋_GB2312" w:cs="仿宋_GB2312" w:eastAsia="仿宋_GB2312"/>
                      <w:sz w:val="24"/>
                      <w:color w:val="000000"/>
                    </w:rPr>
                    <w:t>6、应支持H.264</w:t>
                  </w:r>
                  <w:r>
                    <w:rPr>
                      <w:rFonts w:ascii="仿宋_GB2312" w:hAnsi="仿宋_GB2312" w:cs="仿宋_GB2312" w:eastAsia="仿宋_GB2312"/>
                      <w:sz w:val="24"/>
                      <w:color w:val="000000"/>
                    </w:rPr>
                    <w:t>、</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265</w:t>
                  </w:r>
                  <w:r>
                    <w:rPr>
                      <w:rFonts w:ascii="仿宋_GB2312" w:hAnsi="仿宋_GB2312" w:cs="仿宋_GB2312" w:eastAsia="仿宋_GB2312"/>
                      <w:sz w:val="24"/>
                      <w:color w:val="000000"/>
                    </w:rPr>
                    <w:t>、</w:t>
                  </w:r>
                  <w:r>
                    <w:rPr>
                      <w:rFonts w:ascii="仿宋_GB2312" w:hAnsi="仿宋_GB2312" w:cs="仿宋_GB2312" w:eastAsia="仿宋_GB2312"/>
                      <w:sz w:val="24"/>
                      <w:color w:val="000000"/>
                    </w:rPr>
                    <w:t>MJPEG视频压缩标准。</w:t>
                  </w:r>
                </w:p>
                <w:p>
                  <w:pPr>
                    <w:pStyle w:val="null3"/>
                    <w:jc w:val="both"/>
                  </w:pPr>
                  <w:r>
                    <w:rPr>
                      <w:rFonts w:ascii="仿宋_GB2312" w:hAnsi="仿宋_GB2312" w:cs="仿宋_GB2312" w:eastAsia="仿宋_GB2312"/>
                      <w:sz w:val="24"/>
                      <w:color w:val="000000"/>
                    </w:rPr>
                    <w:t>7、应支持GB/T28181安防视频联网标准、GA/T1400视图库联网接入规范、FTP文件传输协议</w:t>
                  </w:r>
                  <w:r>
                    <w:rPr>
                      <w:rFonts w:ascii="仿宋_GB2312" w:hAnsi="仿宋_GB2312" w:cs="仿宋_GB2312" w:eastAsia="仿宋_GB2312"/>
                      <w:sz w:val="24"/>
                      <w:color w:val="000000"/>
                    </w:rPr>
                    <w:t>三类</w:t>
                  </w:r>
                  <w:r>
                    <w:rPr>
                      <w:rFonts w:ascii="仿宋_GB2312" w:hAnsi="仿宋_GB2312" w:cs="仿宋_GB2312" w:eastAsia="仿宋_GB2312"/>
                      <w:sz w:val="24"/>
                      <w:color w:val="000000"/>
                    </w:rPr>
                    <w:t>数据协议。</w:t>
                  </w:r>
                </w:p>
                <w:p>
                  <w:pPr>
                    <w:pStyle w:val="null3"/>
                    <w:jc w:val="both"/>
                  </w:pPr>
                  <w:r>
                    <w:rPr>
                      <w:rFonts w:ascii="仿宋_GB2312" w:hAnsi="仿宋_GB2312" w:cs="仿宋_GB2312" w:eastAsia="仿宋_GB2312"/>
                      <w:sz w:val="24"/>
                      <w:color w:val="000000"/>
                    </w:rPr>
                    <w:t>8、设备护罩防护等级≥IP54。</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卡口摄像机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1、900W卡口抓拍单元应包含镜头、护罩、摄像机、电源适配器、LED补光灯等组件。</w:t>
                  </w:r>
                </w:p>
                <w:p>
                  <w:pPr>
                    <w:pStyle w:val="null3"/>
                    <w:jc w:val="both"/>
                  </w:pPr>
                  <w:r>
                    <w:rPr>
                      <w:rFonts w:ascii="仿宋_GB2312" w:hAnsi="仿宋_GB2312" w:cs="仿宋_GB2312" w:eastAsia="仿宋_GB2312"/>
                      <w:sz w:val="24"/>
                      <w:color w:val="000000"/>
                    </w:rPr>
                    <w:t>2、视频分辨率≥4096(H)×2160(V)，抓拍图片分辨率≥4096(H)×2160(V)。</w:t>
                  </w:r>
                </w:p>
                <w:p>
                  <w:pPr>
                    <w:pStyle w:val="null3"/>
                    <w:jc w:val="both"/>
                  </w:pPr>
                  <w:r>
                    <w:rPr>
                      <w:rFonts w:ascii="仿宋_GB2312" w:hAnsi="仿宋_GB2312" w:cs="仿宋_GB2312" w:eastAsia="仿宋_GB2312"/>
                      <w:sz w:val="24"/>
                      <w:color w:val="000000"/>
                    </w:rPr>
                    <w:t>3、支持≥30种车身颜色识别，及常规车型、车辆子品牌识别。</w:t>
                  </w:r>
                </w:p>
                <w:p>
                  <w:pPr>
                    <w:pStyle w:val="null3"/>
                    <w:jc w:val="both"/>
                  </w:pPr>
                  <w:r>
                    <w:rPr>
                      <w:rFonts w:ascii="仿宋_GB2312" w:hAnsi="仿宋_GB2312" w:cs="仿宋_GB2312" w:eastAsia="仿宋_GB2312"/>
                      <w:sz w:val="24"/>
                      <w:color w:val="000000"/>
                    </w:rPr>
                    <w:t>4、应支持司乘人员人脸检测，并识别驾驶员性别、戴眼镜等结构化信息，支持在抓图中叠加主/副驾人脸小图。</w:t>
                  </w:r>
                </w:p>
                <w:p>
                  <w:pPr>
                    <w:pStyle w:val="null3"/>
                    <w:jc w:val="both"/>
                  </w:pPr>
                  <w:r>
                    <w:rPr>
                      <w:rFonts w:ascii="仿宋_GB2312" w:hAnsi="仿宋_GB2312" w:cs="仿宋_GB2312" w:eastAsia="仿宋_GB2312"/>
                      <w:sz w:val="24"/>
                      <w:color w:val="000000"/>
                    </w:rPr>
                    <w:t>5、应支持白天用白光爆闪，晚上用内置灯或外置LED灯加红外爆闪同步补光。</w:t>
                  </w:r>
                </w:p>
                <w:p>
                  <w:pPr>
                    <w:pStyle w:val="null3"/>
                    <w:jc w:val="both"/>
                  </w:pPr>
                  <w:r>
                    <w:rPr>
                      <w:rFonts w:ascii="仿宋_GB2312" w:hAnsi="仿宋_GB2312" w:cs="仿宋_GB2312" w:eastAsia="仿宋_GB2312"/>
                      <w:sz w:val="24"/>
                      <w:color w:val="000000"/>
                    </w:rPr>
                    <w:t>6、支持超速、压车道线、违章变道、未系安全带等违法行为检测抓拍。</w:t>
                  </w:r>
                </w:p>
                <w:p>
                  <w:pPr>
                    <w:pStyle w:val="null3"/>
                    <w:jc w:val="both"/>
                  </w:pPr>
                  <w:r>
                    <w:rPr>
                      <w:rFonts w:ascii="仿宋_GB2312" w:hAnsi="仿宋_GB2312" w:cs="仿宋_GB2312" w:eastAsia="仿宋_GB2312"/>
                      <w:sz w:val="24"/>
                      <w:color w:val="000000"/>
                    </w:rPr>
                    <w:t>7、应支持GB/T28181安防视频联网标准、GA/T1400视图库联网接入规范、FTP文件传输协议</w:t>
                  </w:r>
                  <w:r>
                    <w:rPr>
                      <w:rFonts w:ascii="仿宋_GB2312" w:hAnsi="仿宋_GB2312" w:cs="仿宋_GB2312" w:eastAsia="仿宋_GB2312"/>
                      <w:sz w:val="24"/>
                      <w:color w:val="000000"/>
                    </w:rPr>
                    <w:t>三类</w:t>
                  </w:r>
                  <w:r>
                    <w:rPr>
                      <w:rFonts w:ascii="仿宋_GB2312" w:hAnsi="仿宋_GB2312" w:cs="仿宋_GB2312" w:eastAsia="仿宋_GB2312"/>
                      <w:sz w:val="24"/>
                      <w:color w:val="000000"/>
                    </w:rPr>
                    <w:t>数据协议</w:t>
                  </w:r>
                </w:p>
                <w:p>
                  <w:pPr>
                    <w:pStyle w:val="null3"/>
                    <w:jc w:val="both"/>
                  </w:pPr>
                  <w:r>
                    <w:rPr>
                      <w:rFonts w:ascii="仿宋_GB2312" w:hAnsi="仿宋_GB2312" w:cs="仿宋_GB2312" w:eastAsia="仿宋_GB2312"/>
                      <w:sz w:val="24"/>
                      <w:color w:val="000000"/>
                    </w:rPr>
                    <w:t>8、设备护罩防护等级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IP54。</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监控违停球机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摄像机内置≥2个全景通道和1个细节通道；全景通道支持拼接模式和非拼接模式，在拼接模式下全景通道可输出1路图像，分辨率≥3680×1656，在非拼接模式下可输出全景1、全景2和细节3路视频图像，全景1、2通道分辨率≥1920×1632。</w:t>
                  </w:r>
                </w:p>
                <w:p>
                  <w:pPr>
                    <w:pStyle w:val="null3"/>
                    <w:jc w:val="both"/>
                  </w:pPr>
                  <w:r>
                    <w:rPr>
                      <w:rFonts w:ascii="仿宋_GB2312" w:hAnsi="仿宋_GB2312" w:cs="仿宋_GB2312" w:eastAsia="仿宋_GB2312"/>
                      <w:sz w:val="24"/>
                      <w:color w:val="000000"/>
                    </w:rPr>
                    <w:t>2、细节通道支持≥25倍光学变倍，支持混合补光，白光</w:t>
                  </w:r>
                  <w:r>
                    <w:rPr>
                      <w:rFonts w:ascii="仿宋_GB2312" w:hAnsi="仿宋_GB2312" w:cs="仿宋_GB2312" w:eastAsia="仿宋_GB2312"/>
                      <w:sz w:val="24"/>
                      <w:color w:val="000000"/>
                    </w:rPr>
                    <w:t>有效补光</w:t>
                  </w:r>
                  <w:r>
                    <w:rPr>
                      <w:rFonts w:ascii="仿宋_GB2312" w:hAnsi="仿宋_GB2312" w:cs="仿宋_GB2312" w:eastAsia="仿宋_GB2312"/>
                      <w:sz w:val="24"/>
                      <w:color w:val="000000"/>
                    </w:rPr>
                    <w:t>≥20米，红外</w:t>
                  </w:r>
                  <w:r>
                    <w:rPr>
                      <w:rFonts w:ascii="仿宋_GB2312" w:hAnsi="仿宋_GB2312" w:cs="仿宋_GB2312" w:eastAsia="仿宋_GB2312"/>
                      <w:sz w:val="24"/>
                      <w:color w:val="000000"/>
                    </w:rPr>
                    <w:t>有效</w:t>
                  </w:r>
                  <w:r>
                    <w:rPr>
                      <w:rFonts w:ascii="仿宋_GB2312" w:hAnsi="仿宋_GB2312" w:cs="仿宋_GB2312" w:eastAsia="仿宋_GB2312"/>
                      <w:sz w:val="24"/>
                      <w:color w:val="000000"/>
                    </w:rPr>
                    <w:t>补光</w:t>
                  </w:r>
                  <w:r>
                    <w:rPr>
                      <w:rFonts w:ascii="仿宋_GB2312" w:hAnsi="仿宋_GB2312" w:cs="仿宋_GB2312" w:eastAsia="仿宋_GB2312"/>
                      <w:sz w:val="24"/>
                      <w:color w:val="000000"/>
                    </w:rPr>
                    <w:t>距离</w:t>
                  </w:r>
                  <w:r>
                    <w:rPr>
                      <w:rFonts w:ascii="仿宋_GB2312" w:hAnsi="仿宋_GB2312" w:cs="仿宋_GB2312" w:eastAsia="仿宋_GB2312"/>
                      <w:sz w:val="24"/>
                      <w:color w:val="000000"/>
                    </w:rPr>
                    <w:t>≥200米。</w:t>
                  </w:r>
                </w:p>
                <w:p>
                  <w:pPr>
                    <w:pStyle w:val="null3"/>
                    <w:jc w:val="both"/>
                  </w:pPr>
                  <w:r>
                    <w:rPr>
                      <w:rFonts w:ascii="仿宋_GB2312" w:hAnsi="仿宋_GB2312" w:cs="仿宋_GB2312" w:eastAsia="仿宋_GB2312"/>
                      <w:sz w:val="24"/>
                      <w:color w:val="000000"/>
                    </w:rPr>
                    <w:t>3、全景通道具有</w:t>
                  </w:r>
                  <w:r>
                    <w:rPr>
                      <w:rFonts w:ascii="仿宋_GB2312" w:hAnsi="仿宋_GB2312" w:cs="仿宋_GB2312" w:eastAsia="仿宋_GB2312"/>
                      <w:sz w:val="24"/>
                      <w:color w:val="000000"/>
                    </w:rPr>
                    <w:t>电动</w:t>
                  </w:r>
                  <w:r>
                    <w:rPr>
                      <w:rFonts w:ascii="仿宋_GB2312" w:hAnsi="仿宋_GB2312" w:cs="仿宋_GB2312" w:eastAsia="仿宋_GB2312"/>
                      <w:sz w:val="24"/>
                      <w:color w:val="000000"/>
                    </w:rPr>
                    <w:t>云台控制</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4、全景</w:t>
                  </w:r>
                  <w:r>
                    <w:rPr>
                      <w:rFonts w:ascii="仿宋_GB2312" w:hAnsi="仿宋_GB2312" w:cs="仿宋_GB2312" w:eastAsia="仿宋_GB2312"/>
                      <w:sz w:val="24"/>
                      <w:color w:val="000000"/>
                    </w:rPr>
                    <w:t>通道</w:t>
                  </w:r>
                  <w:r>
                    <w:rPr>
                      <w:rFonts w:ascii="仿宋_GB2312" w:hAnsi="仿宋_GB2312" w:cs="仿宋_GB2312" w:eastAsia="仿宋_GB2312"/>
                      <w:sz w:val="24"/>
                      <w:color w:val="000000"/>
                    </w:rPr>
                    <w:t>、</w:t>
                  </w:r>
                  <w:r>
                    <w:rPr>
                      <w:rFonts w:ascii="仿宋_GB2312" w:hAnsi="仿宋_GB2312" w:cs="仿宋_GB2312" w:eastAsia="仿宋_GB2312"/>
                      <w:sz w:val="24"/>
                      <w:color w:val="000000"/>
                    </w:rPr>
                    <w:t>细节通道均</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全结构化模式、智能事件模式，违章取证</w:t>
                  </w:r>
                  <w:r>
                    <w:rPr>
                      <w:rFonts w:ascii="仿宋_GB2312" w:hAnsi="仿宋_GB2312" w:cs="仿宋_GB2312" w:eastAsia="仿宋_GB2312"/>
                      <w:sz w:val="24"/>
                      <w:color w:val="000000"/>
                    </w:rPr>
                    <w:t>+车辆检测模式、交通事件检测+交通数据采集模式。</w:t>
                  </w:r>
                </w:p>
                <w:p>
                  <w:pPr>
                    <w:pStyle w:val="null3"/>
                    <w:jc w:val="both"/>
                  </w:pPr>
                  <w:r>
                    <w:rPr>
                      <w:rFonts w:ascii="仿宋_GB2312" w:hAnsi="仿宋_GB2312" w:cs="仿宋_GB2312" w:eastAsia="仿宋_GB2312"/>
                      <w:sz w:val="24"/>
                      <w:color w:val="000000"/>
                    </w:rPr>
                    <w:t>5、细节通道支持违停、逆行、压线、变道、机占非、</w:t>
                  </w:r>
                  <w:r>
                    <w:rPr>
                      <w:rFonts w:ascii="仿宋_GB2312" w:hAnsi="仿宋_GB2312" w:cs="仿宋_GB2312" w:eastAsia="仿宋_GB2312"/>
                      <w:sz w:val="24"/>
                      <w:color w:val="000000"/>
                    </w:rPr>
                    <w:t>违法</w:t>
                  </w:r>
                  <w:r>
                    <w:rPr>
                      <w:rFonts w:ascii="仿宋_GB2312" w:hAnsi="仿宋_GB2312" w:cs="仿宋_GB2312" w:eastAsia="仿宋_GB2312"/>
                      <w:sz w:val="24"/>
                      <w:color w:val="000000"/>
                    </w:rPr>
                    <w:t>掉头六种违章事件检测。</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全景摄像机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1、1/1.8靶面图像传感器。</w:t>
                  </w:r>
                </w:p>
                <w:p>
                  <w:pPr>
                    <w:pStyle w:val="null3"/>
                    <w:jc w:val="both"/>
                  </w:pPr>
                  <w:r>
                    <w:rPr>
                      <w:rFonts w:ascii="仿宋_GB2312" w:hAnsi="仿宋_GB2312" w:cs="仿宋_GB2312" w:eastAsia="仿宋_GB2312"/>
                      <w:sz w:val="24"/>
                      <w:color w:val="000000"/>
                    </w:rPr>
                    <w:t>2、支持H.265</w:t>
                  </w:r>
                  <w:r>
                    <w:rPr>
                      <w:rFonts w:ascii="仿宋_GB2312" w:hAnsi="仿宋_GB2312" w:cs="仿宋_GB2312" w:eastAsia="仿宋_GB2312"/>
                      <w:sz w:val="24"/>
                      <w:color w:val="000000"/>
                    </w:rPr>
                    <w:t>、</w:t>
                  </w:r>
                  <w:r>
                    <w:rPr>
                      <w:rFonts w:ascii="仿宋_GB2312" w:hAnsi="仿宋_GB2312" w:cs="仿宋_GB2312" w:eastAsia="仿宋_GB2312"/>
                      <w:sz w:val="24"/>
                      <w:color w:val="000000"/>
                    </w:rPr>
                    <w:t>H.264视频压缩标准。</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120dB</w:t>
                  </w:r>
                  <w:r>
                    <w:rPr>
                      <w:rFonts w:ascii="仿宋_GB2312" w:hAnsi="仿宋_GB2312" w:cs="仿宋_GB2312" w:eastAsia="仿宋_GB2312"/>
                      <w:sz w:val="24"/>
                      <w:color w:val="000000"/>
                    </w:rPr>
                    <w:t>超</w:t>
                  </w:r>
                  <w:r>
                    <w:rPr>
                      <w:rFonts w:ascii="仿宋_GB2312" w:hAnsi="仿宋_GB2312" w:cs="仿宋_GB2312" w:eastAsia="仿宋_GB2312"/>
                      <w:sz w:val="24"/>
                      <w:color w:val="000000"/>
                    </w:rPr>
                    <w:t>宽动态</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4、彩色最低照度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0.0005Lux。</w:t>
                  </w:r>
                </w:p>
                <w:p>
                  <w:pPr>
                    <w:pStyle w:val="null3"/>
                    <w:jc w:val="both"/>
                  </w:pPr>
                  <w:r>
                    <w:rPr>
                      <w:rFonts w:ascii="仿宋_GB2312" w:hAnsi="仿宋_GB2312" w:cs="仿宋_GB2312" w:eastAsia="仿宋_GB2312"/>
                      <w:sz w:val="24"/>
                      <w:color w:val="000000"/>
                    </w:rPr>
                    <w:t>5、最大图像尺寸：2560*1440。</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电警补光灯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1、应具有</w:t>
                  </w:r>
                  <w:r>
                    <w:rPr>
                      <w:rFonts w:ascii="仿宋_GB2312" w:hAnsi="仿宋_GB2312" w:cs="仿宋_GB2312" w:eastAsia="仿宋_GB2312"/>
                      <w:sz w:val="24"/>
                    </w:rPr>
                    <w:t>≥</w:t>
                  </w:r>
                  <w:r>
                    <w:rPr>
                      <w:rFonts w:ascii="仿宋_GB2312" w:hAnsi="仿宋_GB2312" w:cs="仿宋_GB2312" w:eastAsia="仿宋_GB2312"/>
                      <w:sz w:val="24"/>
                      <w:color w:val="000000"/>
                    </w:rPr>
                    <w:t>16颗优质大功率LED。</w:t>
                  </w:r>
                </w:p>
                <w:p>
                  <w:pPr>
                    <w:pStyle w:val="null3"/>
                    <w:jc w:val="both"/>
                  </w:pPr>
                  <w:r>
                    <w:rPr>
                      <w:rFonts w:ascii="仿宋_GB2312" w:hAnsi="仿宋_GB2312" w:cs="仿宋_GB2312" w:eastAsia="仿宋_GB2312"/>
                      <w:sz w:val="24"/>
                      <w:color w:val="000000"/>
                    </w:rPr>
                    <w:t>2、发光角度10°</w:t>
                  </w:r>
                </w:p>
                <w:p>
                  <w:pPr>
                    <w:pStyle w:val="null3"/>
                    <w:jc w:val="both"/>
                  </w:pPr>
                  <w:r>
                    <w:rPr>
                      <w:rFonts w:ascii="仿宋_GB2312" w:hAnsi="仿宋_GB2312" w:cs="仿宋_GB2312" w:eastAsia="仿宋_GB2312"/>
                      <w:sz w:val="24"/>
                      <w:color w:val="000000"/>
                    </w:rPr>
                    <w:t>3、最佳补光范围16米～25米。</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35W</w:t>
                  </w:r>
                  <w:r>
                    <w:rPr>
                      <w:rFonts w:ascii="仿宋_GB2312" w:hAnsi="仿宋_GB2312" w:cs="仿宋_GB2312" w:eastAsia="仿宋_GB2312"/>
                      <w:sz w:val="19"/>
                    </w:rPr>
                    <w:t xml:space="preserve">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防护等级</w:t>
                  </w:r>
                  <w:r>
                    <w:rPr>
                      <w:rFonts w:ascii="仿宋_GB2312" w:hAnsi="仿宋_GB2312" w:cs="仿宋_GB2312" w:eastAsia="仿宋_GB2312"/>
                      <w:sz w:val="24"/>
                    </w:rPr>
                    <w:t>≥</w:t>
                  </w:r>
                  <w:r>
                    <w:rPr>
                      <w:rFonts w:ascii="仿宋_GB2312" w:hAnsi="仿宋_GB2312" w:cs="仿宋_GB2312" w:eastAsia="仿宋_GB2312"/>
                      <w:sz w:val="24"/>
                      <w:color w:val="000000"/>
                    </w:rPr>
                    <w:t>IP66。</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卡口补光灯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1、符合GA/T1202-2022《交通技术监控成像补光装置通用技术条件》</w:t>
                  </w:r>
                  <w:r>
                    <w:rPr>
                      <w:rFonts w:ascii="仿宋_GB2312" w:hAnsi="仿宋_GB2312" w:cs="仿宋_GB2312" w:eastAsia="仿宋_GB2312"/>
                      <w:sz w:val="24"/>
                      <w:color w:val="000000"/>
                    </w:rPr>
                    <w:t>全部条款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2、补光装置光源包括LED光源、气体放电光源和红外光源。</w:t>
                  </w:r>
                </w:p>
                <w:p>
                  <w:pPr>
                    <w:pStyle w:val="null3"/>
                    <w:jc w:val="both"/>
                  </w:pPr>
                  <w:r>
                    <w:rPr>
                      <w:rFonts w:ascii="仿宋_GB2312" w:hAnsi="仿宋_GB2312" w:cs="仿宋_GB2312" w:eastAsia="仿宋_GB2312"/>
                      <w:sz w:val="24"/>
                      <w:color w:val="000000"/>
                    </w:rPr>
                    <w:t>3、支持LED频闪、LED爆闪、白光气体爆闪补光方式，</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远程控制切换。</w:t>
                  </w:r>
                </w:p>
                <w:p>
                  <w:pPr>
                    <w:pStyle w:val="null3"/>
                    <w:jc w:val="both"/>
                  </w:pPr>
                  <w:r>
                    <w:rPr>
                      <w:rFonts w:ascii="仿宋_GB2312" w:hAnsi="仿宋_GB2312" w:cs="仿宋_GB2312" w:eastAsia="仿宋_GB2312"/>
                      <w:sz w:val="24"/>
                      <w:color w:val="000000"/>
                    </w:rPr>
                    <w:t>4、气体爆闪回电时间＜67ms</w:t>
                  </w:r>
                </w:p>
                <w:p>
                  <w:pPr>
                    <w:pStyle w:val="null3"/>
                    <w:jc w:val="both"/>
                  </w:pPr>
                  <w:r>
                    <w:rPr>
                      <w:rFonts w:ascii="仿宋_GB2312" w:hAnsi="仿宋_GB2312" w:cs="仿宋_GB2312" w:eastAsia="仿宋_GB2312"/>
                      <w:sz w:val="24"/>
                      <w:color w:val="000000"/>
                    </w:rPr>
                    <w:t>5、最佳补光</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16米～30米。</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(4路）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(12路）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(16路）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Φ270mm、上端Φ220mm，壁厚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20mm，内外镀锌，带地笼；地笼大小与基坑和杆子大小相匹配，带法兰和配件；1根臂长9米,近端185mm，远端90mm，壁厚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5mm，内外镀锌。1根臂长8米,近165mm，远端90mm，壁厚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4mm，内外镀锌。地笼大小与基坑和杆子大小相匹配，带法兰和配件，采用C25配合比混凝土浇筑。含开挖、浇筑、渣土清运、围挡、警示标识，规格1.2m*1.2m*1.6m，底部有勾。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8mm，底端法兰盘550*550mm，厚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20mm，内外镀锌，带地笼；地笼大小与基坑和杆子大小相匹配，带法兰和配件；1根臂长12</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,近端245mm，远端90mm，壁厚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5mm，内外镀锌。1根臂长8米,近165毫米，远端90毫米，壁厚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4mm，内外镀锌。地笼大小与基坑和杆子大小相匹配，带法兰和配件，采用C25配合比混凝土浇筑。含开挖、浇筑、渣土清运、围挡、警示标识，规格1.6m*1.6m*1.8m，底部有勾。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Φ240mm、上端Φ195mm，壁厚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18mm，内外镀锌，带地笼；地笼大小与基坑和杆子大小相匹配，带法兰和配件；1根臂长4</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,近端140mm，远端90mm，壁厚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4mm，内外镀锌。地笼大小与基坑和杆子大小相匹配，带法兰和配件，采用C25配合比混凝土浇筑。含开挖、浇筑、渣土清运、围挡、警示标识，规格1.0m*1.0m*1.5m，底部有勾。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Φ240mm、上端Φ195mm，壁厚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18mm，内外镀锌，带地笼；地笼大小与基坑和杆子大小相匹配，带法兰和配件；1根臂长6米,近165mm，远端90mm，壁厚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4mm，内外镀锌。地笼大小与基坑和杆子大小相匹配，带法兰和配件，采用C25配合比混凝土浇筑。含开挖、浇筑、渣土清运、围挡、警示标识，规格1.0m*1.0m*1.5m，底部有勾。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8mm，底端法兰盘550*550mm，厚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20mm，内外镀锌，带地笼；地笼大小与基坑和杆子大小相匹配，带法兰和配件；1根臂长10米,近端225mm，远端90mm，壁厚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5mm，内外镀锌。地笼大小与基坑和杆子大小相匹配，带法兰和配件，采用C25配合比混凝土浇筑。含开挖、浇筑、渣土清运、围挡、警示标识，规格1.6m*1.6m*1.8m，底部有勾。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10mm，底端法兰盘550*550mm，厚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20mm，内外镀锌，带地笼；地笼大小与基坑和杆子大小相匹配，带法兰和配件；1根臂长16</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,近端255mm，远端90mm，壁厚</w:t>
                  </w:r>
                  <w:r>
                    <w:rPr>
                      <w:rFonts w:ascii="仿宋_GB2312" w:hAnsi="仿宋_GB2312" w:cs="仿宋_GB2312" w:eastAsia="仿宋_GB2312"/>
                      <w:sz w:val="24"/>
                    </w:rPr>
                    <w:t>≥</w:t>
                  </w:r>
                  <w:r>
                    <w:rPr>
                      <w:rFonts w:ascii="仿宋_GB2312" w:hAnsi="仿宋_GB2312" w:cs="仿宋_GB2312" w:eastAsia="仿宋_GB2312"/>
                      <w:sz w:val="24"/>
                      <w:color w:val="000000"/>
                    </w:rPr>
                    <w:t>6mm，内外镀锌。地笼大小与基坑和杆子大小相匹配，带法兰和配件，采用C25配合比混凝土浇筑。含开挖、浇筑、渣土清运、围挡、警示标识，规格2m*2m*2.4m，底部有勾。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w:t>
                  </w:r>
                </w:p>
              </w:tc>
              <w:tc>
                <w:tcPr>
                  <w:tcW w:type="dxa" w:w="3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信号控制系统建设服务</w:t>
                  </w:r>
                </w:p>
              </w:tc>
              <w:tc>
                <w:tcPr>
                  <w:tcW w:type="dxa" w:w="142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1、对施工范围内所有路口信号控制机、雷视一体机、倒计时、满屏灯、左转灯、非机动车、一体化人行灯、T型信号杆及基础等按照规范进行安装建设一体化、系统调测、网络传输，保证设备运转正常。</w:t>
                  </w:r>
                </w:p>
              </w:tc>
              <w:tc>
                <w:tcPr>
                  <w:tcW w:type="dxa" w:w="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信号控制系统建设配套设备</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联网型信号控制机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1、须符合GB25280-2016《道路交通信号控制机》中C类信号机的国标要求。</w:t>
                  </w:r>
                </w:p>
                <w:p>
                  <w:pPr>
                    <w:pStyle w:val="null3"/>
                    <w:jc w:val="both"/>
                  </w:pPr>
                  <w:r>
                    <w:rPr>
                      <w:rFonts w:ascii="仿宋_GB2312" w:hAnsi="仿宋_GB2312" w:cs="仿宋_GB2312" w:eastAsia="仿宋_GB2312"/>
                      <w:sz w:val="24"/>
                      <w:color w:val="000000"/>
                    </w:rPr>
                    <w:t>2、嵌入式软件应符合GB/T20999-2017《交通信号控制机与上位机间的通讯协议》国家标准，兼容性NTCIP通讯协议。应</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A级</w:t>
                  </w:r>
                  <w:r>
                    <w:rPr>
                      <w:rFonts w:ascii="仿宋_GB2312" w:hAnsi="仿宋_GB2312" w:cs="仿宋_GB2312" w:eastAsia="仿宋_GB2312"/>
                      <w:sz w:val="24"/>
                    </w:rPr>
                    <w:t>（</w:t>
                  </w:r>
                  <w:r>
                    <w:rPr>
                      <w:rFonts w:ascii="仿宋_GB2312" w:hAnsi="仿宋_GB2312" w:cs="仿宋_GB2312" w:eastAsia="仿宋_GB2312"/>
                      <w:sz w:val="24"/>
                    </w:rPr>
                    <w:t>-40℃~+70℃）</w:t>
                  </w:r>
                  <w:r>
                    <w:rPr>
                      <w:rFonts w:ascii="仿宋_GB2312" w:hAnsi="仿宋_GB2312" w:cs="仿宋_GB2312" w:eastAsia="仿宋_GB2312"/>
                      <w:sz w:val="24"/>
                      <w:color w:val="000000"/>
                    </w:rPr>
                    <w:t>耐温</w:t>
                  </w:r>
                  <w:r>
                    <w:rPr>
                      <w:rFonts w:ascii="仿宋_GB2312" w:hAnsi="仿宋_GB2312" w:cs="仿宋_GB2312" w:eastAsia="仿宋_GB2312"/>
                      <w:sz w:val="24"/>
                      <w:color w:val="000000"/>
                    </w:rPr>
                    <w:t>，</w:t>
                  </w:r>
                  <w:r>
                    <w:rPr>
                      <w:rFonts w:ascii="仿宋_GB2312" w:hAnsi="仿宋_GB2312" w:cs="仿宋_GB2312" w:eastAsia="仿宋_GB2312"/>
                      <w:sz w:val="24"/>
                      <w:color w:val="000000"/>
                    </w:rPr>
                    <w:t>低温启动</w:t>
                  </w:r>
                  <w:r>
                    <w:rPr>
                      <w:rFonts w:ascii="仿宋_GB2312" w:hAnsi="仿宋_GB2312" w:cs="仿宋_GB2312" w:eastAsia="仿宋_GB2312"/>
                      <w:sz w:val="24"/>
                      <w:color w:val="000000"/>
                    </w:rPr>
                    <w:t>/</w:t>
                  </w:r>
                  <w:r>
                    <w:rPr>
                      <w:rFonts w:ascii="仿宋_GB2312" w:hAnsi="仿宋_GB2312" w:cs="仿宋_GB2312" w:eastAsia="仿宋_GB2312"/>
                      <w:sz w:val="24"/>
                      <w:color w:val="000000"/>
                    </w:rPr>
                    <w:t>运行。交流输入</w:t>
                  </w:r>
                  <w:r>
                    <w:rPr>
                      <w:rFonts w:ascii="仿宋_GB2312" w:hAnsi="仿宋_GB2312" w:cs="仿宋_GB2312" w:eastAsia="仿宋_GB2312"/>
                      <w:sz w:val="24"/>
                      <w:color w:val="000000"/>
                    </w:rPr>
                    <w:t>154V～264V，50±2Hz时正常</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过压保护</w:t>
                  </w:r>
                  <w:r>
                    <w:rPr>
                      <w:rFonts w:ascii="仿宋_GB2312" w:hAnsi="仿宋_GB2312" w:cs="仿宋_GB2312" w:eastAsia="仿宋_GB2312"/>
                      <w:sz w:val="24"/>
                      <w:color w:val="000000"/>
                    </w:rPr>
                    <w:t>275V（±4V），电压恢复后自动正常运行。</w:t>
                  </w:r>
                </w:p>
                <w:p>
                  <w:pPr>
                    <w:pStyle w:val="null3"/>
                    <w:jc w:val="both"/>
                  </w:pPr>
                  <w:r>
                    <w:rPr>
                      <w:rFonts w:ascii="仿宋_GB2312" w:hAnsi="仿宋_GB2312" w:cs="仿宋_GB2312" w:eastAsia="仿宋_GB2312"/>
                      <w:sz w:val="24"/>
                      <w:color w:val="000000"/>
                    </w:rPr>
                    <w:t>3、信号机外壳防护等级：</w:t>
                  </w:r>
                  <w:r>
                    <w:rPr>
                      <w:rFonts w:ascii="仿宋_GB2312" w:hAnsi="仿宋_GB2312" w:cs="仿宋_GB2312" w:eastAsia="仿宋_GB2312"/>
                      <w:sz w:val="24"/>
                    </w:rPr>
                    <w:t>≥</w:t>
                  </w:r>
                  <w:r>
                    <w:rPr>
                      <w:rFonts w:ascii="仿宋_GB2312" w:hAnsi="仿宋_GB2312" w:cs="仿宋_GB2312" w:eastAsia="仿宋_GB2312"/>
                      <w:sz w:val="24"/>
                      <w:color w:val="000000"/>
                    </w:rPr>
                    <w:t>IP55</w:t>
                  </w:r>
                  <w:r>
                    <w:rPr>
                      <w:rFonts w:ascii="仿宋_GB2312" w:hAnsi="仿宋_GB2312" w:cs="仿宋_GB2312" w:eastAsia="仿宋_GB2312"/>
                      <w:sz w:val="24"/>
                      <w:color w:val="000000"/>
                    </w:rPr>
                    <w:t>（</w:t>
                  </w:r>
                  <w:r>
                    <w:rPr>
                      <w:rFonts w:ascii="仿宋_GB2312" w:hAnsi="仿宋_GB2312" w:cs="仿宋_GB2312" w:eastAsia="仿宋_GB2312"/>
                      <w:sz w:val="24"/>
                      <w:color w:val="000000"/>
                    </w:rPr>
                    <w:t>最</w:t>
                  </w:r>
                  <w:r>
                    <w:rPr>
                      <w:rFonts w:ascii="仿宋_GB2312" w:hAnsi="仿宋_GB2312" w:cs="仿宋_GB2312" w:eastAsia="仿宋_GB2312"/>
                      <w:sz w:val="24"/>
                      <w:color w:val="000000"/>
                    </w:rPr>
                    <w:t>高</w:t>
                  </w:r>
                  <w:r>
                    <w:rPr>
                      <w:rFonts w:ascii="仿宋_GB2312" w:hAnsi="仿宋_GB2312" w:cs="仿宋_GB2312" w:eastAsia="仿宋_GB2312"/>
                      <w:sz w:val="24"/>
                      <w:color w:val="000000"/>
                    </w:rPr>
                    <w:t>IP65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4、整机工艺要求：使用寿命</w:t>
                  </w:r>
                  <w:r>
                    <w:rPr>
                      <w:rFonts w:ascii="仿宋_GB2312" w:hAnsi="仿宋_GB2312" w:cs="仿宋_GB2312" w:eastAsia="仿宋_GB2312"/>
                      <w:sz w:val="24"/>
                    </w:rPr>
                    <w:t>≥</w:t>
                  </w:r>
                  <w:r>
                    <w:rPr>
                      <w:rFonts w:ascii="仿宋_GB2312" w:hAnsi="仿宋_GB2312" w:cs="仿宋_GB2312" w:eastAsia="仿宋_GB2312"/>
                      <w:sz w:val="24"/>
                      <w:color w:val="000000"/>
                    </w:rPr>
                    <w:t>10年，背板式标准插箱结构，板卡带自锁起拔器。</w:t>
                  </w:r>
                </w:p>
                <w:p>
                  <w:pPr>
                    <w:pStyle w:val="null3"/>
                    <w:jc w:val="both"/>
                  </w:pPr>
                  <w:r>
                    <w:rPr>
                      <w:rFonts w:ascii="仿宋_GB2312" w:hAnsi="仿宋_GB2312" w:cs="仿宋_GB2312" w:eastAsia="仿宋_GB2312"/>
                      <w:sz w:val="24"/>
                      <w:color w:val="000000"/>
                    </w:rPr>
                    <w:t>5、机柜柜门缝隙</w:t>
                  </w:r>
                  <w:r>
                    <w:rPr>
                      <w:rFonts w:ascii="仿宋_GB2312" w:hAnsi="仿宋_GB2312" w:cs="仿宋_GB2312" w:eastAsia="仿宋_GB2312"/>
                      <w:sz w:val="24"/>
                      <w:color w:val="000000"/>
                    </w:rPr>
                    <w:t>＜</w:t>
                  </w:r>
                  <w:r>
                    <w:rPr>
                      <w:rFonts w:ascii="仿宋_GB2312" w:hAnsi="仿宋_GB2312" w:cs="仿宋_GB2312" w:eastAsia="仿宋_GB2312"/>
                      <w:sz w:val="24"/>
                      <w:color w:val="000000"/>
                    </w:rPr>
                    <w:t>3mm，具备防撬功能。</w:t>
                  </w:r>
                </w:p>
                <w:p>
                  <w:pPr>
                    <w:pStyle w:val="null3"/>
                    <w:jc w:val="both"/>
                  </w:pPr>
                  <w:r>
                    <w:rPr>
                      <w:rFonts w:ascii="仿宋_GB2312" w:hAnsi="仿宋_GB2312" w:cs="仿宋_GB2312" w:eastAsia="仿宋_GB2312"/>
                      <w:sz w:val="24"/>
                      <w:color w:val="000000"/>
                    </w:rPr>
                    <w:t>6、单机提供最低16个控制相位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可扩展到</w:t>
                  </w:r>
                  <w:r>
                    <w:rPr>
                      <w:rFonts w:ascii="仿宋_GB2312" w:hAnsi="仿宋_GB2312" w:cs="仿宋_GB2312" w:eastAsia="仿宋_GB2312"/>
                      <w:sz w:val="24"/>
                      <w:color w:val="000000"/>
                    </w:rPr>
                    <w:t>32个控制相位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、可设置配时方案</w:t>
                  </w:r>
                  <w:r>
                    <w:rPr>
                      <w:rFonts w:ascii="仿宋_GB2312" w:hAnsi="仿宋_GB2312" w:cs="仿宋_GB2312" w:eastAsia="仿宋_GB2312"/>
                      <w:sz w:val="24"/>
                    </w:rPr>
                    <w:t>≥</w:t>
                  </w:r>
                  <w:r>
                    <w:rPr>
                      <w:rFonts w:ascii="仿宋_GB2312" w:hAnsi="仿宋_GB2312" w:cs="仿宋_GB2312" w:eastAsia="仿宋_GB2312"/>
                      <w:sz w:val="24"/>
                      <w:color w:val="000000"/>
                    </w:rPr>
                    <w:t>100种、</w:t>
                  </w:r>
                  <w:r>
                    <w:rPr>
                      <w:rFonts w:ascii="仿宋_GB2312" w:hAnsi="仿宋_GB2312" w:cs="仿宋_GB2312" w:eastAsia="仿宋_GB2312"/>
                      <w:sz w:val="24"/>
                    </w:rPr>
                    <w:t>≥</w:t>
                  </w:r>
                  <w:r>
                    <w:rPr>
                      <w:rFonts w:ascii="仿宋_GB2312" w:hAnsi="仿宋_GB2312" w:cs="仿宋_GB2312" w:eastAsia="仿宋_GB2312"/>
                      <w:sz w:val="24"/>
                      <w:color w:val="000000"/>
                    </w:rPr>
                    <w:t>16个时段控制方式（每种控制方式可设置</w:t>
                  </w:r>
                  <w:r>
                    <w:rPr>
                      <w:rFonts w:ascii="仿宋_GB2312" w:hAnsi="仿宋_GB2312" w:cs="仿宋_GB2312" w:eastAsia="仿宋_GB2312"/>
                      <w:sz w:val="24"/>
                    </w:rPr>
                    <w:t>≥</w:t>
                  </w:r>
                  <w:r>
                    <w:rPr>
                      <w:rFonts w:ascii="仿宋_GB2312" w:hAnsi="仿宋_GB2312" w:cs="仿宋_GB2312" w:eastAsia="仿宋_GB2312"/>
                      <w:sz w:val="24"/>
                      <w:color w:val="000000"/>
                    </w:rPr>
                    <w:t>48个时段）。</w:t>
                  </w:r>
                </w:p>
                <w:p>
                  <w:pPr>
                    <w:pStyle w:val="null3"/>
                    <w:jc w:val="both"/>
                  </w:pPr>
                  <w:r>
                    <w:rPr>
                      <w:rFonts w:ascii="仿宋_GB2312" w:hAnsi="仿宋_GB2312" w:cs="仿宋_GB2312" w:eastAsia="仿宋_GB2312"/>
                      <w:sz w:val="24"/>
                      <w:color w:val="000000"/>
                    </w:rPr>
                    <w:t>7、支持接入线圈、地磁、视频、微波等检测器。可接入</w:t>
                  </w:r>
                  <w:r>
                    <w:rPr>
                      <w:rFonts w:ascii="仿宋_GB2312" w:hAnsi="仿宋_GB2312" w:cs="仿宋_GB2312" w:eastAsia="仿宋_GB2312"/>
                      <w:sz w:val="24"/>
                    </w:rPr>
                    <w:t>≥</w:t>
                  </w:r>
                  <w:r>
                    <w:rPr>
                      <w:rFonts w:ascii="仿宋_GB2312" w:hAnsi="仿宋_GB2312" w:cs="仿宋_GB2312" w:eastAsia="仿宋_GB2312"/>
                      <w:sz w:val="24"/>
                      <w:color w:val="000000"/>
                    </w:rPr>
                    <w:t>32</w:t>
                  </w:r>
                  <w:r>
                    <w:rPr>
                      <w:rFonts w:ascii="仿宋_GB2312" w:hAnsi="仿宋_GB2312" w:cs="仿宋_GB2312" w:eastAsia="仿宋_GB2312"/>
                      <w:sz w:val="24"/>
                      <w:color w:val="000000"/>
                    </w:rPr>
                    <w:t>路</w:t>
                  </w:r>
                  <w:r>
                    <w:rPr>
                      <w:rFonts w:ascii="仿宋_GB2312" w:hAnsi="仿宋_GB2312" w:cs="仿宋_GB2312" w:eastAsia="仿宋_GB2312"/>
                      <w:sz w:val="24"/>
                      <w:color w:val="000000"/>
                    </w:rPr>
                    <w:t>车检线圈，可接入</w:t>
                  </w:r>
                  <w:r>
                    <w:rPr>
                      <w:rFonts w:ascii="仿宋_GB2312" w:hAnsi="仿宋_GB2312" w:cs="仿宋_GB2312" w:eastAsia="仿宋_GB2312"/>
                      <w:sz w:val="24"/>
                    </w:rPr>
                    <w:t>≥</w:t>
                  </w:r>
                  <w:r>
                    <w:rPr>
                      <w:rFonts w:ascii="仿宋_GB2312" w:hAnsi="仿宋_GB2312" w:cs="仿宋_GB2312" w:eastAsia="仿宋_GB2312"/>
                      <w:sz w:val="24"/>
                      <w:color w:val="000000"/>
                    </w:rPr>
                    <w:t>32路IO输入。</w:t>
                  </w:r>
                </w:p>
                <w:p>
                  <w:pPr>
                    <w:pStyle w:val="null3"/>
                    <w:jc w:val="both"/>
                  </w:pPr>
                  <w:r>
                    <w:rPr>
                      <w:rFonts w:ascii="仿宋_GB2312" w:hAnsi="仿宋_GB2312" w:cs="仿宋_GB2312" w:eastAsia="仿宋_GB2312"/>
                      <w:sz w:val="24"/>
                      <w:color w:val="000000"/>
                    </w:rPr>
                    <w:t>8、须具备广播/网络风暴防护功能。支持GPS和北斗定位对时，实现信号机本地校时</w:t>
                  </w:r>
                  <w:r>
                    <w:rPr>
                      <w:rFonts w:ascii="仿宋_GB2312" w:hAnsi="仿宋_GB2312" w:cs="仿宋_GB2312" w:eastAsia="仿宋_GB2312"/>
                      <w:sz w:val="24"/>
                      <w:color w:val="000000"/>
                    </w:rPr>
                    <w:t>。</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雷视一体机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1、传感器</w:t>
                  </w:r>
                  <w:r>
                    <w:rPr>
                      <w:rFonts w:ascii="仿宋_GB2312" w:hAnsi="仿宋_GB2312" w:cs="仿宋_GB2312" w:eastAsia="仿宋_GB2312"/>
                      <w:sz w:val="24"/>
                      <w:color w:val="000000"/>
                    </w:rPr>
                    <w:t>硬件：</w:t>
                  </w:r>
                  <w:r>
                    <w:rPr>
                      <w:rFonts w:ascii="仿宋_GB2312" w:hAnsi="仿宋_GB2312" w:cs="仿宋_GB2312" w:eastAsia="仿宋_GB2312"/>
                      <w:sz w:val="24"/>
                      <w:color w:val="000000"/>
                    </w:rPr>
                    <w:t>尺寸</w:t>
                  </w:r>
                  <w:r>
                    <w:rPr>
                      <w:rFonts w:ascii="仿宋_GB2312" w:hAnsi="仿宋_GB2312" w:cs="仿宋_GB2312" w:eastAsia="仿宋_GB2312"/>
                      <w:sz w:val="24"/>
                    </w:rPr>
                    <w:t>≥</w:t>
                  </w:r>
                  <w:r>
                    <w:rPr>
                      <w:rFonts w:ascii="仿宋_GB2312" w:hAnsi="仿宋_GB2312" w:cs="仿宋_GB2312" w:eastAsia="仿宋_GB2312"/>
                      <w:sz w:val="24"/>
                      <w:color w:val="000000"/>
                    </w:rPr>
                    <w:t>1/1.8"，分辨率</w:t>
                  </w:r>
                  <w:r>
                    <w:rPr>
                      <w:rFonts w:ascii="仿宋_GB2312" w:hAnsi="仿宋_GB2312" w:cs="仿宋_GB2312" w:eastAsia="仿宋_GB2312"/>
                      <w:sz w:val="24"/>
                    </w:rPr>
                    <w:t>≥</w:t>
                  </w:r>
                  <w:r>
                    <w:rPr>
                      <w:rFonts w:ascii="仿宋_GB2312" w:hAnsi="仿宋_GB2312" w:cs="仿宋_GB2312" w:eastAsia="仿宋_GB2312"/>
                      <w:sz w:val="24"/>
                      <w:color w:val="000000"/>
                    </w:rPr>
                    <w:t>2688×1520。</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车辆检测能力：</w:t>
                  </w:r>
                  <w:r>
                    <w:rPr>
                      <w:rFonts w:ascii="仿宋_GB2312" w:hAnsi="仿宋_GB2312" w:cs="仿宋_GB2312" w:eastAsia="仿宋_GB2312"/>
                      <w:sz w:val="24"/>
                    </w:rPr>
                    <w:t>≥</w:t>
                  </w:r>
                  <w:r>
                    <w:rPr>
                      <w:rFonts w:ascii="仿宋_GB2312" w:hAnsi="仿宋_GB2312" w:cs="仿宋_GB2312" w:eastAsia="仿宋_GB2312"/>
                      <w:sz w:val="24"/>
                      <w:color w:val="000000"/>
                    </w:rPr>
                    <w:t>260个车辆目标进行检测</w:t>
                  </w:r>
                  <w:r>
                    <w:rPr>
                      <w:rFonts w:ascii="仿宋_GB2312" w:hAnsi="仿宋_GB2312" w:cs="仿宋_GB2312" w:eastAsia="仿宋_GB2312"/>
                      <w:sz w:val="24"/>
                      <w:color w:val="000000"/>
                    </w:rPr>
                    <w:t>+</w:t>
                  </w:r>
                  <w:r>
                    <w:rPr>
                      <w:rFonts w:ascii="仿宋_GB2312" w:hAnsi="仿宋_GB2312" w:cs="仿宋_GB2312" w:eastAsia="仿宋_GB2312"/>
                      <w:sz w:val="24"/>
                      <w:color w:val="000000"/>
                    </w:rPr>
                    <w:t>轨迹跟踪。</w:t>
                  </w:r>
                </w:p>
                <w:p>
                  <w:pPr>
                    <w:pStyle w:val="null3"/>
                    <w:jc w:val="both"/>
                  </w:pPr>
                  <w:r>
                    <w:rPr>
                      <w:rFonts w:ascii="仿宋_GB2312" w:hAnsi="仿宋_GB2312" w:cs="仿宋_GB2312" w:eastAsia="仿宋_GB2312"/>
                      <w:sz w:val="24"/>
                      <w:color w:val="000000"/>
                    </w:rPr>
                    <w:t>3、测速范围：-300km/h～300km/h。</w:t>
                  </w:r>
                </w:p>
                <w:p>
                  <w:pPr>
                    <w:pStyle w:val="null3"/>
                    <w:jc w:val="both"/>
                  </w:pPr>
                  <w:r>
                    <w:rPr>
                      <w:rFonts w:ascii="仿宋_GB2312" w:hAnsi="仿宋_GB2312" w:cs="仿宋_GB2312" w:eastAsia="仿宋_GB2312"/>
                      <w:sz w:val="24"/>
                      <w:color w:val="000000"/>
                    </w:rPr>
                    <w:t>4、支持全天候环境下工作，不受雨、雾、大风、灰尘、光照等影响。</w:t>
                  </w:r>
                </w:p>
                <w:p>
                  <w:pPr>
                    <w:pStyle w:val="null3"/>
                    <w:jc w:val="both"/>
                  </w:pPr>
                  <w:r>
                    <w:rPr>
                      <w:rFonts w:ascii="仿宋_GB2312" w:hAnsi="仿宋_GB2312" w:cs="仿宋_GB2312" w:eastAsia="仿宋_GB2312"/>
                      <w:sz w:val="24"/>
                      <w:color w:val="000000"/>
                    </w:rPr>
                    <w:t>5、视频预览画面内可叠加车辆跟踪框，实时显示</w:t>
                  </w:r>
                  <w:r>
                    <w:rPr>
                      <w:rFonts w:ascii="仿宋_GB2312" w:hAnsi="仿宋_GB2312" w:cs="仿宋_GB2312" w:eastAsia="仿宋_GB2312"/>
                      <w:sz w:val="24"/>
                      <w:color w:val="000000"/>
                    </w:rPr>
                    <w:t>运行</w:t>
                  </w:r>
                  <w:r>
                    <w:rPr>
                      <w:rFonts w:ascii="仿宋_GB2312" w:hAnsi="仿宋_GB2312" w:cs="仿宋_GB2312" w:eastAsia="仿宋_GB2312"/>
                      <w:sz w:val="24"/>
                      <w:color w:val="000000"/>
                    </w:rPr>
                    <w:t>目标的车牌、速度、车型、位置坐标。</w:t>
                  </w:r>
                </w:p>
                <w:p>
                  <w:pPr>
                    <w:pStyle w:val="null3"/>
                    <w:jc w:val="both"/>
                  </w:pPr>
                  <w:r>
                    <w:rPr>
                      <w:rFonts w:ascii="仿宋_GB2312" w:hAnsi="仿宋_GB2312" w:cs="仿宋_GB2312" w:eastAsia="仿宋_GB2312"/>
                      <w:sz w:val="24"/>
                      <w:color w:val="000000"/>
                    </w:rPr>
                    <w:t>6、支持分车道统计，车流量、速度、状态、队列、时距、间距、区域停车数、延误</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r>
                    <w:rPr>
                      <w:rFonts w:ascii="仿宋_GB2312" w:hAnsi="仿宋_GB2312" w:cs="仿宋_GB2312" w:eastAsia="仿宋_GB2312"/>
                      <w:sz w:val="24"/>
                      <w:color w:val="000000"/>
                    </w:rPr>
                    <w:t>1-3600秒统计上传。</w:t>
                  </w:r>
                </w:p>
                <w:p>
                  <w:pPr>
                    <w:pStyle w:val="null3"/>
                    <w:jc w:val="both"/>
                  </w:pPr>
                  <w:r>
                    <w:rPr>
                      <w:rFonts w:ascii="仿宋_GB2312" w:hAnsi="仿宋_GB2312" w:cs="仿宋_GB2312" w:eastAsia="仿宋_GB2312"/>
                      <w:sz w:val="24"/>
                      <w:color w:val="000000"/>
                    </w:rPr>
                    <w:t>7、支持交通评价数据输出</w:t>
                  </w:r>
                  <w:r>
                    <w:rPr>
                      <w:rFonts w:ascii="仿宋_GB2312" w:hAnsi="仿宋_GB2312" w:cs="仿宋_GB2312" w:eastAsia="仿宋_GB2312"/>
                      <w:sz w:val="24"/>
                      <w:color w:val="000000"/>
                    </w:rPr>
                    <w:t>：</w:t>
                  </w:r>
                  <w:r>
                    <w:rPr>
                      <w:rFonts w:ascii="仿宋_GB2312" w:hAnsi="仿宋_GB2312" w:cs="仿宋_GB2312" w:eastAsia="仿宋_GB2312"/>
                      <w:sz w:val="24"/>
                      <w:color w:val="000000"/>
                    </w:rPr>
                    <w:t>拥堵、排队长度等。</w:t>
                  </w:r>
                </w:p>
                <w:p>
                  <w:pPr>
                    <w:pStyle w:val="null3"/>
                    <w:jc w:val="both"/>
                  </w:pPr>
                  <w:r>
                    <w:rPr>
                      <w:rFonts w:ascii="仿宋_GB2312" w:hAnsi="仿宋_GB2312" w:cs="仿宋_GB2312" w:eastAsia="仿宋_GB2312"/>
                      <w:sz w:val="24"/>
                      <w:color w:val="000000"/>
                    </w:rPr>
                    <w:t>8、每个车道支持</w:t>
                  </w:r>
                  <w:r>
                    <w:rPr>
                      <w:rFonts w:ascii="仿宋_GB2312" w:hAnsi="仿宋_GB2312" w:cs="仿宋_GB2312" w:eastAsia="仿宋_GB2312"/>
                      <w:sz w:val="24"/>
                    </w:rPr>
                    <w:t>≥</w:t>
                  </w:r>
                  <w:r>
                    <w:rPr>
                      <w:rFonts w:ascii="仿宋_GB2312" w:hAnsi="仿宋_GB2312" w:cs="仿宋_GB2312" w:eastAsia="仿宋_GB2312"/>
                      <w:sz w:val="24"/>
                      <w:color w:val="000000"/>
                    </w:rPr>
                    <w:t>2个虚拟线圈（最大支持6个），输出车辆的进入和离开信号，虚拟线圈位置可以配置。</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倒计时</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1、七线制双8通讯式，支持跟随/触发/RS485通信。</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≥420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≥210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≥420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3、面罩规格≥800×600×420mm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4、LED寿命≥70000小时，可视距离＞500m</w:t>
                  </w:r>
                </w:p>
                <w:p>
                  <w:pPr>
                    <w:pStyle w:val="null3"/>
                    <w:jc w:val="both"/>
                  </w:pPr>
                  <w:r>
                    <w:rPr>
                      <w:rFonts w:ascii="仿宋_GB2312" w:hAnsi="仿宋_GB2312" w:cs="仿宋_GB2312" w:eastAsia="仿宋_GB2312"/>
                      <w:sz w:val="24"/>
                      <w:color w:val="000000"/>
                    </w:rPr>
                    <w:t>5、防护等级≥IP53。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满屏灯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1、满屏信号灯，面罩规格≥φ400mm。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左转灯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1、左转信号灯，面罩规格≥φ400mm。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波长：</w:t>
                  </w:r>
                  <w:r>
                    <w:rPr>
                      <w:rFonts w:ascii="仿宋_GB2312" w:hAnsi="仿宋_GB2312" w:cs="仿宋_GB2312" w:eastAsia="仿宋_GB2312"/>
                      <w:sz w:val="24"/>
                      <w:color w:val="000000"/>
                    </w:rPr>
                    <w:t>红</w:t>
                  </w:r>
                  <w:r>
                    <w:rPr>
                      <w:rFonts w:ascii="仿宋_GB2312" w:hAnsi="仿宋_GB2312" w:cs="仿宋_GB2312" w:eastAsia="仿宋_GB2312"/>
                      <w:sz w:val="24"/>
                      <w:color w:val="000000"/>
                    </w:rPr>
                    <w:t>625nm；黄590nm；绿505nm。</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非机动车</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1、非机动车信号灯，面罩规格≥φ400mm。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红</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一体化车行灯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1、吊挂式四面信号灯，面罩规格≥φ400mm。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5、防护等级不低于IP53。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一体化人行灯</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1、一体化人行信号灯，面罩规格≥φ300mm，信号灯≥3m。</w:t>
                  </w:r>
                </w:p>
                <w:p>
                  <w:pPr>
                    <w:pStyle w:val="null3"/>
                    <w:jc w:val="both"/>
                  </w:pPr>
                  <w:r>
                    <w:rPr>
                      <w:rFonts w:ascii="仿宋_GB2312" w:hAnsi="仿宋_GB2312" w:cs="仿宋_GB2312" w:eastAsia="仿宋_GB2312"/>
                      <w:sz w:val="24"/>
                      <w:color w:val="000000"/>
                    </w:rPr>
                    <w:t>2、LED数量人行灯：红≥60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；倒计时：红</w:t>
                  </w:r>
                  <w:r>
                    <w:rPr>
                      <w:rFonts w:ascii="仿宋_GB2312" w:hAnsi="仿宋_GB2312" w:cs="仿宋_GB2312" w:eastAsia="仿宋_GB2312"/>
                      <w:sz w:val="24"/>
                      <w:color w:val="000000"/>
                    </w:rPr>
                    <w:t>≥140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≥140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4、可视角度＞30°</w:t>
                  </w:r>
                </w:p>
                <w:p>
                  <w:pPr>
                    <w:pStyle w:val="null3"/>
                    <w:jc w:val="both"/>
                  </w:pPr>
                  <w:r>
                    <w:rPr>
                      <w:rFonts w:ascii="仿宋_GB2312" w:hAnsi="仿宋_GB2312" w:cs="仿宋_GB2312" w:eastAsia="仿宋_GB2312"/>
                      <w:sz w:val="24"/>
                      <w:color w:val="000000"/>
                    </w:rPr>
                    <w:t>5、防护等级≥IP53。</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H=7.85m,L=4m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H=7.85m,L=6m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w:t>
                  </w:r>
                </w:p>
              </w:tc>
              <w:tc>
                <w:tcPr>
                  <w:tcW w:type="dxa" w:w="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无人机服务</w:t>
                  </w:r>
                </w:p>
              </w:tc>
              <w:tc>
                <w:tcPr>
                  <w:tcW w:type="dxa" w:w="1600"/>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1、对施工范围内所有点位无人机系统提供培训服务、平台管理系统服务、安装部署服务等，保证设备运转正常。</w:t>
                  </w:r>
                </w:p>
              </w:tc>
              <w:tc>
                <w:tcPr>
                  <w:tcW w:type="dxa" w:w="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无人机配套设备</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无人机机场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1、工作温度范围</w:t>
                  </w:r>
                  <w:r>
                    <w:rPr>
                      <w:rFonts w:ascii="仿宋_GB2312" w:hAnsi="仿宋_GB2312" w:cs="仿宋_GB2312" w:eastAsia="仿宋_GB2312"/>
                      <w:sz w:val="24"/>
                    </w:rPr>
                    <w:t>≥-30°C至50°C</w:t>
                  </w:r>
                  <w:r>
                    <w:rPr>
                      <w:rFonts w:ascii="仿宋_GB2312" w:hAnsi="仿宋_GB2312" w:cs="仿宋_GB2312" w:eastAsia="仿宋_GB2312"/>
                      <w:sz w:val="24"/>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2、防护等级≥IP56。</w:t>
                  </w:r>
                </w:p>
                <w:p>
                  <w:pPr>
                    <w:pStyle w:val="null3"/>
                    <w:jc w:val="both"/>
                  </w:pPr>
                  <w:r>
                    <w:rPr>
                      <w:rFonts w:ascii="仿宋_GB2312" w:hAnsi="仿宋_GB2312" w:cs="仿宋_GB2312" w:eastAsia="仿宋_GB2312"/>
                      <w:sz w:val="24"/>
                      <w:color w:val="000000"/>
                    </w:rPr>
                    <w:t>3、最大允许降落风速≥6级。</w:t>
                  </w:r>
                </w:p>
                <w:p>
                  <w:pPr>
                    <w:pStyle w:val="null3"/>
                    <w:jc w:val="both"/>
                  </w:pPr>
                  <w:r>
                    <w:rPr>
                      <w:rFonts w:ascii="仿宋_GB2312" w:hAnsi="仿宋_GB2312" w:cs="仿宋_GB2312" w:eastAsia="仿宋_GB2312"/>
                      <w:sz w:val="24"/>
                      <w:color w:val="000000"/>
                    </w:rPr>
                    <w:t>4、最大运行海拔高度≥4500米。</w:t>
                  </w:r>
                </w:p>
                <w:p>
                  <w:pPr>
                    <w:pStyle w:val="null3"/>
                    <w:jc w:val="both"/>
                  </w:pPr>
                  <w:r>
                    <w:rPr>
                      <w:rFonts w:ascii="仿宋_GB2312" w:hAnsi="仿宋_GB2312" w:cs="仿宋_GB2312" w:eastAsia="仿宋_GB2312"/>
                      <w:sz w:val="24"/>
                      <w:color w:val="000000"/>
                    </w:rPr>
                    <w:t>5、可同时接收GPS、GLONASS、BEIDOU、GALILEO四种卫星信号。</w:t>
                  </w:r>
                </w:p>
                <w:p>
                  <w:pPr>
                    <w:pStyle w:val="null3"/>
                    <w:jc w:val="both"/>
                  </w:pPr>
                  <w:r>
                    <w:rPr>
                      <w:rFonts w:ascii="仿宋_GB2312" w:hAnsi="仿宋_GB2312" w:cs="仿宋_GB2312" w:eastAsia="仿宋_GB2312"/>
                      <w:sz w:val="24"/>
                      <w:color w:val="000000"/>
                    </w:rPr>
                    <w:t>6、定位精度：水平精度≤1cm+1ppm（RMS），垂直精度≤2cm+1ppm（RMS）。</w:t>
                  </w:r>
                </w:p>
                <w:p>
                  <w:pPr>
                    <w:pStyle w:val="null3"/>
                    <w:jc w:val="both"/>
                  </w:pPr>
                  <w:r>
                    <w:rPr>
                      <w:rFonts w:ascii="仿宋_GB2312" w:hAnsi="仿宋_GB2312" w:cs="仿宋_GB2312" w:eastAsia="仿宋_GB2312"/>
                      <w:sz w:val="24"/>
                      <w:color w:val="000000"/>
                    </w:rPr>
                    <w:t>7、支持定位模式。</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电池</w:t>
                  </w:r>
                  <w:r>
                    <w:rPr>
                      <w:rFonts w:ascii="仿宋_GB2312" w:hAnsi="仿宋_GB2312" w:cs="仿宋_GB2312" w:eastAsia="仿宋_GB2312"/>
                      <w:sz w:val="24"/>
                      <w:color w:val="000000"/>
                    </w:rPr>
                    <w:t>从</w:t>
                  </w:r>
                  <w:r>
                    <w:rPr>
                      <w:rFonts w:ascii="仿宋_GB2312" w:hAnsi="仿宋_GB2312" w:cs="仿宋_GB2312" w:eastAsia="仿宋_GB2312"/>
                      <w:sz w:val="24"/>
                      <w:color w:val="000000"/>
                    </w:rPr>
                    <w:t>15%充至95%</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充电时间＜</w:t>
                  </w:r>
                  <w:r>
                    <w:rPr>
                      <w:rFonts w:ascii="仿宋_GB2312" w:hAnsi="仿宋_GB2312" w:cs="仿宋_GB2312" w:eastAsia="仿宋_GB2312"/>
                      <w:sz w:val="24"/>
                      <w:color w:val="000000"/>
                    </w:rPr>
                    <w:t>30分钟。</w:t>
                  </w:r>
                </w:p>
                <w:p>
                  <w:pPr>
                    <w:pStyle w:val="null3"/>
                    <w:jc w:val="both"/>
                  </w:pPr>
                  <w:r>
                    <w:rPr>
                      <w:rFonts w:ascii="仿宋_GB2312" w:hAnsi="仿宋_GB2312" w:cs="仿宋_GB2312" w:eastAsia="仿宋_GB2312"/>
                      <w:sz w:val="24"/>
                      <w:color w:val="000000"/>
                    </w:rPr>
                    <w:t>9、无人机及机场间的最大下载速率≥20MB/s。</w:t>
                  </w:r>
                </w:p>
                <w:p>
                  <w:pPr>
                    <w:pStyle w:val="null3"/>
                    <w:jc w:val="both"/>
                  </w:pPr>
                  <w:r>
                    <w:rPr>
                      <w:rFonts w:ascii="仿宋_GB2312" w:hAnsi="仿宋_GB2312" w:cs="仿宋_GB2312" w:eastAsia="仿宋_GB2312"/>
                      <w:sz w:val="24"/>
                      <w:color w:val="000000"/>
                    </w:rPr>
                    <w:t>10、备用电池续航≥4小时。</w:t>
                  </w:r>
                </w:p>
                <w:p>
                  <w:pPr>
                    <w:pStyle w:val="null3"/>
                    <w:jc w:val="both"/>
                  </w:pPr>
                  <w:r>
                    <w:rPr>
                      <w:rFonts w:ascii="仿宋_GB2312" w:hAnsi="仿宋_GB2312" w:cs="仿宋_GB2312" w:eastAsia="仿宋_GB2312"/>
                      <w:sz w:val="24"/>
                      <w:color w:val="000000"/>
                    </w:rPr>
                    <w:t>11、支持车载部署。</w:t>
                  </w:r>
                </w:p>
                <w:p>
                  <w:pPr>
                    <w:pStyle w:val="null3"/>
                    <w:jc w:val="both"/>
                  </w:pPr>
                  <w:r>
                    <w:rPr>
                      <w:rFonts w:ascii="仿宋_GB2312" w:hAnsi="仿宋_GB2312" w:cs="仿宋_GB2312" w:eastAsia="仿宋_GB2312"/>
                      <w:sz w:val="24"/>
                      <w:color w:val="000000"/>
                    </w:rPr>
                    <w:t>12、机场集成标识灯，可用于夜间返航。</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蜂窝模块和</w:t>
                  </w:r>
                  <w:r>
                    <w:rPr>
                      <w:rFonts w:ascii="仿宋_GB2312" w:hAnsi="仿宋_GB2312" w:cs="仿宋_GB2312" w:eastAsia="仿宋_GB2312"/>
                      <w:sz w:val="24"/>
                      <w:color w:val="000000"/>
                    </w:rPr>
                    <w:t>SIM卡通过4G网络接入。</w:t>
                  </w:r>
                </w:p>
                <w:p>
                  <w:pPr>
                    <w:pStyle w:val="null3"/>
                    <w:jc w:val="both"/>
                  </w:pPr>
                  <w:r>
                    <w:rPr>
                      <w:rFonts w:ascii="仿宋_GB2312" w:hAnsi="仿宋_GB2312" w:cs="仿宋_GB2312" w:eastAsia="仿宋_GB2312"/>
                      <w:sz w:val="24"/>
                      <w:color w:val="000000"/>
                    </w:rPr>
                    <w:t>14、支持使用手机APP对机场进行部署、调试。</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平台支持二次开发以及对接现有软件平台。</w:t>
                  </w:r>
                </w:p>
                <w:p>
                  <w:pPr>
                    <w:pStyle w:val="null3"/>
                    <w:jc w:val="both"/>
                  </w:pPr>
                  <w:r>
                    <w:rPr>
                      <w:rFonts w:ascii="仿宋_GB2312" w:hAnsi="仿宋_GB2312" w:cs="仿宋_GB2312" w:eastAsia="仿宋_GB2312"/>
                      <w:sz w:val="24"/>
                      <w:color w:val="000000"/>
                    </w:rPr>
                    <w:t>16、下达任务后，</w:t>
                  </w:r>
                  <w:r>
                    <w:rPr>
                      <w:rFonts w:ascii="仿宋_GB2312" w:hAnsi="仿宋_GB2312" w:cs="仿宋_GB2312" w:eastAsia="仿宋_GB2312"/>
                      <w:sz w:val="24"/>
                      <w:color w:val="000000"/>
                    </w:rPr>
                    <w:t>无人机</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在</w:t>
                  </w:r>
                  <w:r>
                    <w:rPr>
                      <w:rFonts w:ascii="仿宋_GB2312" w:hAnsi="仿宋_GB2312" w:cs="仿宋_GB2312" w:eastAsia="仿宋_GB2312"/>
                      <w:sz w:val="24"/>
                      <w:color w:val="000000"/>
                    </w:rPr>
                    <w:t>15秒内</w:t>
                  </w:r>
                  <w:r>
                    <w:rPr>
                      <w:rFonts w:ascii="仿宋_GB2312" w:hAnsi="仿宋_GB2312" w:cs="仿宋_GB2312" w:eastAsia="仿宋_GB2312"/>
                      <w:sz w:val="24"/>
                      <w:color w:val="000000"/>
                    </w:rPr>
                    <w:t>完成</w:t>
                  </w:r>
                  <w:r>
                    <w:rPr>
                      <w:rFonts w:ascii="仿宋_GB2312" w:hAnsi="仿宋_GB2312" w:cs="仿宋_GB2312" w:eastAsia="仿宋_GB2312"/>
                      <w:sz w:val="24"/>
                      <w:color w:val="000000"/>
                    </w:rPr>
                    <w:t>起飞。</w:t>
                  </w:r>
                </w:p>
                <w:p>
                  <w:pPr>
                    <w:pStyle w:val="null3"/>
                    <w:jc w:val="both"/>
                  </w:pPr>
                  <w:r>
                    <w:rPr>
                      <w:rFonts w:ascii="仿宋_GB2312" w:hAnsi="仿宋_GB2312" w:cs="仿宋_GB2312" w:eastAsia="仿宋_GB2312"/>
                      <w:sz w:val="24"/>
                      <w:color w:val="000000"/>
                    </w:rPr>
                    <w:t>17、在执行自动任务时，能够实时查看采集的媒体数据。</w:t>
                  </w:r>
                </w:p>
                <w:p>
                  <w:pPr>
                    <w:pStyle w:val="null3"/>
                    <w:jc w:val="both"/>
                  </w:pPr>
                  <w:r>
                    <w:rPr>
                      <w:rFonts w:ascii="仿宋_GB2312" w:hAnsi="仿宋_GB2312" w:cs="仿宋_GB2312" w:eastAsia="仿宋_GB2312"/>
                      <w:sz w:val="24"/>
                      <w:color w:val="000000"/>
                    </w:rPr>
                    <w:t>18、当</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检测到异常目标时，可以自动发送短信告警。</w:t>
                  </w:r>
                </w:p>
                <w:p>
                  <w:pPr>
                    <w:pStyle w:val="null3"/>
                    <w:jc w:val="both"/>
                  </w:pPr>
                  <w:r>
                    <w:rPr>
                      <w:rFonts w:ascii="仿宋_GB2312" w:hAnsi="仿宋_GB2312" w:cs="仿宋_GB2312" w:eastAsia="仿宋_GB2312"/>
                      <w:sz w:val="24"/>
                      <w:color w:val="000000"/>
                    </w:rPr>
                    <w:t>19、支持违建查处、耕地保护的自动对比检测</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飞行器</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1、起飞重量（含电池、普通桨叶和microSD卡、无</w:t>
                  </w:r>
                  <w:r>
                    <w:rPr>
                      <w:rFonts w:ascii="仿宋_GB2312" w:hAnsi="仿宋_GB2312" w:cs="仿宋_GB2312" w:eastAsia="仿宋_GB2312"/>
                      <w:sz w:val="24"/>
                      <w:color w:val="000000"/>
                    </w:rPr>
                    <w:t>额外</w:t>
                  </w:r>
                  <w:r>
                    <w:rPr>
                      <w:rFonts w:ascii="仿宋_GB2312" w:hAnsi="仿宋_GB2312" w:cs="仿宋_GB2312" w:eastAsia="仿宋_GB2312"/>
                      <w:sz w:val="24"/>
                      <w:color w:val="000000"/>
                    </w:rPr>
                    <w:t>配件）</w:t>
                  </w:r>
                  <w:r>
                    <w:rPr>
                      <w:rFonts w:ascii="仿宋_GB2312" w:hAnsi="仿宋_GB2312" w:cs="仿宋_GB2312" w:eastAsia="仿宋_GB2312"/>
                      <w:sz w:val="24"/>
                      <w:color w:val="000000"/>
                    </w:rPr>
                    <w:t>≤1850g。</w:t>
                  </w:r>
                </w:p>
                <w:p>
                  <w:pPr>
                    <w:pStyle w:val="null3"/>
                    <w:jc w:val="both"/>
                  </w:pPr>
                  <w:r>
                    <w:rPr>
                      <w:rFonts w:ascii="仿宋_GB2312" w:hAnsi="仿宋_GB2312" w:cs="仿宋_GB2312" w:eastAsia="仿宋_GB2312"/>
                      <w:sz w:val="24"/>
                      <w:color w:val="000000"/>
                    </w:rPr>
                    <w:t>2、最大起飞重量：≥2000g。</w:t>
                  </w:r>
                </w:p>
                <w:p>
                  <w:pPr>
                    <w:pStyle w:val="null3"/>
                    <w:jc w:val="both"/>
                  </w:pPr>
                  <w:r>
                    <w:rPr>
                      <w:rFonts w:ascii="仿宋_GB2312" w:hAnsi="仿宋_GB2312" w:cs="仿宋_GB2312" w:eastAsia="仿宋_GB2312"/>
                      <w:sz w:val="24"/>
                      <w:color w:val="000000"/>
                    </w:rPr>
                    <w:t>3、折叠后尺寸：（长×宽×高）≤380×420×220mm。</w:t>
                  </w:r>
                </w:p>
                <w:p>
                  <w:pPr>
                    <w:pStyle w:val="null3"/>
                    <w:jc w:val="both"/>
                  </w:pPr>
                  <w:r>
                    <w:rPr>
                      <w:rFonts w:ascii="仿宋_GB2312" w:hAnsi="仿宋_GB2312" w:cs="仿宋_GB2312" w:eastAsia="仿宋_GB2312"/>
                      <w:sz w:val="24"/>
                      <w:color w:val="000000"/>
                    </w:rPr>
                    <w:t>4、对角线轴距：≤500mm。</w:t>
                  </w:r>
                </w:p>
                <w:p>
                  <w:pPr>
                    <w:pStyle w:val="null3"/>
                    <w:jc w:val="both"/>
                  </w:pPr>
                  <w:r>
                    <w:rPr>
                      <w:rFonts w:ascii="仿宋_GB2312" w:hAnsi="仿宋_GB2312" w:cs="仿宋_GB2312" w:eastAsia="仿宋_GB2312"/>
                      <w:sz w:val="24"/>
                      <w:color w:val="000000"/>
                    </w:rPr>
                    <w:t>5、最大信号有效距离：（无干扰、无遮挡）≥25km。</w:t>
                  </w:r>
                </w:p>
                <w:p>
                  <w:pPr>
                    <w:pStyle w:val="null3"/>
                    <w:jc w:val="both"/>
                  </w:pPr>
                  <w:r>
                    <w:rPr>
                      <w:rFonts w:ascii="仿宋_GB2312" w:hAnsi="仿宋_GB2312" w:cs="仿宋_GB2312" w:eastAsia="仿宋_GB2312"/>
                      <w:sz w:val="24"/>
                      <w:color w:val="000000"/>
                    </w:rPr>
                    <w:t>6、最长飞行时间：≥54分钟。</w:t>
                  </w:r>
                </w:p>
                <w:p>
                  <w:pPr>
                    <w:pStyle w:val="null3"/>
                    <w:jc w:val="both"/>
                  </w:pPr>
                  <w:r>
                    <w:rPr>
                      <w:rFonts w:ascii="仿宋_GB2312" w:hAnsi="仿宋_GB2312" w:cs="仿宋_GB2312" w:eastAsia="仿宋_GB2312"/>
                      <w:sz w:val="24"/>
                      <w:color w:val="000000"/>
                    </w:rPr>
                    <w:t>7、最大可抗风速：≥12m/s。</w:t>
                  </w:r>
                </w:p>
                <w:p>
                  <w:pPr>
                    <w:pStyle w:val="null3"/>
                    <w:jc w:val="both"/>
                  </w:pPr>
                  <w:r>
                    <w:rPr>
                      <w:rFonts w:ascii="仿宋_GB2312" w:hAnsi="仿宋_GB2312" w:cs="仿宋_GB2312" w:eastAsia="仿宋_GB2312"/>
                      <w:sz w:val="24"/>
                      <w:color w:val="000000"/>
                    </w:rPr>
                    <w:t>8、支持全向双目视觉避障系统，</w:t>
                  </w:r>
                  <w:r>
                    <w:rPr>
                      <w:rFonts w:ascii="仿宋_GB2312" w:hAnsi="仿宋_GB2312" w:cs="仿宋_GB2312" w:eastAsia="仿宋_GB2312"/>
                      <w:sz w:val="24"/>
                      <w:color w:val="000000"/>
                    </w:rPr>
                    <w:t>搭载</w:t>
                  </w:r>
                  <w:r>
                    <w:rPr>
                      <w:rFonts w:ascii="仿宋_GB2312" w:hAnsi="仿宋_GB2312" w:cs="仿宋_GB2312" w:eastAsia="仿宋_GB2312"/>
                      <w:sz w:val="24"/>
                      <w:color w:val="000000"/>
                    </w:rPr>
                    <w:t>三维红外传感器，能够在探测到障碍物时在</w:t>
                  </w:r>
                  <w:r>
                    <w:rPr>
                      <w:rFonts w:ascii="仿宋_GB2312" w:hAnsi="仿宋_GB2312" w:cs="仿宋_GB2312" w:eastAsia="仿宋_GB2312"/>
                      <w:sz w:val="24"/>
                      <w:color w:val="000000"/>
                    </w:rPr>
                    <w:t>App上进行提醒，并自动</w:t>
                  </w:r>
                  <w:r>
                    <w:rPr>
                      <w:rFonts w:ascii="仿宋_GB2312" w:hAnsi="仿宋_GB2312" w:cs="仿宋_GB2312" w:eastAsia="仿宋_GB2312"/>
                      <w:sz w:val="24"/>
                      <w:color w:val="000000"/>
                    </w:rPr>
                    <w:t>完成</w:t>
                  </w:r>
                  <w:r>
                    <w:rPr>
                      <w:rFonts w:ascii="仿宋_GB2312" w:hAnsi="仿宋_GB2312" w:cs="仿宋_GB2312" w:eastAsia="仿宋_GB2312"/>
                      <w:sz w:val="24"/>
                      <w:color w:val="000000"/>
                    </w:rPr>
                    <w:t>减速刹车或绕行。</w:t>
                  </w:r>
                </w:p>
                <w:p>
                  <w:pPr>
                    <w:pStyle w:val="null3"/>
                    <w:jc w:val="both"/>
                  </w:pPr>
                  <w:r>
                    <w:rPr>
                      <w:rFonts w:ascii="仿宋_GB2312" w:hAnsi="仿宋_GB2312" w:cs="仿宋_GB2312" w:eastAsia="仿宋_GB2312"/>
                      <w:sz w:val="24"/>
                      <w:color w:val="000000"/>
                    </w:rPr>
                    <w:t>9、支持GPS+BeiDou+Galileo+GLONASS</w:t>
                  </w:r>
                  <w:r>
                    <w:rPr>
                      <w:rFonts w:ascii="仿宋_GB2312" w:hAnsi="仿宋_GB2312" w:cs="仿宋_GB2312" w:eastAsia="仿宋_GB2312"/>
                      <w:sz w:val="24"/>
                      <w:color w:val="000000"/>
                    </w:rPr>
                    <w:t>四系统定位</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10、工作温度范围：-20°C至50°C。</w:t>
                  </w:r>
                </w:p>
                <w:p>
                  <w:pPr>
                    <w:pStyle w:val="null3"/>
                    <w:jc w:val="both"/>
                  </w:pPr>
                  <w:r>
                    <w:rPr>
                      <w:rFonts w:ascii="仿宋_GB2312" w:hAnsi="仿宋_GB2312" w:cs="仿宋_GB2312" w:eastAsia="仿宋_GB2312"/>
                      <w:sz w:val="24"/>
                      <w:color w:val="000000"/>
                    </w:rPr>
                    <w:t>11、防护等级：≥IP55。</w:t>
                  </w:r>
                </w:p>
                <w:p>
                  <w:pPr>
                    <w:pStyle w:val="null3"/>
                    <w:jc w:val="both"/>
                  </w:pPr>
                  <w:r>
                    <w:rPr>
                      <w:rFonts w:ascii="仿宋_GB2312" w:hAnsi="仿宋_GB2312" w:cs="仿宋_GB2312" w:eastAsia="仿宋_GB2312"/>
                      <w:sz w:val="24"/>
                      <w:color w:val="000000"/>
                    </w:rPr>
                    <w:t>12、GNSS定位悬停精度垂直：≤0.5m，水平≤0.5m。</w:t>
                  </w:r>
                </w:p>
                <w:p>
                  <w:pPr>
                    <w:pStyle w:val="null3"/>
                    <w:jc w:val="both"/>
                  </w:pPr>
                  <w:r>
                    <w:rPr>
                      <w:rFonts w:ascii="仿宋_GB2312" w:hAnsi="仿宋_GB2312" w:cs="仿宋_GB2312" w:eastAsia="仿宋_GB2312"/>
                      <w:sz w:val="24"/>
                      <w:color w:val="000000"/>
                    </w:rPr>
                    <w:t>13、RTK定位悬停精度垂直：≤0.1m，水平≤0.1m。</w:t>
                  </w:r>
                </w:p>
                <w:p>
                  <w:pPr>
                    <w:pStyle w:val="null3"/>
                    <w:jc w:val="both"/>
                  </w:pPr>
                  <w:r>
                    <w:rPr>
                      <w:rFonts w:ascii="仿宋_GB2312" w:hAnsi="仿宋_GB2312" w:cs="仿宋_GB2312" w:eastAsia="仿宋_GB2312"/>
                      <w:sz w:val="24"/>
                      <w:color w:val="000000"/>
                    </w:rPr>
                    <w:t>14、最大上升速度（配合遥控器）：≥10m/s。</w:t>
                  </w:r>
                </w:p>
                <w:p>
                  <w:pPr>
                    <w:pStyle w:val="null3"/>
                    <w:jc w:val="both"/>
                  </w:pPr>
                  <w:r>
                    <w:rPr>
                      <w:rFonts w:ascii="仿宋_GB2312" w:hAnsi="仿宋_GB2312" w:cs="仿宋_GB2312" w:eastAsia="仿宋_GB2312"/>
                      <w:sz w:val="24"/>
                      <w:color w:val="000000"/>
                    </w:rPr>
                    <w:t>15、最大下降速度（配合遥控器）：≥8m/s。</w:t>
                  </w:r>
                </w:p>
                <w:p>
                  <w:pPr>
                    <w:pStyle w:val="null3"/>
                    <w:jc w:val="both"/>
                  </w:pPr>
                  <w:r>
                    <w:rPr>
                      <w:rFonts w:ascii="仿宋_GB2312" w:hAnsi="仿宋_GB2312" w:cs="仿宋_GB2312" w:eastAsia="仿宋_GB2312"/>
                      <w:sz w:val="24"/>
                      <w:color w:val="000000"/>
                    </w:rPr>
                    <w:t>16、最大水平飞行速度（配合遥控器）：≥20m/s。</w:t>
                  </w:r>
                </w:p>
                <w:p>
                  <w:pPr>
                    <w:pStyle w:val="null3"/>
                    <w:jc w:val="both"/>
                  </w:pPr>
                  <w:r>
                    <w:rPr>
                      <w:rFonts w:ascii="仿宋_GB2312" w:hAnsi="仿宋_GB2312" w:cs="仿宋_GB2312" w:eastAsia="仿宋_GB2312"/>
                      <w:sz w:val="24"/>
                      <w:color w:val="000000"/>
                    </w:rPr>
                    <w:t>17、最大上升速度（配合机场）：≥6m/s。</w:t>
                  </w:r>
                </w:p>
                <w:p>
                  <w:pPr>
                    <w:pStyle w:val="null3"/>
                    <w:jc w:val="both"/>
                  </w:pPr>
                  <w:r>
                    <w:rPr>
                      <w:rFonts w:ascii="仿宋_GB2312" w:hAnsi="仿宋_GB2312" w:cs="仿宋_GB2312" w:eastAsia="仿宋_GB2312"/>
                      <w:sz w:val="24"/>
                      <w:color w:val="000000"/>
                    </w:rPr>
                    <w:t>18、最大下降速度（配合机场）：≥6m/s。</w:t>
                  </w:r>
                </w:p>
                <w:p>
                  <w:pPr>
                    <w:pStyle w:val="null3"/>
                    <w:jc w:val="both"/>
                  </w:pPr>
                  <w:r>
                    <w:rPr>
                      <w:rFonts w:ascii="仿宋_GB2312" w:hAnsi="仿宋_GB2312" w:cs="仿宋_GB2312" w:eastAsia="仿宋_GB2312"/>
                      <w:sz w:val="24"/>
                      <w:color w:val="000000"/>
                    </w:rPr>
                    <w:t>19、最大水平飞行速度（配合机场）：≥20m/s。</w:t>
                  </w:r>
                </w:p>
                <w:p>
                  <w:pPr>
                    <w:pStyle w:val="null3"/>
                    <w:jc w:val="both"/>
                  </w:pPr>
                  <w:r>
                    <w:rPr>
                      <w:rFonts w:ascii="仿宋_GB2312" w:hAnsi="仿宋_GB2312" w:cs="仿宋_GB2312" w:eastAsia="仿宋_GB2312"/>
                      <w:sz w:val="24"/>
                      <w:color w:val="000000"/>
                    </w:rPr>
                    <w:t>20、最大起飞海拔高度：≥6500米。</w:t>
                  </w:r>
                </w:p>
                <w:p>
                  <w:pPr>
                    <w:pStyle w:val="null3"/>
                    <w:jc w:val="both"/>
                  </w:pPr>
                  <w:r>
                    <w:rPr>
                      <w:rFonts w:ascii="仿宋_GB2312" w:hAnsi="仿宋_GB2312" w:cs="仿宋_GB2312" w:eastAsia="仿宋_GB2312"/>
                      <w:sz w:val="24"/>
                      <w:color w:val="000000"/>
                    </w:rPr>
                    <w:t>21、相机类型：具有长焦可见光、中长焦可见光、广角可见光和红外热成像相机。</w:t>
                  </w:r>
                </w:p>
                <w:p>
                  <w:pPr>
                    <w:pStyle w:val="null3"/>
                    <w:jc w:val="both"/>
                  </w:pPr>
                  <w:r>
                    <w:rPr>
                      <w:rFonts w:ascii="仿宋_GB2312" w:hAnsi="仿宋_GB2312" w:cs="仿宋_GB2312" w:eastAsia="仿宋_GB2312"/>
                      <w:sz w:val="24"/>
                      <w:color w:val="000000"/>
                    </w:rPr>
                    <w:t>22、广角相机CMOS1/1.3英寸。</w:t>
                  </w:r>
                </w:p>
                <w:p>
                  <w:pPr>
                    <w:pStyle w:val="null3"/>
                    <w:jc w:val="both"/>
                  </w:pPr>
                  <w:r>
                    <w:rPr>
                      <w:rFonts w:ascii="仿宋_GB2312" w:hAnsi="仿宋_GB2312" w:cs="仿宋_GB2312" w:eastAsia="仿宋_GB2312"/>
                      <w:sz w:val="24"/>
                      <w:color w:val="000000"/>
                    </w:rPr>
                    <w:t>23、广角相机有效像素≥4800万。</w:t>
                  </w:r>
                </w:p>
                <w:p>
                  <w:pPr>
                    <w:pStyle w:val="null3"/>
                    <w:jc w:val="both"/>
                  </w:pPr>
                  <w:r>
                    <w:rPr>
                      <w:rFonts w:ascii="仿宋_GB2312" w:hAnsi="仿宋_GB2312" w:cs="仿宋_GB2312" w:eastAsia="仿宋_GB2312"/>
                      <w:sz w:val="24"/>
                      <w:color w:val="000000"/>
                    </w:rPr>
                    <w:t>24、中长焦相机CMOS≥1/1.3英寸。</w:t>
                  </w:r>
                </w:p>
                <w:p>
                  <w:pPr>
                    <w:pStyle w:val="null3"/>
                    <w:jc w:val="both"/>
                  </w:pPr>
                  <w:r>
                    <w:rPr>
                      <w:rFonts w:ascii="仿宋_GB2312" w:hAnsi="仿宋_GB2312" w:cs="仿宋_GB2312" w:eastAsia="仿宋_GB2312"/>
                      <w:sz w:val="24"/>
                      <w:color w:val="000000"/>
                    </w:rPr>
                    <w:t>25、中长焦相机像素数≥4800万。</w:t>
                  </w:r>
                </w:p>
                <w:p>
                  <w:pPr>
                    <w:pStyle w:val="null3"/>
                    <w:jc w:val="both"/>
                  </w:pPr>
                  <w:r>
                    <w:rPr>
                      <w:rFonts w:ascii="仿宋_GB2312" w:hAnsi="仿宋_GB2312" w:cs="仿宋_GB2312" w:eastAsia="仿宋_GB2312"/>
                      <w:sz w:val="24"/>
                      <w:color w:val="000000"/>
                    </w:rPr>
                    <w:t>26、长焦相机CMOS≥1/1.5英寸。</w:t>
                  </w:r>
                </w:p>
                <w:p>
                  <w:pPr>
                    <w:pStyle w:val="null3"/>
                    <w:jc w:val="both"/>
                  </w:pPr>
                  <w:r>
                    <w:rPr>
                      <w:rFonts w:ascii="仿宋_GB2312" w:hAnsi="仿宋_GB2312" w:cs="仿宋_GB2312" w:eastAsia="仿宋_GB2312"/>
                      <w:sz w:val="24"/>
                      <w:color w:val="000000"/>
                    </w:rPr>
                    <w:t>27、长焦相机像素数≥4800万。</w:t>
                  </w:r>
                </w:p>
                <w:p>
                  <w:pPr>
                    <w:pStyle w:val="null3"/>
                    <w:jc w:val="both"/>
                  </w:pPr>
                  <w:r>
                    <w:rPr>
                      <w:rFonts w:ascii="仿宋_GB2312" w:hAnsi="仿宋_GB2312" w:cs="仿宋_GB2312" w:eastAsia="仿宋_GB2312"/>
                      <w:sz w:val="24"/>
                      <w:color w:val="000000"/>
                    </w:rPr>
                    <w:t>28、可见光相机变焦倍数≥112倍。</w:t>
                  </w:r>
                </w:p>
                <w:p>
                  <w:pPr>
                    <w:pStyle w:val="null3"/>
                    <w:jc w:val="both"/>
                  </w:pPr>
                  <w:r>
                    <w:rPr>
                      <w:rFonts w:ascii="仿宋_GB2312" w:hAnsi="仿宋_GB2312" w:cs="仿宋_GB2312" w:eastAsia="仿宋_GB2312"/>
                      <w:sz w:val="24"/>
                      <w:color w:val="000000"/>
                    </w:rPr>
                    <w:t>29、红外传感器分辨率≥640*512，超分模式≥1280*1024。</w:t>
                  </w:r>
                </w:p>
                <w:p>
                  <w:pPr>
                    <w:pStyle w:val="null3"/>
                    <w:jc w:val="both"/>
                  </w:pPr>
                  <w:r>
                    <w:rPr>
                      <w:rFonts w:ascii="仿宋_GB2312" w:hAnsi="仿宋_GB2312" w:cs="仿宋_GB2312" w:eastAsia="仿宋_GB2312"/>
                      <w:sz w:val="24"/>
                      <w:color w:val="000000"/>
                    </w:rPr>
                    <w:t>30、红外传感器帧率30Hz。</w:t>
                  </w:r>
                </w:p>
                <w:p>
                  <w:pPr>
                    <w:pStyle w:val="null3"/>
                    <w:jc w:val="both"/>
                  </w:pPr>
                  <w:r>
                    <w:rPr>
                      <w:rFonts w:ascii="仿宋_GB2312" w:hAnsi="仿宋_GB2312" w:cs="仿宋_GB2312" w:eastAsia="仿宋_GB2312"/>
                      <w:sz w:val="24"/>
                      <w:color w:val="000000"/>
                    </w:rPr>
                    <w:t>31、红外热成像相机支持28倍数码变焦。</w:t>
                  </w:r>
                </w:p>
                <w:p>
                  <w:pPr>
                    <w:pStyle w:val="null3"/>
                    <w:jc w:val="both"/>
                  </w:pPr>
                  <w:r>
                    <w:rPr>
                      <w:rFonts w:ascii="仿宋_GB2312" w:hAnsi="仿宋_GB2312" w:cs="仿宋_GB2312" w:eastAsia="仿宋_GB2312"/>
                      <w:sz w:val="24"/>
                      <w:color w:val="000000"/>
                    </w:rPr>
                    <w:t>32、支持可见光与红外热成像联动变焦。</w:t>
                  </w:r>
                </w:p>
                <w:p>
                  <w:pPr>
                    <w:pStyle w:val="null3"/>
                    <w:jc w:val="both"/>
                  </w:pPr>
                  <w:r>
                    <w:rPr>
                      <w:rFonts w:ascii="仿宋_GB2312" w:hAnsi="仿宋_GB2312" w:cs="仿宋_GB2312" w:eastAsia="仿宋_GB2312"/>
                      <w:sz w:val="24"/>
                      <w:color w:val="000000"/>
                    </w:rPr>
                    <w:t>33、具备三轴机械增稳云台（俯仰、横滚、平移）。</w:t>
                  </w:r>
                </w:p>
                <w:p>
                  <w:pPr>
                    <w:pStyle w:val="null3"/>
                    <w:jc w:val="both"/>
                  </w:pPr>
                  <w:r>
                    <w:rPr>
                      <w:rFonts w:ascii="仿宋_GB2312" w:hAnsi="仿宋_GB2312" w:cs="仿宋_GB2312" w:eastAsia="仿宋_GB2312"/>
                      <w:sz w:val="24"/>
                      <w:color w:val="000000"/>
                    </w:rPr>
                    <w:t>34、支持4k30p视频录制。</w:t>
                  </w:r>
                </w:p>
                <w:p>
                  <w:pPr>
                    <w:pStyle w:val="null3"/>
                    <w:jc w:val="both"/>
                  </w:pPr>
                  <w:r>
                    <w:rPr>
                      <w:rFonts w:ascii="仿宋_GB2312" w:hAnsi="仿宋_GB2312" w:cs="仿宋_GB2312" w:eastAsia="仿宋_GB2312"/>
                      <w:sz w:val="24"/>
                      <w:color w:val="000000"/>
                    </w:rPr>
                    <w:t>35、激光测距模块最远正入射量程1800m。</w:t>
                  </w:r>
                </w:p>
                <w:p>
                  <w:pPr>
                    <w:pStyle w:val="null3"/>
                    <w:jc w:val="both"/>
                  </w:pPr>
                  <w:r>
                    <w:rPr>
                      <w:rFonts w:ascii="仿宋_GB2312" w:hAnsi="仿宋_GB2312" w:cs="仿宋_GB2312" w:eastAsia="仿宋_GB2312"/>
                      <w:sz w:val="24"/>
                      <w:color w:val="000000"/>
                    </w:rPr>
                    <w:t>36、红外补光支持近红外补光灯。</w:t>
                  </w:r>
                </w:p>
                <w:p>
                  <w:pPr>
                    <w:pStyle w:val="null3"/>
                    <w:jc w:val="both"/>
                  </w:pPr>
                  <w:r>
                    <w:rPr>
                      <w:rFonts w:ascii="仿宋_GB2312" w:hAnsi="仿宋_GB2312" w:cs="仿宋_GB2312" w:eastAsia="仿宋_GB2312"/>
                      <w:sz w:val="24"/>
                      <w:color w:val="000000"/>
                    </w:rPr>
                    <w:t>37、云台俯仰支持-90°至90°的俯仰范围。</w:t>
                  </w:r>
                </w:p>
                <w:p>
                  <w:pPr>
                    <w:pStyle w:val="null3"/>
                    <w:jc w:val="both"/>
                  </w:pPr>
                  <w:r>
                    <w:rPr>
                      <w:rFonts w:ascii="仿宋_GB2312" w:hAnsi="仿宋_GB2312" w:cs="仿宋_GB2312" w:eastAsia="仿宋_GB2312"/>
                      <w:sz w:val="24"/>
                      <w:color w:val="000000"/>
                    </w:rPr>
                    <w:t>38、支持空中中继功能，一台无人机可以给另外一台无人机做中继站。</w:t>
                  </w:r>
                </w:p>
                <w:p>
                  <w:pPr>
                    <w:pStyle w:val="null3"/>
                    <w:jc w:val="both"/>
                  </w:pPr>
                  <w:r>
                    <w:rPr>
                      <w:rFonts w:ascii="仿宋_GB2312" w:hAnsi="仿宋_GB2312" w:cs="仿宋_GB2312" w:eastAsia="仿宋_GB2312"/>
                      <w:sz w:val="24"/>
                      <w:color w:val="000000"/>
                    </w:rPr>
                    <w:t>39、支持一键全景功能。</w:t>
                  </w:r>
                </w:p>
                <w:p>
                  <w:pPr>
                    <w:pStyle w:val="null3"/>
                    <w:jc w:val="both"/>
                  </w:pPr>
                  <w:r>
                    <w:rPr>
                      <w:rFonts w:ascii="仿宋_GB2312" w:hAnsi="仿宋_GB2312" w:cs="仿宋_GB2312" w:eastAsia="仿宋_GB2312"/>
                      <w:sz w:val="24"/>
                      <w:color w:val="000000"/>
                    </w:rPr>
                    <w:t>40、可见光支持人车船目标的AI识别。</w:t>
                  </w:r>
                </w:p>
                <w:p>
                  <w:pPr>
                    <w:pStyle w:val="null3"/>
                    <w:jc w:val="both"/>
                  </w:pPr>
                  <w:r>
                    <w:rPr>
                      <w:rFonts w:ascii="仿宋_GB2312" w:hAnsi="仿宋_GB2312" w:cs="仿宋_GB2312" w:eastAsia="仿宋_GB2312"/>
                      <w:sz w:val="24"/>
                      <w:color w:val="000000"/>
                    </w:rPr>
                    <w:t>41、支持全彩夜视、黑白夜视。</w:t>
                  </w:r>
                </w:p>
                <w:p>
                  <w:pPr>
                    <w:pStyle w:val="null3"/>
                    <w:jc w:val="both"/>
                  </w:pPr>
                  <w:r>
                    <w:rPr>
                      <w:rFonts w:ascii="仿宋_GB2312" w:hAnsi="仿宋_GB2312" w:cs="仿宋_GB2312" w:eastAsia="仿宋_GB2312"/>
                      <w:sz w:val="24"/>
                      <w:color w:val="000000"/>
                    </w:rPr>
                    <w:t>42、8天线，采用2发4收天线方案。</w:t>
                  </w:r>
                </w:p>
                <w:p>
                  <w:pPr>
                    <w:pStyle w:val="null3"/>
                    <w:jc w:val="both"/>
                  </w:pPr>
                  <w:r>
                    <w:rPr>
                      <w:rFonts w:ascii="仿宋_GB2312" w:hAnsi="仿宋_GB2312" w:cs="仿宋_GB2312" w:eastAsia="仿宋_GB2312"/>
                      <w:sz w:val="24"/>
                      <w:color w:val="000000"/>
                    </w:rPr>
                    <w:t>43、工作频段支持2.4G、5.8G图传。</w:t>
                  </w:r>
                </w:p>
                <w:p>
                  <w:pPr>
                    <w:pStyle w:val="null3"/>
                    <w:jc w:val="both"/>
                  </w:pPr>
                  <w:r>
                    <w:rPr>
                      <w:rFonts w:ascii="仿宋_GB2312" w:hAnsi="仿宋_GB2312" w:cs="仿宋_GB2312" w:eastAsia="仿宋_GB2312"/>
                      <w:sz w:val="24"/>
                      <w:color w:val="000000"/>
                    </w:rPr>
                    <w:t>44、遥控器支持选配≥37Wh外置电池，支持≥IP54防护等级。</w:t>
                  </w:r>
                </w:p>
                <w:p>
                  <w:pPr>
                    <w:pStyle w:val="null3"/>
                    <w:jc w:val="both"/>
                  </w:pPr>
                  <w:r>
                    <w:rPr>
                      <w:rFonts w:ascii="仿宋_GB2312" w:hAnsi="仿宋_GB2312" w:cs="仿宋_GB2312" w:eastAsia="仿宋_GB2312"/>
                      <w:sz w:val="24"/>
                      <w:color w:val="000000"/>
                    </w:rPr>
                    <w:t>45、避障雷达重量≤230g，防护等级≥IP55。</w:t>
                  </w:r>
                </w:p>
                <w:p>
                  <w:pPr>
                    <w:pStyle w:val="null3"/>
                    <w:jc w:val="both"/>
                  </w:pPr>
                  <w:r>
                    <w:rPr>
                      <w:rFonts w:ascii="仿宋_GB2312" w:hAnsi="仿宋_GB2312" w:cs="仿宋_GB2312" w:eastAsia="仿宋_GB2312"/>
                      <w:sz w:val="24"/>
                      <w:color w:val="000000"/>
                    </w:rPr>
                    <w:t>46、支持单独挂载喊话器或喊话器；</w:t>
                  </w:r>
                </w:p>
                <w:p>
                  <w:pPr>
                    <w:pStyle w:val="null3"/>
                    <w:jc w:val="both"/>
                  </w:pPr>
                  <w:r>
                    <w:rPr>
                      <w:rFonts w:ascii="仿宋_GB2312" w:hAnsi="仿宋_GB2312" w:cs="仿宋_GB2312" w:eastAsia="仿宋_GB2312"/>
                      <w:sz w:val="24"/>
                      <w:color w:val="000000"/>
                    </w:rPr>
                    <w:t>47、支持SDK开放。</w:t>
                  </w:r>
                </w:p>
                <w:p>
                  <w:pPr>
                    <w:pStyle w:val="null3"/>
                    <w:jc w:val="both"/>
                  </w:pPr>
                  <w:r>
                    <w:rPr>
                      <w:rFonts w:ascii="仿宋_GB2312" w:hAnsi="仿宋_GB2312" w:cs="仿宋_GB2312" w:eastAsia="仿宋_GB2312"/>
                      <w:sz w:val="24"/>
                      <w:color w:val="000000"/>
                    </w:rPr>
                    <w:t>48、支持通过API开发。</w:t>
                  </w:r>
                </w:p>
                <w:p>
                  <w:pPr>
                    <w:pStyle w:val="null3"/>
                    <w:jc w:val="both"/>
                  </w:pPr>
                  <w:r>
                    <w:rPr>
                      <w:rFonts w:ascii="仿宋_GB2312" w:hAnsi="仿宋_GB2312" w:cs="仿宋_GB2312" w:eastAsia="仿宋_GB2312"/>
                      <w:sz w:val="24"/>
                      <w:color w:val="000000"/>
                    </w:rPr>
                    <w:t>49、机载算力支持开放。</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无人机机场</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1、工作温度范围≥-30°C至50°C。</w:t>
                  </w:r>
                </w:p>
                <w:p>
                  <w:pPr>
                    <w:pStyle w:val="null3"/>
                    <w:jc w:val="both"/>
                  </w:pPr>
                  <w:r>
                    <w:rPr>
                      <w:rFonts w:ascii="仿宋_GB2312" w:hAnsi="仿宋_GB2312" w:cs="仿宋_GB2312" w:eastAsia="仿宋_GB2312"/>
                      <w:sz w:val="24"/>
                      <w:color w:val="000000"/>
                    </w:rPr>
                    <w:t>2、防护等级≥IP56。</w:t>
                  </w:r>
                </w:p>
                <w:p>
                  <w:pPr>
                    <w:pStyle w:val="null3"/>
                    <w:jc w:val="both"/>
                  </w:pPr>
                  <w:r>
                    <w:rPr>
                      <w:rFonts w:ascii="仿宋_GB2312" w:hAnsi="仿宋_GB2312" w:cs="仿宋_GB2312" w:eastAsia="仿宋_GB2312"/>
                      <w:sz w:val="24"/>
                      <w:color w:val="000000"/>
                    </w:rPr>
                    <w:t>3、最大允许降落风速≥6级。</w:t>
                  </w:r>
                </w:p>
                <w:p>
                  <w:pPr>
                    <w:pStyle w:val="null3"/>
                    <w:jc w:val="both"/>
                  </w:pPr>
                  <w:r>
                    <w:rPr>
                      <w:rFonts w:ascii="仿宋_GB2312" w:hAnsi="仿宋_GB2312" w:cs="仿宋_GB2312" w:eastAsia="仿宋_GB2312"/>
                      <w:sz w:val="24"/>
                      <w:color w:val="000000"/>
                    </w:rPr>
                    <w:t>4、最大运行海拔高度≥4500米。</w:t>
                  </w:r>
                </w:p>
                <w:p>
                  <w:pPr>
                    <w:pStyle w:val="null3"/>
                    <w:jc w:val="both"/>
                  </w:pPr>
                  <w:r>
                    <w:rPr>
                      <w:rFonts w:ascii="仿宋_GB2312" w:hAnsi="仿宋_GB2312" w:cs="仿宋_GB2312" w:eastAsia="仿宋_GB2312"/>
                      <w:sz w:val="24"/>
                      <w:color w:val="000000"/>
                    </w:rPr>
                    <w:t>5、RTK基站可同时接收GPS、GLONASS、BEIDOU、GALILEO四种卫星信号。</w:t>
                  </w:r>
                </w:p>
                <w:p>
                  <w:pPr>
                    <w:pStyle w:val="null3"/>
                    <w:jc w:val="both"/>
                  </w:pPr>
                  <w:r>
                    <w:rPr>
                      <w:rFonts w:ascii="仿宋_GB2312" w:hAnsi="仿宋_GB2312" w:cs="仿宋_GB2312" w:eastAsia="仿宋_GB2312"/>
                      <w:sz w:val="24"/>
                      <w:color w:val="000000"/>
                    </w:rPr>
                    <w:t>6、RTK基站定位精度：水平精度≤1cm+1ppm（RMS），垂直精度≤2cm+1ppm（RMS）。</w:t>
                  </w:r>
                </w:p>
                <w:p>
                  <w:pPr>
                    <w:pStyle w:val="null3"/>
                    <w:jc w:val="both"/>
                  </w:pPr>
                  <w:r>
                    <w:rPr>
                      <w:rFonts w:ascii="仿宋_GB2312" w:hAnsi="仿宋_GB2312" w:cs="仿宋_GB2312" w:eastAsia="仿宋_GB2312"/>
                      <w:sz w:val="24"/>
                      <w:color w:val="000000"/>
                    </w:rPr>
                    <w:t>7、支持定位模式。</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电池</w:t>
                  </w:r>
                  <w:r>
                    <w:rPr>
                      <w:rFonts w:ascii="仿宋_GB2312" w:hAnsi="仿宋_GB2312" w:cs="仿宋_GB2312" w:eastAsia="仿宋_GB2312"/>
                      <w:sz w:val="24"/>
                      <w:color w:val="000000"/>
                    </w:rPr>
                    <w:t>从</w:t>
                  </w:r>
                  <w:r>
                    <w:rPr>
                      <w:rFonts w:ascii="仿宋_GB2312" w:hAnsi="仿宋_GB2312" w:cs="仿宋_GB2312" w:eastAsia="仿宋_GB2312"/>
                      <w:sz w:val="24"/>
                      <w:color w:val="000000"/>
                    </w:rPr>
                    <w:t>15%充至95%</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充电时间＜</w:t>
                  </w:r>
                  <w:r>
                    <w:rPr>
                      <w:rFonts w:ascii="仿宋_GB2312" w:hAnsi="仿宋_GB2312" w:cs="仿宋_GB2312" w:eastAsia="仿宋_GB2312"/>
                      <w:sz w:val="24"/>
                      <w:color w:val="000000"/>
                    </w:rPr>
                    <w:t>30分钟。</w:t>
                  </w:r>
                </w:p>
                <w:p>
                  <w:pPr>
                    <w:pStyle w:val="null3"/>
                    <w:jc w:val="both"/>
                  </w:pPr>
                  <w:r>
                    <w:rPr>
                      <w:rFonts w:ascii="仿宋_GB2312" w:hAnsi="仿宋_GB2312" w:cs="仿宋_GB2312" w:eastAsia="仿宋_GB2312"/>
                      <w:sz w:val="24"/>
                      <w:color w:val="000000"/>
                    </w:rPr>
                    <w:t>9、无人机及机场间的最大下载速率≥20MB/s。</w:t>
                  </w:r>
                </w:p>
                <w:p>
                  <w:pPr>
                    <w:pStyle w:val="null3"/>
                    <w:jc w:val="both"/>
                  </w:pPr>
                  <w:r>
                    <w:rPr>
                      <w:rFonts w:ascii="仿宋_GB2312" w:hAnsi="仿宋_GB2312" w:cs="仿宋_GB2312" w:eastAsia="仿宋_GB2312"/>
                      <w:sz w:val="24"/>
                      <w:color w:val="000000"/>
                    </w:rPr>
                    <w:t>10、备用电池续航≥4小时。</w:t>
                  </w:r>
                </w:p>
                <w:p>
                  <w:pPr>
                    <w:pStyle w:val="null3"/>
                    <w:jc w:val="both"/>
                  </w:pPr>
                  <w:r>
                    <w:rPr>
                      <w:rFonts w:ascii="仿宋_GB2312" w:hAnsi="仿宋_GB2312" w:cs="仿宋_GB2312" w:eastAsia="仿宋_GB2312"/>
                      <w:sz w:val="24"/>
                      <w:color w:val="000000"/>
                    </w:rPr>
                    <w:t>11、支持车载部署。</w:t>
                  </w:r>
                </w:p>
                <w:p>
                  <w:pPr>
                    <w:pStyle w:val="null3"/>
                    <w:jc w:val="both"/>
                  </w:pPr>
                  <w:r>
                    <w:rPr>
                      <w:rFonts w:ascii="仿宋_GB2312" w:hAnsi="仿宋_GB2312" w:cs="仿宋_GB2312" w:eastAsia="仿宋_GB2312"/>
                      <w:sz w:val="24"/>
                      <w:color w:val="000000"/>
                    </w:rPr>
                    <w:t>12、机场集成标识灯，可以用于夜间返航。</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蜂窝模块和</w:t>
                  </w:r>
                  <w:r>
                    <w:rPr>
                      <w:rFonts w:ascii="仿宋_GB2312" w:hAnsi="仿宋_GB2312" w:cs="仿宋_GB2312" w:eastAsia="仿宋_GB2312"/>
                      <w:sz w:val="24"/>
                      <w:color w:val="000000"/>
                    </w:rPr>
                    <w:t>SIM卡通过4G网络接入。</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、支持使用手机</w:t>
                  </w:r>
                  <w:r>
                    <w:rPr>
                      <w:rFonts w:ascii="仿宋_GB2312" w:hAnsi="仿宋_GB2312" w:cs="仿宋_GB2312" w:eastAsia="仿宋_GB2312"/>
                      <w:sz w:val="24"/>
                      <w:color w:val="000000"/>
                    </w:rPr>
                    <w:t>APP对机场进行部署、调试。</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平台支持二次开发以及对接现有软件平台。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、软件平台支持私有化部署。</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、具备边缘计算模块接口。</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、下达任务后，</w:t>
                  </w:r>
                  <w:r>
                    <w:rPr>
                      <w:rFonts w:ascii="仿宋_GB2312" w:hAnsi="仿宋_GB2312" w:cs="仿宋_GB2312" w:eastAsia="仿宋_GB2312"/>
                      <w:sz w:val="24"/>
                      <w:color w:val="000000"/>
                    </w:rPr>
                    <w:t>无人机</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在</w:t>
                  </w:r>
                  <w:r>
                    <w:rPr>
                      <w:rFonts w:ascii="仿宋_GB2312" w:hAnsi="仿宋_GB2312" w:cs="仿宋_GB2312" w:eastAsia="仿宋_GB2312"/>
                      <w:sz w:val="24"/>
                      <w:color w:val="000000"/>
                    </w:rPr>
                    <w:t>15秒内</w:t>
                  </w:r>
                  <w:r>
                    <w:rPr>
                      <w:rFonts w:ascii="仿宋_GB2312" w:hAnsi="仿宋_GB2312" w:cs="仿宋_GB2312" w:eastAsia="仿宋_GB2312"/>
                      <w:sz w:val="24"/>
                      <w:color w:val="000000"/>
                    </w:rPr>
                    <w:t>完成</w:t>
                  </w:r>
                  <w:r>
                    <w:rPr>
                      <w:rFonts w:ascii="仿宋_GB2312" w:hAnsi="仿宋_GB2312" w:cs="仿宋_GB2312" w:eastAsia="仿宋_GB2312"/>
                      <w:sz w:val="24"/>
                      <w:color w:val="000000"/>
                    </w:rPr>
                    <w:t>起飞。</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、执行自动任务时，能够实时的查看采集的媒体数据。</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可以自动发送短信告警。</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、支持违建查处、耕地保护的自动对比检测</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手持式无人机察打一体设备</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1、察打一体：集侦测、测向、定位、反制能力于一体，当侦测并锁定目标无人机方位后，可立即开启反制模式。</w:t>
                  </w:r>
                </w:p>
                <w:p>
                  <w:pPr>
                    <w:pStyle w:val="null3"/>
                    <w:jc w:val="both"/>
                  </w:pPr>
                  <w:r>
                    <w:rPr>
                      <w:rFonts w:ascii="仿宋_GB2312" w:hAnsi="仿宋_GB2312" w:cs="仿宋_GB2312" w:eastAsia="仿宋_GB2312"/>
                      <w:sz w:val="24"/>
                      <w:color w:val="000000"/>
                    </w:rPr>
                    <w:t>2、无人机定位：可定位无人机位置信息，实时显示无人机位置、方位信息、距离信息。</w:t>
                  </w:r>
                </w:p>
                <w:p>
                  <w:pPr>
                    <w:pStyle w:val="null3"/>
                    <w:jc w:val="both"/>
                  </w:pPr>
                  <w:r>
                    <w:rPr>
                      <w:rFonts w:ascii="仿宋_GB2312" w:hAnsi="仿宋_GB2312" w:cs="仿宋_GB2312" w:eastAsia="仿宋_GB2312"/>
                      <w:sz w:val="24"/>
                      <w:color w:val="000000"/>
                    </w:rPr>
                    <w:t>3、飞手定位：可定位飞手位置信息，实时显示飞手位置、方位信息、距离信息。</w:t>
                  </w:r>
                </w:p>
                <w:p>
                  <w:pPr>
                    <w:pStyle w:val="null3"/>
                    <w:jc w:val="both"/>
                  </w:pPr>
                  <w:r>
                    <w:rPr>
                      <w:rFonts w:ascii="仿宋_GB2312" w:hAnsi="仿宋_GB2312" w:cs="仿宋_GB2312" w:eastAsia="仿宋_GB2312"/>
                      <w:sz w:val="24"/>
                      <w:color w:val="000000"/>
                    </w:rPr>
                    <w:t>4、测向功能：可实现目标无人机侦测测向功能，并通过雷达图呈现无人机方位信息。</w:t>
                  </w:r>
                </w:p>
                <w:p>
                  <w:pPr>
                    <w:pStyle w:val="null3"/>
                    <w:jc w:val="both"/>
                  </w:pPr>
                  <w:r>
                    <w:rPr>
                      <w:rFonts w:ascii="仿宋_GB2312" w:hAnsi="仿宋_GB2312" w:cs="仿宋_GB2312" w:eastAsia="仿宋_GB2312"/>
                      <w:sz w:val="24"/>
                      <w:color w:val="000000"/>
                    </w:rPr>
                    <w:t>5、入侵告警：在设备探测到有无人机入侵时，会进行声音或声光告警提示。</w:t>
                  </w:r>
                </w:p>
                <w:p>
                  <w:pPr>
                    <w:pStyle w:val="null3"/>
                    <w:jc w:val="both"/>
                  </w:pPr>
                  <w:r>
                    <w:rPr>
                      <w:rFonts w:ascii="仿宋_GB2312" w:hAnsi="仿宋_GB2312" w:cs="仿宋_GB2312" w:eastAsia="仿宋_GB2312"/>
                      <w:sz w:val="24"/>
                      <w:color w:val="000000"/>
                    </w:rPr>
                    <w:t>6、身份识别：当侦测到目标无人机时，可在侦测列表中显示无人机机型、频率、信号强度等信息。</w:t>
                  </w:r>
                </w:p>
                <w:p>
                  <w:pPr>
                    <w:pStyle w:val="null3"/>
                    <w:jc w:val="both"/>
                  </w:pPr>
                  <w:r>
                    <w:rPr>
                      <w:rFonts w:ascii="仿宋_GB2312" w:hAnsi="仿宋_GB2312" w:cs="仿宋_GB2312" w:eastAsia="仿宋_GB2312"/>
                      <w:sz w:val="24"/>
                      <w:color w:val="000000"/>
                    </w:rPr>
                    <w:t>7、反制状态显示：可实时显示当前开启的反制状态。</w:t>
                  </w:r>
                </w:p>
                <w:p>
                  <w:pPr>
                    <w:pStyle w:val="null3"/>
                    <w:jc w:val="both"/>
                  </w:pPr>
                  <w:r>
                    <w:rPr>
                      <w:rFonts w:ascii="仿宋_GB2312" w:hAnsi="仿宋_GB2312" w:cs="仿宋_GB2312" w:eastAsia="仿宋_GB2312"/>
                      <w:sz w:val="24"/>
                      <w:color w:val="000000"/>
                    </w:rPr>
                    <w:t>8、数据回传：通过无线网络将侦测等相关数据回传至后端管控平台。</w:t>
                  </w:r>
                </w:p>
                <w:p>
                  <w:pPr>
                    <w:pStyle w:val="null3"/>
                    <w:jc w:val="both"/>
                  </w:pPr>
                  <w:r>
                    <w:rPr>
                      <w:rFonts w:ascii="仿宋_GB2312" w:hAnsi="仿宋_GB2312" w:cs="仿宋_GB2312" w:eastAsia="仿宋_GB2312"/>
                      <w:sz w:val="24"/>
                      <w:color w:val="000000"/>
                    </w:rPr>
                    <w:t>9、联网定位：支持多设备组网实现大区域统一调度管控作业。</w:t>
                  </w:r>
                </w:p>
                <w:p>
                  <w:pPr>
                    <w:pStyle w:val="null3"/>
                    <w:jc w:val="both"/>
                  </w:pPr>
                  <w:r>
                    <w:rPr>
                      <w:rFonts w:ascii="仿宋_GB2312" w:hAnsi="仿宋_GB2312" w:cs="仿宋_GB2312" w:eastAsia="仿宋_GB2312"/>
                      <w:sz w:val="24"/>
                      <w:color w:val="000000"/>
                    </w:rPr>
                    <w:t>10、语言一键切换：设备可一键切换显示语言（</w:t>
                  </w:r>
                  <w:r>
                    <w:rPr>
                      <w:rFonts w:ascii="仿宋_GB2312" w:hAnsi="仿宋_GB2312" w:cs="仿宋_GB2312" w:eastAsia="仿宋_GB2312"/>
                      <w:sz w:val="24"/>
                      <w:color w:val="000000"/>
                    </w:rPr>
                    <w:t>≥</w:t>
                  </w:r>
                  <w:r>
                    <w:rPr>
                      <w:rFonts w:ascii="仿宋_GB2312" w:hAnsi="仿宋_GB2312" w:cs="仿宋_GB2312" w:eastAsia="仿宋_GB2312"/>
                      <w:sz w:val="24"/>
                      <w:color w:val="000000"/>
                    </w:rPr>
                    <w:t>五国语言）。</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、探测机型：可识别探测大疆、道通、大华、昊翔等常见品牌无人机。</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、双重电源充电模式：可直接给设备连接电源线充电，也可将电池取出单独对电池进行充电。</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、外接设备：设备配置</w:t>
                  </w:r>
                  <w:r>
                    <w:rPr>
                      <w:rFonts w:ascii="仿宋_GB2312" w:hAnsi="仿宋_GB2312" w:cs="仿宋_GB2312" w:eastAsia="仿宋_GB2312"/>
                      <w:sz w:val="24"/>
                      <w:color w:val="000000"/>
                    </w:rPr>
                    <w:t>USB和耳机插孔，支持外接U盘及耳机等外设。</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、可定位无人机：大疆御、</w:t>
                  </w:r>
                  <w:r>
                    <w:rPr>
                      <w:rFonts w:ascii="仿宋_GB2312" w:hAnsi="仿宋_GB2312" w:cs="仿宋_GB2312" w:eastAsia="仿宋_GB2312"/>
                      <w:sz w:val="24"/>
                      <w:color w:val="000000"/>
                    </w:rPr>
                    <w:t>Air、Mini、FPV、Avata等型号机型。</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、探测频段：</w:t>
                  </w:r>
                  <w:r>
                    <w:rPr>
                      <w:rFonts w:ascii="仿宋_GB2312" w:hAnsi="仿宋_GB2312" w:cs="仿宋_GB2312" w:eastAsia="仿宋_GB2312"/>
                      <w:sz w:val="24"/>
                      <w:color w:val="000000"/>
                    </w:rPr>
                    <w:t>900MHz、1.4GHz、2.4GHz、5.2GHz、5.8GHz，可扩展。</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、可同时探测目标数量：</w:t>
                  </w:r>
                  <w:r>
                    <w:rPr>
                      <w:rFonts w:ascii="仿宋_GB2312" w:hAnsi="仿宋_GB2312" w:cs="仿宋_GB2312" w:eastAsia="仿宋_GB2312"/>
                      <w:sz w:val="24"/>
                      <w:color w:val="000000"/>
                    </w:rPr>
                    <w:t>≥10架次。</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机房系统升级扩容</w:t>
                  </w:r>
                </w:p>
              </w:tc>
              <w:tc>
                <w:tcPr>
                  <w:tcW w:type="dxa" w:w="17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机房系统升级扩容服务</w:t>
                  </w:r>
                </w:p>
              </w:tc>
              <w:tc>
                <w:tcPr>
                  <w:tcW w:type="dxa" w:w="1600"/>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1、对施工范围内所有机房升级系统扩容提供交通综合管控平台服务、AR高点实景应用服务、信号控制平台服务、私有云计算服务器、视频云存储服务器、云存储软件系统扩容等，保证设备运转正常。</w:t>
                  </w:r>
                </w:p>
              </w:tc>
              <w:tc>
                <w:tcPr>
                  <w:tcW w:type="dxa" w:w="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机房系统升级扩容配套设备</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企业级硬盘</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1、≥16TB容量，3.5英寸，SATA3.0接口，≥7200RPM。</w:t>
                  </w:r>
                </w:p>
                <w:p>
                  <w:pPr>
                    <w:pStyle w:val="null3"/>
                    <w:jc w:val="both"/>
                  </w:pPr>
                  <w:r>
                    <w:rPr>
                      <w:rFonts w:ascii="仿宋_GB2312" w:hAnsi="仿宋_GB2312" w:cs="仿宋_GB2312" w:eastAsia="仿宋_GB2312"/>
                      <w:sz w:val="24"/>
                      <w:color w:val="000000"/>
                    </w:rPr>
                    <w:t>2、传输速率≥269MB/s，≥512MB高速缓存。</w:t>
                  </w:r>
                </w:p>
                <w:p>
                  <w:pPr>
                    <w:pStyle w:val="null3"/>
                    <w:jc w:val="both"/>
                  </w:pPr>
                  <w:r>
                    <w:rPr>
                      <w:rFonts w:ascii="仿宋_GB2312" w:hAnsi="仿宋_GB2312" w:cs="仿宋_GB2312" w:eastAsia="仿宋_GB2312"/>
                      <w:sz w:val="24"/>
                      <w:color w:val="000000"/>
                    </w:rPr>
                    <w:t>3、MTBF≥2500000小时</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2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标识标线</w:t>
                  </w:r>
                </w:p>
              </w:tc>
              <w:tc>
                <w:tcPr>
                  <w:tcW w:type="dxa" w:w="3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标识服务</w:t>
                  </w:r>
                </w:p>
              </w:tc>
              <w:tc>
                <w:tcPr>
                  <w:tcW w:type="dxa" w:w="14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1、对施工范围内所有标识按照设计标准进行制作，并进行位置安装。</w:t>
                  </w:r>
                </w:p>
              </w:tc>
              <w:tc>
                <w:tcPr>
                  <w:tcW w:type="dxa" w:w="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标线服务</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清除标线</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1、机械清除原有标线。</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横道线</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1、使用热熔反光型涂料进行横道线绘制。</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16778.12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标线</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1、使用热熔反光型涂料进行标线绘制。</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33368.12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标识配套设备</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1、立杆:8.5m*6m双F标牌杆，Q235B钢，表面进行热镀锌处理，锌层厚度≥88</w:t>
                  </w:r>
                  <w:r>
                    <w:rPr>
                      <w:rFonts w:ascii="仿宋_GB2312" w:hAnsi="仿宋_GB2312" w:cs="仿宋_GB2312" w:eastAsia="仿宋_GB2312"/>
                      <w:sz w:val="24"/>
                      <w:color w:val="000000"/>
                    </w:rPr>
                    <w:t>μm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2、标志板:4m*3.5m标牌，采用3mm厚LF2-M铝板制作，滑动槽铝和角铝采用LC4铝制作。</w:t>
                  </w:r>
                </w:p>
                <w:p>
                  <w:pPr>
                    <w:pStyle w:val="null3"/>
                    <w:jc w:val="left"/>
                  </w:pPr>
                  <w:r>
                    <w:rPr>
                      <w:rFonts w:ascii="仿宋_GB2312" w:hAnsi="仿宋_GB2312" w:cs="仿宋_GB2312" w:eastAsia="仿宋_GB2312"/>
                      <w:sz w:val="24"/>
                      <w:color w:val="000000"/>
                    </w:rPr>
                    <w:t>3、基础:C25钢筋混凝土，1.5m*1.5m*2m。</w:t>
                  </w:r>
                </w:p>
                <w:p>
                  <w:pPr>
                    <w:pStyle w:val="null3"/>
                    <w:jc w:val="left"/>
                  </w:pPr>
                  <w:r>
                    <w:rPr>
                      <w:rFonts w:ascii="仿宋_GB2312" w:hAnsi="仿宋_GB2312" w:cs="仿宋_GB2312" w:eastAsia="仿宋_GB2312"/>
                      <w:sz w:val="24"/>
                      <w:color w:val="000000"/>
                    </w:rPr>
                    <w:t>4、余方弃置运距≥10km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标识牌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1、1m*2.3m标牌，包含“限速30，注意儿童标识，前方学校，减速慢行”等内容，标牌采用≥2mm厚的LF2-M铝板制作。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标牌杆及基础</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1、立杆:φ89*5m，Q235B钢，表面进行热镀锌处理。</w:t>
                  </w:r>
                </w:p>
                <w:p>
                  <w:pPr>
                    <w:pStyle w:val="null3"/>
                    <w:jc w:val="left"/>
                  </w:pPr>
                  <w:r>
                    <w:rPr>
                      <w:rFonts w:ascii="仿宋_GB2312" w:hAnsi="仿宋_GB2312" w:cs="仿宋_GB2312" w:eastAsia="仿宋_GB2312"/>
                      <w:sz w:val="24"/>
                      <w:color w:val="000000"/>
                    </w:rPr>
                    <w:t>2、基础:C25钢筋混凝土，0.8m*0.8m*1m。</w:t>
                  </w:r>
                </w:p>
                <w:p>
                  <w:pPr>
                    <w:pStyle w:val="null3"/>
                    <w:jc w:val="left"/>
                  </w:pPr>
                  <w:r>
                    <w:rPr>
                      <w:rFonts w:ascii="仿宋_GB2312" w:hAnsi="仿宋_GB2312" w:cs="仿宋_GB2312" w:eastAsia="仿宋_GB2312"/>
                      <w:sz w:val="24"/>
                      <w:color w:val="000000"/>
                    </w:rPr>
                    <w:t>3、余方弃置运距≥10km。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大货车禁行标牌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1、立杆:φ89*3m标牌杆，Q235B钢，表面进行热镀锌处理。</w:t>
                  </w:r>
                </w:p>
                <w:p>
                  <w:pPr>
                    <w:pStyle w:val="null3"/>
                    <w:jc w:val="left"/>
                  </w:pPr>
                  <w:r>
                    <w:rPr>
                      <w:rFonts w:ascii="仿宋_GB2312" w:hAnsi="仿宋_GB2312" w:cs="仿宋_GB2312" w:eastAsia="仿宋_GB2312"/>
                      <w:sz w:val="24"/>
                      <w:color w:val="000000"/>
                    </w:rPr>
                    <w:t>2、标志板:φ800mm标牌，标牌采用≥3mm厚的LF2-M铝板制作。</w:t>
                  </w:r>
                </w:p>
                <w:p>
                  <w:pPr>
                    <w:pStyle w:val="null3"/>
                    <w:jc w:val="left"/>
                  </w:pPr>
                  <w:r>
                    <w:rPr>
                      <w:rFonts w:ascii="仿宋_GB2312" w:hAnsi="仿宋_GB2312" w:cs="仿宋_GB2312" w:eastAsia="仿宋_GB2312"/>
                      <w:sz w:val="24"/>
                      <w:color w:val="000000"/>
                    </w:rPr>
                    <w:t>3、基础:C25钢筋混凝土，0.8m*0.8m*0.8m。</w:t>
                  </w:r>
                </w:p>
                <w:p>
                  <w:pPr>
                    <w:pStyle w:val="null3"/>
                    <w:jc w:val="left"/>
                  </w:pPr>
                  <w:r>
                    <w:rPr>
                      <w:rFonts w:ascii="仿宋_GB2312" w:hAnsi="仿宋_GB2312" w:cs="仿宋_GB2312" w:eastAsia="仿宋_GB2312"/>
                      <w:sz w:val="24"/>
                      <w:color w:val="000000"/>
                    </w:rPr>
                    <w:t>4、余方弃置运距≥10km。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违停球机禁停标牌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1、φ800mm标牌，采用≥2mm厚的LF2-M铝板制作。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机动车尾号限行标牌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1、1m*2m，采用≥2mm厚的LF2-M铝板制作。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高排量重点车辆限行标牌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1、1m*1.1m，采用≥2mm厚的LF2-M铝板制作。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禁停标志标牌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1、φ800mm标牌，采用≥2mm厚的LF2-M铝板制作。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转盘标牌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1、φ800mm标牌，采用≥2mm厚的LF2-M铝板制作。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严管路段标牌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1、φ800mm标牌，采用≥2mm厚的LF2-M铝板制作。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严管路段标牌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1、300mm*400mm严管，采用≥2mm厚的LF2-M铝板制作。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严管路段标牌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1、300mm*800mm辅助标牌，采用≥2mm厚的LF2-M铝板制作。</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大货车引导标牌</w:t>
                  </w:r>
                </w:p>
              </w:tc>
              <w:tc>
                <w:tcPr>
                  <w:tcW w:type="dxa" w:w="8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1、立杆及臂长:8.5m*6m双F标牌杆，Q235B钢，表面进行热镀锌处理，锌层厚度不低于88</w:t>
                  </w:r>
                  <w:r>
                    <w:rPr>
                      <w:rFonts w:ascii="仿宋_GB2312" w:hAnsi="仿宋_GB2312" w:cs="仿宋_GB2312" w:eastAsia="仿宋_GB2312"/>
                      <w:sz w:val="24"/>
                      <w:color w:val="000000"/>
                    </w:rPr>
                    <w:t>μm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2、标志板:4m*3.0m标牌，采用≥3mm厚LF2-M铝板制作，滑动槽铝和角铝采用LC4铝制作。</w:t>
                  </w:r>
                </w:p>
                <w:p>
                  <w:pPr>
                    <w:pStyle w:val="null3"/>
                    <w:jc w:val="left"/>
                  </w:pPr>
                  <w:r>
                    <w:rPr>
                      <w:rFonts w:ascii="仿宋_GB2312" w:hAnsi="仿宋_GB2312" w:cs="仿宋_GB2312" w:eastAsia="仿宋_GB2312"/>
                      <w:sz w:val="24"/>
                      <w:color w:val="000000"/>
                    </w:rPr>
                    <w:t>3、基础:C25钢筋混凝土，1.5m*1.5m*2m。</w:t>
                  </w:r>
                </w:p>
                <w:p>
                  <w:pPr>
                    <w:pStyle w:val="null3"/>
                    <w:jc w:val="left"/>
                  </w:pPr>
                  <w:r>
                    <w:rPr>
                      <w:rFonts w:ascii="仿宋_GB2312" w:hAnsi="仿宋_GB2312" w:cs="仿宋_GB2312" w:eastAsia="仿宋_GB2312"/>
                      <w:sz w:val="24"/>
                      <w:color w:val="000000"/>
                    </w:rPr>
                    <w:t>4、余方弃置运距≥10km</w:t>
                  </w:r>
                </w:p>
              </w:tc>
              <w:tc>
                <w:tcPr>
                  <w:tcW w:type="dxa" w:w="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3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项目运维</w:t>
                  </w:r>
                </w:p>
              </w:tc>
              <w:tc>
                <w:tcPr>
                  <w:tcW w:type="dxa" w:w="14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包含电力施工费、人员驻场费、信号调优和</w:t>
                  </w:r>
                  <w:r>
                    <w:rPr>
                      <w:rFonts w:ascii="仿宋_GB2312" w:hAnsi="仿宋_GB2312" w:cs="仿宋_GB2312" w:eastAsia="仿宋_GB2312"/>
                      <w:sz w:val="24"/>
                      <w:color w:val="000000"/>
                    </w:rPr>
                    <w:t>4年网费</w:t>
                  </w:r>
                </w:p>
              </w:tc>
              <w:tc>
                <w:tcPr>
                  <w:tcW w:type="dxa" w:w="2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标的名称：电警系统建设、信号控制系统建设、项目运维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6"/>
              <w:gridCol w:w="0"/>
              <w:gridCol w:w="64"/>
              <w:gridCol w:w="64"/>
              <w:gridCol w:w="64"/>
              <w:gridCol w:w="286"/>
              <w:gridCol w:w="64"/>
              <w:gridCol w:w="712"/>
              <w:gridCol w:w="712"/>
              <w:gridCol w:w="98"/>
              <w:gridCol w:w="98"/>
              <w:gridCol w:w="123"/>
              <w:gridCol w:w="123"/>
            </w:tblGrid>
            <w:tr>
              <w:tc>
                <w:tcPr>
                  <w:tcW w:type="dxa" w:w="13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54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服务内容</w:t>
                  </w:r>
                </w:p>
              </w:tc>
              <w:tc>
                <w:tcPr>
                  <w:tcW w:type="dxa" w:w="14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技术参数与性能指标</w:t>
                  </w:r>
                </w:p>
              </w:tc>
              <w:tc>
                <w:tcPr>
                  <w:tcW w:type="dxa" w:w="1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2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w:t>
                  </w:r>
                </w:p>
              </w:tc>
              <w:tc>
                <w:tcPr>
                  <w:tcW w:type="dxa" w:w="4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电警系统建设服务</w:t>
                  </w:r>
                </w:p>
              </w:tc>
              <w:tc>
                <w:tcPr>
                  <w:tcW w:type="dxa" w:w="142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对施工范围内所有路口电子警察摄像机、卡口摄像机、监控违停球机、全景摄像机、高空全景摄像机、治安摄像机、补光灯、终端服务器、T型电警杆及基础、L型电警杆及基础等按照规范进行安装建设一体化、前端采集、网络传输，保证设备运转正常。</w:t>
                  </w:r>
                </w:p>
              </w:tc>
              <w:tc>
                <w:tcPr>
                  <w:tcW w:type="dxa" w:w="1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电警系统建设配套设备</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电子警察摄像机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1、900W电警抓拍单元应包含镜头、护罩、摄像机、电源适配器、LED补光灯等组件。</w:t>
                  </w:r>
                </w:p>
                <w:p>
                  <w:pPr>
                    <w:pStyle w:val="null3"/>
                    <w:jc w:val="both"/>
                  </w:pPr>
                  <w:r>
                    <w:rPr>
                      <w:rFonts w:ascii="仿宋_GB2312" w:hAnsi="仿宋_GB2312" w:cs="仿宋_GB2312" w:eastAsia="仿宋_GB2312"/>
                      <w:sz w:val="24"/>
                      <w:color w:val="000000"/>
                    </w:rPr>
                    <w:t>2、视频分辨率≥4096(H)×2160(V)，抓拍图片分辨率≥4096(H)×2160(V)。</w:t>
                  </w:r>
                </w:p>
                <w:p>
                  <w:pPr>
                    <w:pStyle w:val="null3"/>
                    <w:jc w:val="both"/>
                  </w:pPr>
                  <w:r>
                    <w:rPr>
                      <w:rFonts w:ascii="仿宋_GB2312" w:hAnsi="仿宋_GB2312" w:cs="仿宋_GB2312" w:eastAsia="仿宋_GB2312"/>
                      <w:sz w:val="24"/>
                      <w:color w:val="000000"/>
                    </w:rPr>
                    <w:t>3、支持≥30种车身颜色识别，及常规车型、车辆子品牌识别。</w:t>
                  </w:r>
                </w:p>
                <w:p>
                  <w:pPr>
                    <w:pStyle w:val="null3"/>
                    <w:jc w:val="both"/>
                  </w:pPr>
                  <w:r>
                    <w:rPr>
                      <w:rFonts w:ascii="仿宋_GB2312" w:hAnsi="仿宋_GB2312" w:cs="仿宋_GB2312" w:eastAsia="仿宋_GB2312"/>
                      <w:sz w:val="24"/>
                      <w:color w:val="000000"/>
                    </w:rPr>
                    <w:t>4、支持压线、闯红灯、不按规定车道行驶等违法检测抓拍功能。</w:t>
                  </w:r>
                </w:p>
                <w:p>
                  <w:pPr>
                    <w:pStyle w:val="null3"/>
                    <w:jc w:val="both"/>
                  </w:pPr>
                  <w:r>
                    <w:rPr>
                      <w:rFonts w:ascii="仿宋_GB2312" w:hAnsi="仿宋_GB2312" w:cs="仿宋_GB2312" w:eastAsia="仿宋_GB2312"/>
                      <w:sz w:val="24"/>
                      <w:color w:val="000000"/>
                    </w:rPr>
                    <w:t>5、支持IO信号，红绿灯检测器，视频检测红绿灯信号检测方式。</w:t>
                  </w:r>
                </w:p>
                <w:p>
                  <w:pPr>
                    <w:pStyle w:val="null3"/>
                    <w:jc w:val="both"/>
                  </w:pPr>
                  <w:r>
                    <w:rPr>
                      <w:rFonts w:ascii="仿宋_GB2312" w:hAnsi="仿宋_GB2312" w:cs="仿宋_GB2312" w:eastAsia="仿宋_GB2312"/>
                      <w:sz w:val="24"/>
                      <w:color w:val="000000"/>
                    </w:rPr>
                    <w:t>6、支持H.264,H.265,MJPEG视频压缩标准。</w:t>
                  </w:r>
                </w:p>
                <w:p>
                  <w:pPr>
                    <w:pStyle w:val="null3"/>
                    <w:jc w:val="both"/>
                  </w:pPr>
                  <w:r>
                    <w:rPr>
                      <w:rFonts w:ascii="仿宋_GB2312" w:hAnsi="仿宋_GB2312" w:cs="仿宋_GB2312" w:eastAsia="仿宋_GB2312"/>
                      <w:sz w:val="24"/>
                      <w:color w:val="000000"/>
                    </w:rPr>
                    <w:t>7、应支持GB/T28181安防视频联网标准、GA/T1400视图库联网接入规范、FTP文件传输协议</w:t>
                  </w:r>
                  <w:r>
                    <w:rPr>
                      <w:rFonts w:ascii="仿宋_GB2312" w:hAnsi="仿宋_GB2312" w:cs="仿宋_GB2312" w:eastAsia="仿宋_GB2312"/>
                      <w:sz w:val="24"/>
                      <w:color w:val="000000"/>
                    </w:rPr>
                    <w:t>三类</w:t>
                  </w:r>
                  <w:r>
                    <w:rPr>
                      <w:rFonts w:ascii="仿宋_GB2312" w:hAnsi="仿宋_GB2312" w:cs="仿宋_GB2312" w:eastAsia="仿宋_GB2312"/>
                      <w:sz w:val="24"/>
                      <w:color w:val="000000"/>
                    </w:rPr>
                    <w:t>数据协议</w:t>
                  </w:r>
                </w:p>
                <w:p>
                  <w:pPr>
                    <w:pStyle w:val="null3"/>
                    <w:jc w:val="both"/>
                  </w:pPr>
                  <w:r>
                    <w:rPr>
                      <w:rFonts w:ascii="仿宋_GB2312" w:hAnsi="仿宋_GB2312" w:cs="仿宋_GB2312" w:eastAsia="仿宋_GB2312"/>
                      <w:sz w:val="24"/>
                      <w:color w:val="000000"/>
                    </w:rPr>
                    <w:t>8、设备护罩防护等级≥IP54。</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卡口摄像机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1、900W卡口抓拍单元应包含镜头、护罩、摄像机、电源适配器、LED补光灯等组件。</w:t>
                  </w:r>
                </w:p>
                <w:p>
                  <w:pPr>
                    <w:pStyle w:val="null3"/>
                    <w:jc w:val="both"/>
                  </w:pPr>
                  <w:r>
                    <w:rPr>
                      <w:rFonts w:ascii="仿宋_GB2312" w:hAnsi="仿宋_GB2312" w:cs="仿宋_GB2312" w:eastAsia="仿宋_GB2312"/>
                      <w:sz w:val="24"/>
                      <w:color w:val="000000"/>
                    </w:rPr>
                    <w:t>2、视频分辨率</w:t>
                  </w:r>
                  <w:r>
                    <w:rPr>
                      <w:rFonts w:ascii="仿宋_GB2312" w:hAnsi="仿宋_GB2312" w:cs="仿宋_GB2312" w:eastAsia="仿宋_GB2312"/>
                      <w:sz w:val="24"/>
                    </w:rPr>
                    <w:t>≥</w:t>
                  </w:r>
                  <w:r>
                    <w:rPr>
                      <w:rFonts w:ascii="仿宋_GB2312" w:hAnsi="仿宋_GB2312" w:cs="仿宋_GB2312" w:eastAsia="仿宋_GB2312"/>
                      <w:sz w:val="24"/>
                      <w:color w:val="000000"/>
                    </w:rPr>
                    <w:t>4096(H)×2160(V)，抓拍图片分辨率</w:t>
                  </w:r>
                  <w:r>
                    <w:rPr>
                      <w:rFonts w:ascii="仿宋_GB2312" w:hAnsi="仿宋_GB2312" w:cs="仿宋_GB2312" w:eastAsia="仿宋_GB2312"/>
                      <w:sz w:val="24"/>
                    </w:rPr>
                    <w:t>≥</w:t>
                  </w:r>
                  <w:r>
                    <w:rPr>
                      <w:rFonts w:ascii="仿宋_GB2312" w:hAnsi="仿宋_GB2312" w:cs="仿宋_GB2312" w:eastAsia="仿宋_GB2312"/>
                      <w:sz w:val="24"/>
                      <w:color w:val="000000"/>
                    </w:rPr>
                    <w:t>4096(H)×2160(V)。</w:t>
                  </w:r>
                </w:p>
                <w:p>
                  <w:pPr>
                    <w:pStyle w:val="null3"/>
                    <w:jc w:val="both"/>
                  </w:pPr>
                  <w:r>
                    <w:rPr>
                      <w:rFonts w:ascii="仿宋_GB2312" w:hAnsi="仿宋_GB2312" w:cs="仿宋_GB2312" w:eastAsia="仿宋_GB2312"/>
                      <w:sz w:val="24"/>
                      <w:color w:val="000000"/>
                    </w:rPr>
                    <w:t>3、支持</w:t>
                  </w:r>
                  <w:r>
                    <w:rPr>
                      <w:rFonts w:ascii="仿宋_GB2312" w:hAnsi="仿宋_GB2312" w:cs="仿宋_GB2312" w:eastAsia="仿宋_GB2312"/>
                      <w:sz w:val="24"/>
                    </w:rPr>
                    <w:t>≥</w:t>
                  </w:r>
                  <w:r>
                    <w:rPr>
                      <w:rFonts w:ascii="仿宋_GB2312" w:hAnsi="仿宋_GB2312" w:cs="仿宋_GB2312" w:eastAsia="仿宋_GB2312"/>
                      <w:sz w:val="24"/>
                      <w:color w:val="000000"/>
                    </w:rPr>
                    <w:t>30种车身颜色识别,及常规车型、车辆子品牌识别。</w:t>
                  </w:r>
                </w:p>
                <w:p>
                  <w:pPr>
                    <w:pStyle w:val="null3"/>
                    <w:jc w:val="both"/>
                  </w:pPr>
                  <w:r>
                    <w:rPr>
                      <w:rFonts w:ascii="仿宋_GB2312" w:hAnsi="仿宋_GB2312" w:cs="仿宋_GB2312" w:eastAsia="仿宋_GB2312"/>
                      <w:sz w:val="24"/>
                      <w:color w:val="000000"/>
                    </w:rPr>
                    <w:t>4、应支持司乘人员人脸检测，并识别驾驶员性别、戴眼镜等结构化信息，支持在抓图中叠加主/副驾人脸小图。</w:t>
                  </w:r>
                </w:p>
                <w:p>
                  <w:pPr>
                    <w:pStyle w:val="null3"/>
                    <w:jc w:val="both"/>
                  </w:pPr>
                  <w:r>
                    <w:rPr>
                      <w:rFonts w:ascii="仿宋_GB2312" w:hAnsi="仿宋_GB2312" w:cs="仿宋_GB2312" w:eastAsia="仿宋_GB2312"/>
                      <w:sz w:val="24"/>
                      <w:color w:val="000000"/>
                    </w:rPr>
                    <w:t>5、应支持白天用白光爆闪，晚上用内置灯或外置LED灯加红外爆闪同步补光。</w:t>
                  </w:r>
                </w:p>
                <w:p>
                  <w:pPr>
                    <w:pStyle w:val="null3"/>
                    <w:jc w:val="both"/>
                  </w:pPr>
                  <w:r>
                    <w:rPr>
                      <w:rFonts w:ascii="仿宋_GB2312" w:hAnsi="仿宋_GB2312" w:cs="仿宋_GB2312" w:eastAsia="仿宋_GB2312"/>
                      <w:sz w:val="24"/>
                      <w:color w:val="000000"/>
                    </w:rPr>
                    <w:t>6、支持超速、压车道线、违章变道、未系安全带等违法行为检测抓拍。</w:t>
                  </w:r>
                </w:p>
                <w:p>
                  <w:pPr>
                    <w:pStyle w:val="null3"/>
                    <w:jc w:val="both"/>
                  </w:pPr>
                  <w:r>
                    <w:rPr>
                      <w:rFonts w:ascii="仿宋_GB2312" w:hAnsi="仿宋_GB2312" w:cs="仿宋_GB2312" w:eastAsia="仿宋_GB2312"/>
                      <w:sz w:val="24"/>
                      <w:color w:val="000000"/>
                    </w:rPr>
                    <w:t>7、应支持GB/T28181安防视频联网标准、GA/T1400视图库联网接入规范、FTP文件传输协议</w:t>
                  </w:r>
                  <w:r>
                    <w:rPr>
                      <w:rFonts w:ascii="仿宋_GB2312" w:hAnsi="仿宋_GB2312" w:cs="仿宋_GB2312" w:eastAsia="仿宋_GB2312"/>
                      <w:sz w:val="24"/>
                      <w:color w:val="000000"/>
                    </w:rPr>
                    <w:t>三类</w:t>
                  </w:r>
                  <w:r>
                    <w:rPr>
                      <w:rFonts w:ascii="仿宋_GB2312" w:hAnsi="仿宋_GB2312" w:cs="仿宋_GB2312" w:eastAsia="仿宋_GB2312"/>
                      <w:sz w:val="24"/>
                      <w:color w:val="000000"/>
                    </w:rPr>
                    <w:t>数据协议。</w:t>
                  </w:r>
                </w:p>
                <w:p>
                  <w:pPr>
                    <w:pStyle w:val="null3"/>
                    <w:jc w:val="both"/>
                  </w:pPr>
                  <w:r>
                    <w:rPr>
                      <w:rFonts w:ascii="仿宋_GB2312" w:hAnsi="仿宋_GB2312" w:cs="仿宋_GB2312" w:eastAsia="仿宋_GB2312"/>
                      <w:sz w:val="24"/>
                      <w:color w:val="000000"/>
                    </w:rPr>
                    <w:t>8、设备护罩防护等级</w:t>
                  </w:r>
                  <w:r>
                    <w:rPr>
                      <w:rFonts w:ascii="仿宋_GB2312" w:hAnsi="仿宋_GB2312" w:cs="仿宋_GB2312" w:eastAsia="仿宋_GB2312"/>
                      <w:sz w:val="24"/>
                    </w:rPr>
                    <w:t>≥</w:t>
                  </w:r>
                  <w:r>
                    <w:rPr>
                      <w:rFonts w:ascii="仿宋_GB2312" w:hAnsi="仿宋_GB2312" w:cs="仿宋_GB2312" w:eastAsia="仿宋_GB2312"/>
                      <w:sz w:val="24"/>
                      <w:color w:val="000000"/>
                    </w:rPr>
                    <w:t>IP54。</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监控违停球机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1、摄像机内置</w:t>
                  </w:r>
                  <w:r>
                    <w:rPr>
                      <w:rFonts w:ascii="仿宋_GB2312" w:hAnsi="仿宋_GB2312" w:cs="仿宋_GB2312" w:eastAsia="仿宋_GB2312"/>
                      <w:sz w:val="24"/>
                    </w:rPr>
                    <w:t>≥</w:t>
                  </w:r>
                  <w:r>
                    <w:rPr>
                      <w:rFonts w:ascii="仿宋_GB2312" w:hAnsi="仿宋_GB2312" w:cs="仿宋_GB2312" w:eastAsia="仿宋_GB2312"/>
                      <w:sz w:val="24"/>
                      <w:color w:val="000000"/>
                    </w:rPr>
                    <w:t>2个全景通道和1个细节通道；全景通道支持拼接模式和非拼接模式，在拼接模式下全景通道可输出1路图像，分辨率</w:t>
                  </w:r>
                  <w:r>
                    <w:rPr>
                      <w:rFonts w:ascii="仿宋_GB2312" w:hAnsi="仿宋_GB2312" w:cs="仿宋_GB2312" w:eastAsia="仿宋_GB2312"/>
                      <w:sz w:val="24"/>
                    </w:rPr>
                    <w:t>≥</w:t>
                  </w:r>
                  <w:r>
                    <w:rPr>
                      <w:rFonts w:ascii="仿宋_GB2312" w:hAnsi="仿宋_GB2312" w:cs="仿宋_GB2312" w:eastAsia="仿宋_GB2312"/>
                      <w:sz w:val="24"/>
                      <w:color w:val="000000"/>
                    </w:rPr>
                    <w:t>3680×1656，在非拼接模式下可输出全景1、全景2和细节3路视频图像，全景1、2通道分辨率</w:t>
                  </w:r>
                  <w:r>
                    <w:rPr>
                      <w:rFonts w:ascii="仿宋_GB2312" w:hAnsi="仿宋_GB2312" w:cs="仿宋_GB2312" w:eastAsia="仿宋_GB2312"/>
                      <w:sz w:val="24"/>
                    </w:rPr>
                    <w:t>≥</w:t>
                  </w:r>
                  <w:r>
                    <w:rPr>
                      <w:rFonts w:ascii="仿宋_GB2312" w:hAnsi="仿宋_GB2312" w:cs="仿宋_GB2312" w:eastAsia="仿宋_GB2312"/>
                      <w:sz w:val="24"/>
                      <w:color w:val="000000"/>
                    </w:rPr>
                    <w:t>1920×1632。</w:t>
                  </w:r>
                </w:p>
                <w:p>
                  <w:pPr>
                    <w:pStyle w:val="null3"/>
                    <w:jc w:val="both"/>
                  </w:pPr>
                  <w:r>
                    <w:rPr>
                      <w:rFonts w:ascii="仿宋_GB2312" w:hAnsi="仿宋_GB2312" w:cs="仿宋_GB2312" w:eastAsia="仿宋_GB2312"/>
                      <w:sz w:val="24"/>
                      <w:color w:val="000000"/>
                    </w:rPr>
                    <w:t>2、细节通道支持不低于25倍光学变倍，支持混合补光，白光</w:t>
                  </w:r>
                  <w:r>
                    <w:rPr>
                      <w:rFonts w:ascii="仿宋_GB2312" w:hAnsi="仿宋_GB2312" w:cs="仿宋_GB2312" w:eastAsia="仿宋_GB2312"/>
                      <w:sz w:val="24"/>
                      <w:color w:val="000000"/>
                    </w:rPr>
                    <w:t>有效补光</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20米，红外</w:t>
                  </w:r>
                  <w:r>
                    <w:rPr>
                      <w:rFonts w:ascii="仿宋_GB2312" w:hAnsi="仿宋_GB2312" w:cs="仿宋_GB2312" w:eastAsia="仿宋_GB2312"/>
                      <w:sz w:val="24"/>
                      <w:color w:val="000000"/>
                    </w:rPr>
                    <w:t>有效</w:t>
                  </w:r>
                  <w:r>
                    <w:rPr>
                      <w:rFonts w:ascii="仿宋_GB2312" w:hAnsi="仿宋_GB2312" w:cs="仿宋_GB2312" w:eastAsia="仿宋_GB2312"/>
                      <w:sz w:val="24"/>
                      <w:color w:val="000000"/>
                    </w:rPr>
                    <w:t>补光</w:t>
                  </w:r>
                  <w:r>
                    <w:rPr>
                      <w:rFonts w:ascii="仿宋_GB2312" w:hAnsi="仿宋_GB2312" w:cs="仿宋_GB2312" w:eastAsia="仿宋_GB2312"/>
                      <w:sz w:val="24"/>
                      <w:color w:val="000000"/>
                    </w:rPr>
                    <w:t>距离</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200米。</w:t>
                  </w:r>
                </w:p>
                <w:p>
                  <w:pPr>
                    <w:pStyle w:val="null3"/>
                    <w:jc w:val="both"/>
                  </w:pPr>
                  <w:r>
                    <w:rPr>
                      <w:rFonts w:ascii="仿宋_GB2312" w:hAnsi="仿宋_GB2312" w:cs="仿宋_GB2312" w:eastAsia="仿宋_GB2312"/>
                      <w:sz w:val="24"/>
                      <w:color w:val="000000"/>
                    </w:rPr>
                    <w:t>3、全景通道具有</w:t>
                  </w:r>
                  <w:r>
                    <w:rPr>
                      <w:rFonts w:ascii="仿宋_GB2312" w:hAnsi="仿宋_GB2312" w:cs="仿宋_GB2312" w:eastAsia="仿宋_GB2312"/>
                      <w:sz w:val="24"/>
                      <w:color w:val="000000"/>
                    </w:rPr>
                    <w:t>电动</w:t>
                  </w:r>
                  <w:r>
                    <w:rPr>
                      <w:rFonts w:ascii="仿宋_GB2312" w:hAnsi="仿宋_GB2312" w:cs="仿宋_GB2312" w:eastAsia="仿宋_GB2312"/>
                      <w:sz w:val="24"/>
                      <w:color w:val="000000"/>
                    </w:rPr>
                    <w:t>云台控制</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4、全景</w:t>
                  </w:r>
                  <w:r>
                    <w:rPr>
                      <w:rFonts w:ascii="仿宋_GB2312" w:hAnsi="仿宋_GB2312" w:cs="仿宋_GB2312" w:eastAsia="仿宋_GB2312"/>
                      <w:sz w:val="24"/>
                      <w:color w:val="000000"/>
                    </w:rPr>
                    <w:t>通道</w:t>
                  </w:r>
                  <w:r>
                    <w:rPr>
                      <w:rFonts w:ascii="仿宋_GB2312" w:hAnsi="仿宋_GB2312" w:cs="仿宋_GB2312" w:eastAsia="仿宋_GB2312"/>
                      <w:sz w:val="24"/>
                      <w:color w:val="000000"/>
                    </w:rPr>
                    <w:t>、</w:t>
                  </w:r>
                  <w:r>
                    <w:rPr>
                      <w:rFonts w:ascii="仿宋_GB2312" w:hAnsi="仿宋_GB2312" w:cs="仿宋_GB2312" w:eastAsia="仿宋_GB2312"/>
                      <w:sz w:val="24"/>
                      <w:color w:val="000000"/>
                    </w:rPr>
                    <w:t>细节通道均</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全结构化模式、智能事件模式，违章取证</w:t>
                  </w:r>
                  <w:r>
                    <w:rPr>
                      <w:rFonts w:ascii="仿宋_GB2312" w:hAnsi="仿宋_GB2312" w:cs="仿宋_GB2312" w:eastAsia="仿宋_GB2312"/>
                      <w:sz w:val="24"/>
                      <w:color w:val="000000"/>
                    </w:rPr>
                    <w:t>+车辆检测模式、交通事件检测+交通数据采集模式。</w:t>
                  </w:r>
                </w:p>
                <w:p>
                  <w:pPr>
                    <w:pStyle w:val="null3"/>
                    <w:jc w:val="both"/>
                  </w:pPr>
                  <w:r>
                    <w:rPr>
                      <w:rFonts w:ascii="仿宋_GB2312" w:hAnsi="仿宋_GB2312" w:cs="仿宋_GB2312" w:eastAsia="仿宋_GB2312"/>
                      <w:sz w:val="24"/>
                      <w:color w:val="000000"/>
                    </w:rPr>
                    <w:t>5、细节通道支持违停、逆行、压线、变道、机占非、</w:t>
                  </w:r>
                  <w:r>
                    <w:rPr>
                      <w:rFonts w:ascii="仿宋_GB2312" w:hAnsi="仿宋_GB2312" w:cs="仿宋_GB2312" w:eastAsia="仿宋_GB2312"/>
                      <w:sz w:val="24"/>
                      <w:color w:val="000000"/>
                    </w:rPr>
                    <w:t>违法</w:t>
                  </w:r>
                  <w:r>
                    <w:rPr>
                      <w:rFonts w:ascii="仿宋_GB2312" w:hAnsi="仿宋_GB2312" w:cs="仿宋_GB2312" w:eastAsia="仿宋_GB2312"/>
                      <w:sz w:val="24"/>
                      <w:color w:val="000000"/>
                    </w:rPr>
                    <w:t>掉头六种违章事件检测。</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全景摄像机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1、1/1.8靶面图像传感器。</w:t>
                  </w:r>
                </w:p>
                <w:p>
                  <w:pPr>
                    <w:pStyle w:val="null3"/>
                    <w:jc w:val="both"/>
                  </w:pPr>
                  <w:r>
                    <w:rPr>
                      <w:rFonts w:ascii="仿宋_GB2312" w:hAnsi="仿宋_GB2312" w:cs="仿宋_GB2312" w:eastAsia="仿宋_GB2312"/>
                      <w:sz w:val="24"/>
                      <w:color w:val="000000"/>
                    </w:rPr>
                    <w:t>2、支持H.265</w:t>
                  </w:r>
                  <w:r>
                    <w:rPr>
                      <w:rFonts w:ascii="仿宋_GB2312" w:hAnsi="仿宋_GB2312" w:cs="仿宋_GB2312" w:eastAsia="仿宋_GB2312"/>
                      <w:sz w:val="24"/>
                      <w:color w:val="000000"/>
                    </w:rPr>
                    <w:t>、</w:t>
                  </w:r>
                  <w:r>
                    <w:rPr>
                      <w:rFonts w:ascii="仿宋_GB2312" w:hAnsi="仿宋_GB2312" w:cs="仿宋_GB2312" w:eastAsia="仿宋_GB2312"/>
                      <w:sz w:val="24"/>
                      <w:color w:val="000000"/>
                    </w:rPr>
                    <w:t>H.264视频压缩标准。</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120dB</w:t>
                  </w:r>
                  <w:r>
                    <w:rPr>
                      <w:rFonts w:ascii="仿宋_GB2312" w:hAnsi="仿宋_GB2312" w:cs="仿宋_GB2312" w:eastAsia="仿宋_GB2312"/>
                      <w:sz w:val="24"/>
                      <w:color w:val="000000"/>
                    </w:rPr>
                    <w:t>超</w:t>
                  </w:r>
                  <w:r>
                    <w:rPr>
                      <w:rFonts w:ascii="仿宋_GB2312" w:hAnsi="仿宋_GB2312" w:cs="仿宋_GB2312" w:eastAsia="仿宋_GB2312"/>
                      <w:sz w:val="24"/>
                      <w:color w:val="000000"/>
                    </w:rPr>
                    <w:t>宽动态</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4、彩色最低照度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0.0005Lux。</w:t>
                  </w:r>
                </w:p>
                <w:p>
                  <w:pPr>
                    <w:pStyle w:val="null3"/>
                    <w:jc w:val="both"/>
                  </w:pPr>
                  <w:r>
                    <w:rPr>
                      <w:rFonts w:ascii="仿宋_GB2312" w:hAnsi="仿宋_GB2312" w:cs="仿宋_GB2312" w:eastAsia="仿宋_GB2312"/>
                      <w:sz w:val="24"/>
                      <w:color w:val="000000"/>
                    </w:rPr>
                    <w:t>5、最大图像尺寸：2560*1440。</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高空全景摄像机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1、高空全景摄像机全景通道内置6个镜头、靶面尺寸</w:t>
                  </w:r>
                  <w:r>
                    <w:rPr>
                      <w:rFonts w:ascii="仿宋_GB2312" w:hAnsi="仿宋_GB2312" w:cs="仿宋_GB2312" w:eastAsia="仿宋_GB2312"/>
                      <w:sz w:val="24"/>
                    </w:rPr>
                    <w:t>≥</w:t>
                  </w:r>
                  <w:r>
                    <w:rPr>
                      <w:rFonts w:ascii="仿宋_GB2312" w:hAnsi="仿宋_GB2312" w:cs="仿宋_GB2312" w:eastAsia="仿宋_GB2312"/>
                      <w:sz w:val="24"/>
                      <w:color w:val="000000"/>
                    </w:rPr>
                    <w:t>1/1.8英寸的CMOS传感器，细节通道内置1个镜头，靶面尺寸</w:t>
                  </w:r>
                  <w:r>
                    <w:rPr>
                      <w:rFonts w:ascii="仿宋_GB2312" w:hAnsi="仿宋_GB2312" w:cs="仿宋_GB2312" w:eastAsia="仿宋_GB2312"/>
                      <w:sz w:val="24"/>
                    </w:rPr>
                    <w:t>≥</w:t>
                  </w:r>
                  <w:r>
                    <w:rPr>
                      <w:rFonts w:ascii="仿宋_GB2312" w:hAnsi="仿宋_GB2312" w:cs="仿宋_GB2312" w:eastAsia="仿宋_GB2312"/>
                      <w:sz w:val="24"/>
                      <w:color w:val="000000"/>
                    </w:rPr>
                    <w:t>1/1.8英寸的CMOS传感器。全景通道：分辨率</w:t>
                  </w:r>
                  <w:r>
                    <w:rPr>
                      <w:rFonts w:ascii="仿宋_GB2312" w:hAnsi="仿宋_GB2312" w:cs="仿宋_GB2312" w:eastAsia="仿宋_GB2312"/>
                      <w:sz w:val="24"/>
                    </w:rPr>
                    <w:t>≥</w:t>
                  </w:r>
                  <w:r>
                    <w:rPr>
                      <w:rFonts w:ascii="仿宋_GB2312" w:hAnsi="仿宋_GB2312" w:cs="仿宋_GB2312" w:eastAsia="仿宋_GB2312"/>
                      <w:sz w:val="24"/>
                      <w:color w:val="000000"/>
                    </w:rPr>
                    <w:t>9040×2656，细节通道：分辨率</w:t>
                  </w:r>
                  <w:r>
                    <w:rPr>
                      <w:rFonts w:ascii="仿宋_GB2312" w:hAnsi="仿宋_GB2312" w:cs="仿宋_GB2312" w:eastAsia="仿宋_GB2312"/>
                      <w:sz w:val="24"/>
                    </w:rPr>
                    <w:t>≥</w:t>
                  </w:r>
                  <w:r>
                    <w:rPr>
                      <w:rFonts w:ascii="仿宋_GB2312" w:hAnsi="仿宋_GB2312" w:cs="仿宋_GB2312" w:eastAsia="仿宋_GB2312"/>
                      <w:sz w:val="24"/>
                      <w:color w:val="000000"/>
                    </w:rPr>
                    <w:t>2688×1520。</w:t>
                  </w:r>
                </w:p>
                <w:p>
                  <w:pPr>
                    <w:pStyle w:val="null3"/>
                    <w:jc w:val="both"/>
                  </w:pPr>
                  <w:r>
                    <w:rPr>
                      <w:rFonts w:ascii="仿宋_GB2312" w:hAnsi="仿宋_GB2312" w:cs="仿宋_GB2312" w:eastAsia="仿宋_GB2312"/>
                      <w:sz w:val="24"/>
                      <w:color w:val="000000"/>
                    </w:rPr>
                    <w:t>2、全景通道支持区域入侵侦测、越界侦测、进入区域、离开区域事件侦测功能；支持人员密度检测功能，检测覆盖范围半径≥200米。</w:t>
                  </w:r>
                </w:p>
                <w:p>
                  <w:pPr>
                    <w:pStyle w:val="null3"/>
                    <w:jc w:val="both"/>
                  </w:pPr>
                  <w:r>
                    <w:rPr>
                      <w:rFonts w:ascii="仿宋_GB2312" w:hAnsi="仿宋_GB2312" w:cs="仿宋_GB2312" w:eastAsia="仿宋_GB2312"/>
                      <w:sz w:val="24"/>
                      <w:color w:val="000000"/>
                    </w:rPr>
                    <w:t>3、全景通道支持车辆拥堵检测功能，检测覆盖范围半径≥150米。</w:t>
                  </w:r>
                </w:p>
                <w:p>
                  <w:pPr>
                    <w:pStyle w:val="null3"/>
                    <w:jc w:val="both"/>
                  </w:pPr>
                  <w:r>
                    <w:rPr>
                      <w:rFonts w:ascii="仿宋_GB2312" w:hAnsi="仿宋_GB2312" w:cs="仿宋_GB2312" w:eastAsia="仿宋_GB2312"/>
                      <w:sz w:val="24"/>
                      <w:color w:val="000000"/>
                    </w:rPr>
                    <w:t>4、支持点击联动功能。</w:t>
                  </w:r>
                </w:p>
                <w:p>
                  <w:pPr>
                    <w:pStyle w:val="null3"/>
                    <w:jc w:val="both"/>
                  </w:pPr>
                  <w:r>
                    <w:rPr>
                      <w:rFonts w:ascii="仿宋_GB2312" w:hAnsi="仿宋_GB2312" w:cs="仿宋_GB2312" w:eastAsia="仿宋_GB2312"/>
                      <w:sz w:val="24"/>
                      <w:color w:val="000000"/>
                    </w:rPr>
                    <w:t>5、支持目标自动跟踪功能。</w:t>
                  </w:r>
                </w:p>
                <w:p>
                  <w:pPr>
                    <w:pStyle w:val="null3"/>
                    <w:jc w:val="both"/>
                  </w:pPr>
                  <w:r>
                    <w:rPr>
                      <w:rFonts w:ascii="仿宋_GB2312" w:hAnsi="仿宋_GB2312" w:cs="仿宋_GB2312" w:eastAsia="仿宋_GB2312"/>
                      <w:sz w:val="24"/>
                      <w:color w:val="000000"/>
                    </w:rPr>
                    <w:t>6、支持手动选择跟踪目标，在设定跟踪时间内进行持续稳定跟踪。</w:t>
                  </w:r>
                </w:p>
                <w:p>
                  <w:pPr>
                    <w:pStyle w:val="null3"/>
                    <w:jc w:val="both"/>
                  </w:pPr>
                  <w:r>
                    <w:rPr>
                      <w:rFonts w:ascii="仿宋_GB2312" w:hAnsi="仿宋_GB2312" w:cs="仿宋_GB2312" w:eastAsia="仿宋_GB2312"/>
                      <w:sz w:val="24"/>
                      <w:color w:val="000000"/>
                    </w:rPr>
                    <w:t>7、可在系统平台上添加、修改、删除和标注AR标签，包括警务站视频标签、建筑物视频标签、卡口视频标签和普通视频标签，可添</w:t>
                  </w:r>
                  <w:r>
                    <w:rPr>
                      <w:rFonts w:ascii="仿宋_GB2312" w:hAnsi="仿宋_GB2312" w:cs="仿宋_GB2312" w:eastAsia="仿宋_GB2312"/>
                      <w:sz w:val="24"/>
                    </w:rPr>
                    <w:t>≥</w:t>
                  </w:r>
                  <w:r>
                    <w:rPr>
                      <w:rFonts w:ascii="仿宋_GB2312" w:hAnsi="仿宋_GB2312" w:cs="仿宋_GB2312" w:eastAsia="仿宋_GB2312"/>
                      <w:sz w:val="24"/>
                      <w:color w:val="000000"/>
                    </w:rPr>
                    <w:t>500个标签。</w:t>
                  </w:r>
                </w:p>
                <w:p>
                  <w:pPr>
                    <w:pStyle w:val="null3"/>
                    <w:jc w:val="both"/>
                  </w:pPr>
                  <w:r>
                    <w:rPr>
                      <w:rFonts w:ascii="仿宋_GB2312" w:hAnsi="仿宋_GB2312" w:cs="仿宋_GB2312" w:eastAsia="仿宋_GB2312"/>
                      <w:sz w:val="24"/>
                      <w:color w:val="000000"/>
                    </w:rPr>
                    <w:t>8、当设备调焦或转动时，立体防控系统平台上的AR视频标签应与所标记物体保持相对静止。</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治安摄像机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1、设备内置双镜头，图像传感器靶面尺寸</w:t>
                  </w:r>
                  <w:r>
                    <w:rPr>
                      <w:rFonts w:ascii="仿宋_GB2312" w:hAnsi="仿宋_GB2312" w:cs="仿宋_GB2312" w:eastAsia="仿宋_GB2312"/>
                      <w:sz w:val="24"/>
                    </w:rPr>
                    <w:t>≥</w:t>
                  </w:r>
                  <w:r>
                    <w:rPr>
                      <w:rFonts w:ascii="仿宋_GB2312" w:hAnsi="仿宋_GB2312" w:cs="仿宋_GB2312" w:eastAsia="仿宋_GB2312"/>
                      <w:sz w:val="24"/>
                      <w:color w:val="000000"/>
                    </w:rPr>
                    <w:t>1/1.8"，设备通道1和通道2的主码流均支持2560×1440@25fps，最低照度彩色</w:t>
                  </w:r>
                  <w:r>
                    <w:rPr>
                      <w:rFonts w:ascii="仿宋_GB2312" w:hAnsi="仿宋_GB2312" w:cs="仿宋_GB2312" w:eastAsia="仿宋_GB2312"/>
                      <w:sz w:val="24"/>
                    </w:rPr>
                    <w:t>≥</w:t>
                  </w:r>
                  <w:r>
                    <w:rPr>
                      <w:rFonts w:ascii="仿宋_GB2312" w:hAnsi="仿宋_GB2312" w:cs="仿宋_GB2312" w:eastAsia="仿宋_GB2312"/>
                      <w:sz w:val="24"/>
                      <w:color w:val="000000"/>
                    </w:rPr>
                    <w:t>0.0002lx，黑白</w:t>
                  </w:r>
                  <w:r>
                    <w:rPr>
                      <w:rFonts w:ascii="仿宋_GB2312" w:hAnsi="仿宋_GB2312" w:cs="仿宋_GB2312" w:eastAsia="仿宋_GB2312"/>
                      <w:sz w:val="24"/>
                    </w:rPr>
                    <w:t>≥</w:t>
                  </w:r>
                  <w:r>
                    <w:rPr>
                      <w:rFonts w:ascii="仿宋_GB2312" w:hAnsi="仿宋_GB2312" w:cs="仿宋_GB2312" w:eastAsia="仿宋_GB2312"/>
                      <w:sz w:val="24"/>
                      <w:color w:val="000000"/>
                    </w:rPr>
                    <w:t>0.0001lx。</w:t>
                  </w:r>
                </w:p>
                <w:p>
                  <w:pPr>
                    <w:pStyle w:val="null3"/>
                    <w:jc w:val="both"/>
                  </w:pPr>
                  <w:r>
                    <w:rPr>
                      <w:rFonts w:ascii="仿宋_GB2312" w:hAnsi="仿宋_GB2312" w:cs="仿宋_GB2312" w:eastAsia="仿宋_GB2312"/>
                      <w:sz w:val="24"/>
                      <w:color w:val="000000"/>
                    </w:rPr>
                    <w:t>2、2个镜头均支持电动变倍、自动/电动聚焦，自动调节光圈功能。</w:t>
                  </w:r>
                </w:p>
                <w:p>
                  <w:pPr>
                    <w:pStyle w:val="null3"/>
                    <w:jc w:val="both"/>
                  </w:pPr>
                  <w:r>
                    <w:rPr>
                      <w:rFonts w:ascii="仿宋_GB2312" w:hAnsi="仿宋_GB2312" w:cs="仿宋_GB2312" w:eastAsia="仿宋_GB2312"/>
                      <w:sz w:val="24"/>
                      <w:color w:val="000000"/>
                    </w:rPr>
                    <w:t>3、支持H.264、H.265、MJPEG。</w:t>
                  </w:r>
                </w:p>
                <w:p>
                  <w:pPr>
                    <w:pStyle w:val="null3"/>
                    <w:jc w:val="both"/>
                  </w:pPr>
                  <w:r>
                    <w:rPr>
                      <w:rFonts w:ascii="仿宋_GB2312" w:hAnsi="仿宋_GB2312" w:cs="仿宋_GB2312" w:eastAsia="仿宋_GB2312"/>
                      <w:sz w:val="24"/>
                      <w:color w:val="000000"/>
                    </w:rPr>
                    <w:t>4、内置</w:t>
                  </w:r>
                  <w:r>
                    <w:rPr>
                      <w:rFonts w:ascii="仿宋_GB2312" w:hAnsi="仿宋_GB2312" w:cs="仿宋_GB2312" w:eastAsia="仿宋_GB2312"/>
                      <w:sz w:val="24"/>
                    </w:rPr>
                    <w:t>≥</w:t>
                  </w:r>
                  <w:r>
                    <w:rPr>
                      <w:rFonts w:ascii="仿宋_GB2312" w:hAnsi="仿宋_GB2312" w:cs="仿宋_GB2312" w:eastAsia="仿宋_GB2312"/>
                      <w:sz w:val="24"/>
                      <w:color w:val="000000"/>
                    </w:rPr>
                    <w:t>2颗GPU芯片。</w:t>
                  </w:r>
                </w:p>
                <w:p>
                  <w:pPr>
                    <w:pStyle w:val="null3"/>
                    <w:jc w:val="both"/>
                  </w:pPr>
                  <w:r>
                    <w:rPr>
                      <w:rFonts w:ascii="仿宋_GB2312" w:hAnsi="仿宋_GB2312" w:cs="仿宋_GB2312" w:eastAsia="仿宋_GB2312"/>
                      <w:sz w:val="24"/>
                      <w:color w:val="000000"/>
                    </w:rPr>
                    <w:t>5、支持混合补光，普通监控补光距离</w:t>
                  </w:r>
                  <w:r>
                    <w:rPr>
                      <w:rFonts w:ascii="仿宋_GB2312" w:hAnsi="仿宋_GB2312" w:cs="仿宋_GB2312" w:eastAsia="仿宋_GB2312"/>
                      <w:sz w:val="24"/>
                    </w:rPr>
                    <w:t>≥</w:t>
                  </w:r>
                  <w:r>
                    <w:rPr>
                      <w:rFonts w:ascii="仿宋_GB2312" w:hAnsi="仿宋_GB2312" w:cs="仿宋_GB2312" w:eastAsia="仿宋_GB2312"/>
                      <w:sz w:val="24"/>
                      <w:color w:val="000000"/>
                    </w:rPr>
                    <w:t>80m，人脸识别补光距离</w:t>
                  </w:r>
                  <w:r>
                    <w:rPr>
                      <w:rFonts w:ascii="仿宋_GB2312" w:hAnsi="仿宋_GB2312" w:cs="仿宋_GB2312" w:eastAsia="仿宋_GB2312"/>
                      <w:sz w:val="24"/>
                    </w:rPr>
                    <w:t>≥</w:t>
                  </w:r>
                  <w:r>
                    <w:rPr>
                      <w:rFonts w:ascii="仿宋_GB2312" w:hAnsi="仿宋_GB2312" w:cs="仿宋_GB2312" w:eastAsia="仿宋_GB2312"/>
                      <w:sz w:val="24"/>
                      <w:color w:val="000000"/>
                    </w:rPr>
                    <w:t>15m。</w:t>
                  </w:r>
                </w:p>
                <w:p>
                  <w:pPr>
                    <w:pStyle w:val="null3"/>
                    <w:jc w:val="both"/>
                  </w:pPr>
                  <w:r>
                    <w:rPr>
                      <w:rFonts w:ascii="仿宋_GB2312" w:hAnsi="仿宋_GB2312" w:cs="仿宋_GB2312" w:eastAsia="仿宋_GB2312"/>
                      <w:sz w:val="24"/>
                      <w:color w:val="000000"/>
                    </w:rPr>
                    <w:t>6、支持对检测区域内机动车、非机动车及行人进行检测、框选跟踪、筛选、抓拍，可将人脸与人体图片、车牌与车辆图片关联显示。</w:t>
                  </w:r>
                </w:p>
                <w:p>
                  <w:pPr>
                    <w:pStyle w:val="null3"/>
                    <w:jc w:val="both"/>
                  </w:pPr>
                  <w:r>
                    <w:rPr>
                      <w:rFonts w:ascii="仿宋_GB2312" w:hAnsi="仿宋_GB2312" w:cs="仿宋_GB2312" w:eastAsia="仿宋_GB2312"/>
                      <w:sz w:val="24"/>
                      <w:color w:val="000000"/>
                    </w:rPr>
                    <w:t>7、支持人脸、人体、非机动车、机动车属性识别功能，可识别行人衣服/裤子颜色、种车身颜色等。</w:t>
                  </w:r>
                </w:p>
                <w:p>
                  <w:pPr>
                    <w:pStyle w:val="null3"/>
                    <w:jc w:val="both"/>
                  </w:pPr>
                  <w:r>
                    <w:rPr>
                      <w:rFonts w:ascii="仿宋_GB2312" w:hAnsi="仿宋_GB2312" w:cs="仿宋_GB2312" w:eastAsia="仿宋_GB2312"/>
                      <w:sz w:val="24"/>
                      <w:color w:val="000000"/>
                    </w:rPr>
                    <w:t>8、内置麦克风，扬声器。</w:t>
                  </w:r>
                </w:p>
                <w:p>
                  <w:pPr>
                    <w:pStyle w:val="null3"/>
                    <w:jc w:val="both"/>
                  </w:pPr>
                  <w:r>
                    <w:rPr>
                      <w:rFonts w:ascii="仿宋_GB2312" w:hAnsi="仿宋_GB2312" w:cs="仿宋_GB2312" w:eastAsia="仿宋_GB2312"/>
                      <w:sz w:val="24"/>
                      <w:color w:val="000000"/>
                    </w:rPr>
                    <w:t>9、支持放补光过曝。</w:t>
                  </w:r>
                </w:p>
                <w:p>
                  <w:pPr>
                    <w:pStyle w:val="null3"/>
                    <w:jc w:val="both"/>
                  </w:pPr>
                  <w:r>
                    <w:rPr>
                      <w:rFonts w:ascii="仿宋_GB2312" w:hAnsi="仿宋_GB2312" w:cs="仿宋_GB2312" w:eastAsia="仿宋_GB2312"/>
                      <w:sz w:val="24"/>
                      <w:color w:val="000000"/>
                    </w:rPr>
                    <w:t>10、支持开放型网络视频接口，GB28181-2016，视图库，GB35114；</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电警补光灯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1、应具有</w:t>
                  </w:r>
                  <w:r>
                    <w:rPr>
                      <w:rFonts w:ascii="仿宋_GB2312" w:hAnsi="仿宋_GB2312" w:cs="仿宋_GB2312" w:eastAsia="仿宋_GB2312"/>
                      <w:sz w:val="24"/>
                    </w:rPr>
                    <w:t>≥</w:t>
                  </w:r>
                  <w:r>
                    <w:rPr>
                      <w:rFonts w:ascii="仿宋_GB2312" w:hAnsi="仿宋_GB2312" w:cs="仿宋_GB2312" w:eastAsia="仿宋_GB2312"/>
                      <w:sz w:val="24"/>
                      <w:color w:val="000000"/>
                    </w:rPr>
                    <w:t>16颗优质大功率LED。</w:t>
                  </w:r>
                </w:p>
                <w:p>
                  <w:pPr>
                    <w:pStyle w:val="null3"/>
                    <w:jc w:val="both"/>
                  </w:pPr>
                  <w:r>
                    <w:rPr>
                      <w:rFonts w:ascii="仿宋_GB2312" w:hAnsi="仿宋_GB2312" w:cs="仿宋_GB2312" w:eastAsia="仿宋_GB2312"/>
                      <w:sz w:val="24"/>
                      <w:color w:val="000000"/>
                    </w:rPr>
                    <w:t>2、发光角度10°</w:t>
                  </w:r>
                </w:p>
                <w:p>
                  <w:pPr>
                    <w:pStyle w:val="null3"/>
                    <w:jc w:val="both"/>
                  </w:pPr>
                  <w:r>
                    <w:rPr>
                      <w:rFonts w:ascii="仿宋_GB2312" w:hAnsi="仿宋_GB2312" w:cs="仿宋_GB2312" w:eastAsia="仿宋_GB2312"/>
                      <w:sz w:val="24"/>
                      <w:color w:val="000000"/>
                    </w:rPr>
                    <w:t>3、最佳补光范围16米～25米。</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35W</w:t>
                  </w:r>
                  <w:r>
                    <w:rPr>
                      <w:rFonts w:ascii="仿宋_GB2312" w:hAnsi="仿宋_GB2312" w:cs="仿宋_GB2312" w:eastAsia="仿宋_GB2312"/>
                      <w:sz w:val="19"/>
                    </w:rPr>
                    <w:t xml:space="preserve">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防护等级</w:t>
                  </w:r>
                  <w:r>
                    <w:rPr>
                      <w:rFonts w:ascii="仿宋_GB2312" w:hAnsi="仿宋_GB2312" w:cs="仿宋_GB2312" w:eastAsia="仿宋_GB2312"/>
                      <w:sz w:val="24"/>
                    </w:rPr>
                    <w:t>≥</w:t>
                  </w:r>
                  <w:r>
                    <w:rPr>
                      <w:rFonts w:ascii="仿宋_GB2312" w:hAnsi="仿宋_GB2312" w:cs="仿宋_GB2312" w:eastAsia="仿宋_GB2312"/>
                      <w:sz w:val="24"/>
                      <w:color w:val="000000"/>
                    </w:rPr>
                    <w:t>IP66。</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卡口补光灯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1、符合GA/T1202-2022《交通技术监控成像补光装置通用技术条件》</w:t>
                  </w:r>
                  <w:r>
                    <w:rPr>
                      <w:rFonts w:ascii="仿宋_GB2312" w:hAnsi="仿宋_GB2312" w:cs="仿宋_GB2312" w:eastAsia="仿宋_GB2312"/>
                      <w:sz w:val="24"/>
                      <w:color w:val="000000"/>
                    </w:rPr>
                    <w:t>全部条款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2、补光装置光源包括LED光源、气体放电光源和红外光源。</w:t>
                  </w:r>
                </w:p>
                <w:p>
                  <w:pPr>
                    <w:pStyle w:val="null3"/>
                    <w:jc w:val="both"/>
                  </w:pPr>
                  <w:r>
                    <w:rPr>
                      <w:rFonts w:ascii="仿宋_GB2312" w:hAnsi="仿宋_GB2312" w:cs="仿宋_GB2312" w:eastAsia="仿宋_GB2312"/>
                      <w:sz w:val="24"/>
                      <w:color w:val="000000"/>
                    </w:rPr>
                    <w:t>3、支持LED频闪、LED爆闪、白光气体爆闪补光方式，</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远程控制切换。</w:t>
                  </w:r>
                </w:p>
                <w:p>
                  <w:pPr>
                    <w:pStyle w:val="null3"/>
                    <w:jc w:val="both"/>
                  </w:pPr>
                  <w:r>
                    <w:rPr>
                      <w:rFonts w:ascii="仿宋_GB2312" w:hAnsi="仿宋_GB2312" w:cs="仿宋_GB2312" w:eastAsia="仿宋_GB2312"/>
                      <w:sz w:val="24"/>
                      <w:color w:val="000000"/>
                    </w:rPr>
                    <w:t>4、气体爆闪回电时间＜67ms</w:t>
                  </w:r>
                </w:p>
                <w:p>
                  <w:pPr>
                    <w:pStyle w:val="null3"/>
                    <w:jc w:val="both"/>
                  </w:pPr>
                  <w:r>
                    <w:rPr>
                      <w:rFonts w:ascii="仿宋_GB2312" w:hAnsi="仿宋_GB2312" w:cs="仿宋_GB2312" w:eastAsia="仿宋_GB2312"/>
                      <w:sz w:val="24"/>
                      <w:color w:val="000000"/>
                    </w:rPr>
                    <w:t>5、最佳补光</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16米～30米。</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(4路）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(12路）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终端服务器</w:t>
                  </w:r>
                  <w:r>
                    <w:rPr>
                      <w:rFonts w:ascii="仿宋_GB2312" w:hAnsi="仿宋_GB2312" w:cs="仿宋_GB2312" w:eastAsia="仿宋_GB2312"/>
                      <w:sz w:val="24"/>
                      <w:color w:val="000000"/>
                    </w:rPr>
                    <w:t>(16路）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1、图片存储展示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支持车辆卡口、违法、目标、人体以及其他事件结构化图片数据。</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视频管理：</w:t>
                  </w:r>
                  <w:r>
                    <w:rPr>
                      <w:rFonts w:ascii="仿宋_GB2312" w:hAnsi="仿宋_GB2312" w:cs="仿宋_GB2312" w:eastAsia="仿宋_GB2312"/>
                      <w:sz w:val="24"/>
                      <w:color w:val="000000"/>
                    </w:rPr>
                    <w:t>支持视频预览、录像和回放，可配置录像计划，录像和图片存储空间可配置。</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本地查询：</w:t>
                  </w:r>
                  <w:r>
                    <w:rPr>
                      <w:rFonts w:ascii="仿宋_GB2312" w:hAnsi="仿宋_GB2312" w:cs="仿宋_GB2312" w:eastAsia="仿宋_GB2312"/>
                      <w:sz w:val="24"/>
                      <w:color w:val="000000"/>
                    </w:rPr>
                    <w:t>支持浏览器查询数据，多</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筛选</w:t>
                  </w:r>
                  <w:r>
                    <w:rPr>
                      <w:rFonts w:ascii="仿宋_GB2312" w:hAnsi="仿宋_GB2312" w:cs="仿宋_GB2312" w:eastAsia="仿宋_GB2312"/>
                      <w:sz w:val="24"/>
                      <w:color w:val="000000"/>
                    </w:rPr>
                    <w:t>、</w:t>
                  </w:r>
                  <w:r>
                    <w:rPr>
                      <w:rFonts w:ascii="仿宋_GB2312" w:hAnsi="仿宋_GB2312" w:cs="仿宋_GB2312" w:eastAsia="仿宋_GB2312"/>
                      <w:sz w:val="24"/>
                      <w:color w:val="000000"/>
                    </w:rPr>
                    <w:t>查询结果关联对应事件短录像。</w:t>
                  </w:r>
                </w:p>
                <w:p>
                  <w:pPr>
                    <w:pStyle w:val="null3"/>
                    <w:jc w:val="both"/>
                  </w:pPr>
                  <w:r>
                    <w:rPr>
                      <w:rFonts w:ascii="仿宋_GB2312" w:hAnsi="仿宋_GB2312" w:cs="仿宋_GB2312" w:eastAsia="仿宋_GB2312"/>
                      <w:sz w:val="24"/>
                      <w:color w:val="000000"/>
                    </w:rPr>
                    <w:t>4、支持新国标电警应用，反向卡口图片六合一时，最大支持8个电警相机六合一。</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区间管控功能：</w:t>
                  </w:r>
                  <w:r>
                    <w:rPr>
                      <w:rFonts w:ascii="仿宋_GB2312" w:hAnsi="仿宋_GB2312" w:cs="仿宋_GB2312" w:eastAsia="仿宋_GB2312"/>
                      <w:sz w:val="24"/>
                      <w:color w:val="000000"/>
                    </w:rPr>
                    <w:t>支持区间测速、区间限停和区间变道。</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Φ270mm、上端Φ220mm，壁厚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20mm，内外镀锌，带地笼；地笼大小与基坑和杆子大小相匹配，带法兰和配件；1根臂长9米,近端185mm，远端90mm，壁厚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5mm，内外镀锌。1根臂长8米,近165</w:t>
                  </w:r>
                  <w:r>
                    <w:rPr>
                      <w:rFonts w:ascii="仿宋_GB2312" w:hAnsi="仿宋_GB2312" w:cs="仿宋_GB2312" w:eastAsia="仿宋_GB2312"/>
                      <w:sz w:val="24"/>
                      <w:color w:val="000000"/>
                    </w:rPr>
                    <w:t>mm</w:t>
                  </w:r>
                  <w:r>
                    <w:rPr>
                      <w:rFonts w:ascii="仿宋_GB2312" w:hAnsi="仿宋_GB2312" w:cs="仿宋_GB2312" w:eastAsia="仿宋_GB2312"/>
                      <w:sz w:val="24"/>
                      <w:color w:val="000000"/>
                    </w:rPr>
                    <w:t>，远端</w:t>
                  </w:r>
                  <w:r>
                    <w:rPr>
                      <w:rFonts w:ascii="仿宋_GB2312" w:hAnsi="仿宋_GB2312" w:cs="仿宋_GB2312" w:eastAsia="仿宋_GB2312"/>
                      <w:sz w:val="24"/>
                      <w:color w:val="000000"/>
                    </w:rPr>
                    <w:t>90</w:t>
                  </w:r>
                  <w:r>
                    <w:rPr>
                      <w:rFonts w:ascii="仿宋_GB2312" w:hAnsi="仿宋_GB2312" w:cs="仿宋_GB2312" w:eastAsia="仿宋_GB2312"/>
                      <w:sz w:val="24"/>
                      <w:color w:val="000000"/>
                    </w:rPr>
                    <w:t>mm</w:t>
                  </w:r>
                  <w:r>
                    <w:rPr>
                      <w:rFonts w:ascii="仿宋_GB2312" w:hAnsi="仿宋_GB2312" w:cs="仿宋_GB2312" w:eastAsia="仿宋_GB2312"/>
                      <w:sz w:val="24"/>
                      <w:color w:val="000000"/>
                    </w:rPr>
                    <w:t>，壁厚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4mm，内外镀锌。地笼大小与基坑和杆子大小相匹配，带法兰和配件，采用C25配合比混凝土浇筑。含开挖、浇筑、渣土清运、围挡、警示标识，规格1.2m*1.2m*1.6m，底部有勾。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8mm，底端法兰盘550*550mm，厚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20mm，内外镀锌，带地笼；地笼大小与基坑和杆子大小相匹配，带法兰和配件；1根臂长12</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,近端245mm，远端90mm，壁厚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5mm，内外镀锌。1根臂长8米,近165毫米，远端90毫米，壁厚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4mm，内外镀锌。地笼大小与基坑和杆子大小相匹配，带法兰和配件，采用C25配合比混凝土浇筑。含开挖、浇筑、渣土清运、围挡、警示标识，规格1.6m*1.6m*1.8m，底部有勾。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Φ240mm、上端Φ195mm，壁厚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18mm，内外镀锌，带地笼；地笼大小与基坑和杆子大小相匹配，带法兰和配件；1根臂长4</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,近端140mm，远端90mm，壁厚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4mm，内外镀锌。地笼大小与基坑和杆子大小相匹配，带法兰和配件，采用C25配合比混凝土浇筑。含开挖、浇筑、渣土清运、围挡、警示标识，规格1.0m*1.0m*1.5m，底部有勾。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Φ240mm、上端Φ195mm，壁厚</w:t>
                  </w:r>
                  <w:r>
                    <w:rPr>
                      <w:rFonts w:ascii="仿宋_GB2312" w:hAnsi="仿宋_GB2312" w:cs="仿宋_GB2312" w:eastAsia="仿宋_GB2312"/>
                      <w:sz w:val="24"/>
                    </w:rPr>
                    <w:t>≥</w:t>
                  </w:r>
                  <w:r>
                    <w:rPr>
                      <w:rFonts w:ascii="仿宋_GB2312" w:hAnsi="仿宋_GB2312" w:cs="仿宋_GB2312" w:eastAsia="仿宋_GB2312"/>
                      <w:sz w:val="24"/>
                      <w:color w:val="000000"/>
                    </w:rPr>
                    <w:t>6mm，底端法兰盘450*450mm，厚</w:t>
                  </w:r>
                  <w:r>
                    <w:rPr>
                      <w:rFonts w:ascii="仿宋_GB2312" w:hAnsi="仿宋_GB2312" w:cs="仿宋_GB2312" w:eastAsia="仿宋_GB2312"/>
                      <w:sz w:val="24"/>
                    </w:rPr>
                    <w:t>≥</w:t>
                  </w:r>
                  <w:r>
                    <w:rPr>
                      <w:rFonts w:ascii="仿宋_GB2312" w:hAnsi="仿宋_GB2312" w:cs="仿宋_GB2312" w:eastAsia="仿宋_GB2312"/>
                      <w:sz w:val="24"/>
                      <w:color w:val="000000"/>
                    </w:rPr>
                    <w:t>18mm，内外镀锌，带地笼；地笼大小与基坑和杆子大小相匹配，带法兰和配件；1根臂长6米,近165mm，远端90mm，壁厚</w:t>
                  </w:r>
                  <w:r>
                    <w:rPr>
                      <w:rFonts w:ascii="仿宋_GB2312" w:hAnsi="仿宋_GB2312" w:cs="仿宋_GB2312" w:eastAsia="仿宋_GB2312"/>
                      <w:sz w:val="24"/>
                    </w:rPr>
                    <w:t>≥</w:t>
                  </w:r>
                  <w:r>
                    <w:rPr>
                      <w:rFonts w:ascii="仿宋_GB2312" w:hAnsi="仿宋_GB2312" w:cs="仿宋_GB2312" w:eastAsia="仿宋_GB2312"/>
                      <w:sz w:val="24"/>
                      <w:color w:val="000000"/>
                    </w:rPr>
                    <w:t>4mm，内外镀锌。地笼大小与基坑和杆子大小相匹配，带法兰和配件，采用C25配合比混凝土浇筑。含开挖、浇筑、渣土清运、围挡、警示标识，规格1.0m*1.0m*1.5m，底部有勾。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8mm，底端法兰盘550*550mm，厚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20mm，内外镀锌，带地笼；地笼大小与基坑和杆子大小相匹配，带法兰和配件；1根臂长10米,近端225mm，远端90mm，壁厚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5mm，内外镀锌。地笼大小与基坑和杆子大小相匹配，带法兰和配件，采用C25配合比混凝土浇筑。含开挖、浇筑、渣土清运、围挡、警示标识，规格1.6m*1.6m*1.8m，底部有勾。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8mm，底端法兰盘550*550mm，厚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20mm，内外镀锌，带地笼；地笼大小与基坑和杆子大小相匹配，带法兰和配件；1根臂长12米,近端245mm，远端90mm，壁厚</w:t>
                  </w:r>
                  <w:r>
                    <w:rPr>
                      <w:rFonts w:ascii="仿宋_GB2312" w:hAnsi="仿宋_GB2312" w:cs="仿宋_GB2312" w:eastAsia="仿宋_GB2312"/>
                      <w:sz w:val="24"/>
                    </w:rPr>
                    <w:t>≥</w:t>
                  </w:r>
                  <w:r>
                    <w:rPr>
                      <w:rFonts w:ascii="仿宋_GB2312" w:hAnsi="仿宋_GB2312" w:cs="仿宋_GB2312" w:eastAsia="仿宋_GB2312"/>
                      <w:sz w:val="24"/>
                      <w:color w:val="000000"/>
                    </w:rPr>
                    <w:t>5mm，内外镀锌。地笼大小与基坑和杆子大小相匹配，带法兰和配件，采用C25配合比混凝土浇筑。含开挖、浇筑、渣土清运、围挡、警示标识，规格1.6m*1.6m*1.8m，底部有勾。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L型电警杆及基础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包含杆体</w:t>
                  </w:r>
                  <w:r>
                    <w:rPr>
                      <w:rFonts w:ascii="仿宋_GB2312" w:hAnsi="仿宋_GB2312" w:cs="仿宋_GB2312" w:eastAsia="仿宋_GB2312"/>
                      <w:sz w:val="24"/>
                      <w:color w:val="000000"/>
                    </w:rPr>
                    <w:t>6.5</w:t>
                  </w:r>
                  <w:r>
                    <w:rPr>
                      <w:rFonts w:ascii="仿宋_GB2312" w:hAnsi="仿宋_GB2312" w:cs="仿宋_GB2312" w:eastAsia="仿宋_GB2312"/>
                      <w:sz w:val="24"/>
                      <w:color w:val="000000"/>
                    </w:rPr>
                    <w:t>m</w:t>
                  </w:r>
                  <w:r>
                    <w:rPr>
                      <w:rFonts w:ascii="仿宋_GB2312" w:hAnsi="仿宋_GB2312" w:cs="仿宋_GB2312" w:eastAsia="仿宋_GB2312"/>
                      <w:sz w:val="24"/>
                      <w:color w:val="000000"/>
                    </w:rPr>
                    <w:t>，下端</w:t>
                  </w:r>
                  <w:r>
                    <w:rPr>
                      <w:rFonts w:ascii="仿宋_GB2312" w:hAnsi="仿宋_GB2312" w:cs="仿宋_GB2312" w:eastAsia="仿宋_GB2312"/>
                      <w:sz w:val="24"/>
                      <w:color w:val="000000"/>
                    </w:rPr>
                    <w:t>Φ340mm、上端Φ300mm，壁厚</w:t>
                  </w:r>
                  <w:r>
                    <w:rPr>
                      <w:rFonts w:ascii="仿宋_GB2312" w:hAnsi="仿宋_GB2312" w:cs="仿宋_GB2312" w:eastAsia="仿宋_GB2312"/>
                      <w:sz w:val="24"/>
                    </w:rPr>
                    <w:t>≥</w:t>
                  </w:r>
                  <w:r>
                    <w:rPr>
                      <w:rFonts w:ascii="仿宋_GB2312" w:hAnsi="仿宋_GB2312" w:cs="仿宋_GB2312" w:eastAsia="仿宋_GB2312"/>
                      <w:sz w:val="24"/>
                      <w:color w:val="000000"/>
                    </w:rPr>
                    <w:t>10mm，底端法兰盘550*550mm，厚</w:t>
                  </w:r>
                  <w:r>
                    <w:rPr>
                      <w:rFonts w:ascii="仿宋_GB2312" w:hAnsi="仿宋_GB2312" w:cs="仿宋_GB2312" w:eastAsia="仿宋_GB2312"/>
                      <w:sz w:val="24"/>
                    </w:rPr>
                    <w:t>≥</w:t>
                  </w:r>
                  <w:r>
                    <w:rPr>
                      <w:rFonts w:ascii="仿宋_GB2312" w:hAnsi="仿宋_GB2312" w:cs="仿宋_GB2312" w:eastAsia="仿宋_GB2312"/>
                      <w:sz w:val="24"/>
                      <w:color w:val="000000"/>
                    </w:rPr>
                    <w:t>20mm，内外镀锌，带地笼；地笼大小与基坑和杆子大小相匹配，带法兰和配件；1根臂长16</w:t>
                  </w:r>
                  <w:r>
                    <w:rPr>
                      <w:rFonts w:ascii="仿宋_GB2312" w:hAnsi="仿宋_GB2312" w:cs="仿宋_GB2312" w:eastAsia="仿宋_GB2312"/>
                      <w:sz w:val="24"/>
                      <w:color w:val="000000"/>
                    </w:rPr>
                    <w:t>m</w:t>
                  </w:r>
                  <w:r>
                    <w:rPr>
                      <w:rFonts w:ascii="仿宋_GB2312" w:hAnsi="仿宋_GB2312" w:cs="仿宋_GB2312" w:eastAsia="仿宋_GB2312"/>
                      <w:sz w:val="24"/>
                      <w:color w:val="000000"/>
                    </w:rPr>
                    <w:t>,近端255mm，远端90mm，壁厚</w:t>
                  </w:r>
                  <w:r>
                    <w:rPr>
                      <w:rFonts w:ascii="仿宋_GB2312" w:hAnsi="仿宋_GB2312" w:cs="仿宋_GB2312" w:eastAsia="仿宋_GB2312"/>
                      <w:sz w:val="24"/>
                    </w:rPr>
                    <w:t>≥</w:t>
                  </w:r>
                  <w:r>
                    <w:rPr>
                      <w:rFonts w:ascii="仿宋_GB2312" w:hAnsi="仿宋_GB2312" w:cs="仿宋_GB2312" w:eastAsia="仿宋_GB2312"/>
                      <w:sz w:val="24"/>
                      <w:color w:val="000000"/>
                    </w:rPr>
                    <w:t>6mm，内外镀锌。地笼大小与基坑和杆子大小相匹配，带法兰和配件，采用C25配合比混凝土浇筑。含开挖、浇筑、渣土清运、围挡、警示标识，规格2m*2m*2.4m，底部有勾。</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w:t>
                  </w:r>
                </w:p>
              </w:tc>
              <w:tc>
                <w:tcPr>
                  <w:tcW w:type="dxa" w:w="4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信号控制系统建设服务</w:t>
                  </w:r>
                </w:p>
              </w:tc>
              <w:tc>
                <w:tcPr>
                  <w:tcW w:type="dxa" w:w="142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1、对施工范围内所有路口信号控制机、雷视一体机、倒计时、满屏灯、左转灯、非机动车、一体化人行灯、T型信号杆及基础等按照规范进行安装建设一体化、系统调测、网络传输，保证设备运转正常。</w:t>
                  </w:r>
                </w:p>
              </w:tc>
              <w:tc>
                <w:tcPr>
                  <w:tcW w:type="dxa" w:w="1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信号控制系统建设配套设备</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联网型信号控制机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1、须符合GB25280-2016《道路交通信号控制机》中C类信号机的国标要求。</w:t>
                  </w:r>
                </w:p>
                <w:p>
                  <w:pPr>
                    <w:pStyle w:val="null3"/>
                    <w:jc w:val="both"/>
                  </w:pPr>
                  <w:r>
                    <w:rPr>
                      <w:rFonts w:ascii="仿宋_GB2312" w:hAnsi="仿宋_GB2312" w:cs="仿宋_GB2312" w:eastAsia="仿宋_GB2312"/>
                      <w:sz w:val="24"/>
                      <w:color w:val="000000"/>
                    </w:rPr>
                    <w:t>2、嵌入式软件应符合GB/T20999-2017《交通信号控制机与上位机间的通讯协议》国家标准，兼容性NTCIP通讯协议。应</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A级</w:t>
                  </w:r>
                  <w:r>
                    <w:rPr>
                      <w:rFonts w:ascii="仿宋_GB2312" w:hAnsi="仿宋_GB2312" w:cs="仿宋_GB2312" w:eastAsia="仿宋_GB2312"/>
                      <w:sz w:val="24"/>
                    </w:rPr>
                    <w:t>（</w:t>
                  </w:r>
                  <w:r>
                    <w:rPr>
                      <w:rFonts w:ascii="仿宋_GB2312" w:hAnsi="仿宋_GB2312" w:cs="仿宋_GB2312" w:eastAsia="仿宋_GB2312"/>
                      <w:sz w:val="24"/>
                    </w:rPr>
                    <w:t>-40℃~+70℃）</w:t>
                  </w:r>
                  <w:r>
                    <w:rPr>
                      <w:rFonts w:ascii="仿宋_GB2312" w:hAnsi="仿宋_GB2312" w:cs="仿宋_GB2312" w:eastAsia="仿宋_GB2312"/>
                      <w:sz w:val="24"/>
                      <w:color w:val="000000"/>
                    </w:rPr>
                    <w:t>耐温</w:t>
                  </w:r>
                  <w:r>
                    <w:rPr>
                      <w:rFonts w:ascii="仿宋_GB2312" w:hAnsi="仿宋_GB2312" w:cs="仿宋_GB2312" w:eastAsia="仿宋_GB2312"/>
                      <w:sz w:val="24"/>
                      <w:color w:val="000000"/>
                    </w:rPr>
                    <w:t>，</w:t>
                  </w:r>
                  <w:r>
                    <w:rPr>
                      <w:rFonts w:ascii="仿宋_GB2312" w:hAnsi="仿宋_GB2312" w:cs="仿宋_GB2312" w:eastAsia="仿宋_GB2312"/>
                      <w:sz w:val="24"/>
                      <w:color w:val="000000"/>
                    </w:rPr>
                    <w:t>低温启动</w:t>
                  </w:r>
                  <w:r>
                    <w:rPr>
                      <w:rFonts w:ascii="仿宋_GB2312" w:hAnsi="仿宋_GB2312" w:cs="仿宋_GB2312" w:eastAsia="仿宋_GB2312"/>
                      <w:sz w:val="24"/>
                      <w:color w:val="000000"/>
                    </w:rPr>
                    <w:t>/</w:t>
                  </w:r>
                  <w:r>
                    <w:rPr>
                      <w:rFonts w:ascii="仿宋_GB2312" w:hAnsi="仿宋_GB2312" w:cs="仿宋_GB2312" w:eastAsia="仿宋_GB2312"/>
                      <w:sz w:val="24"/>
                      <w:color w:val="000000"/>
                    </w:rPr>
                    <w:t>运行。交流输入</w:t>
                  </w:r>
                  <w:r>
                    <w:rPr>
                      <w:rFonts w:ascii="仿宋_GB2312" w:hAnsi="仿宋_GB2312" w:cs="仿宋_GB2312" w:eastAsia="仿宋_GB2312"/>
                      <w:sz w:val="24"/>
                      <w:color w:val="000000"/>
                    </w:rPr>
                    <w:t>154V～264V，50±2Hz时正常</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过压保护</w:t>
                  </w:r>
                  <w:r>
                    <w:rPr>
                      <w:rFonts w:ascii="仿宋_GB2312" w:hAnsi="仿宋_GB2312" w:cs="仿宋_GB2312" w:eastAsia="仿宋_GB2312"/>
                      <w:sz w:val="24"/>
                      <w:color w:val="000000"/>
                    </w:rPr>
                    <w:t>275V（±4V），电压恢复后自动正常运行。</w:t>
                  </w:r>
                </w:p>
                <w:p>
                  <w:pPr>
                    <w:pStyle w:val="null3"/>
                    <w:jc w:val="both"/>
                  </w:pPr>
                  <w:r>
                    <w:rPr>
                      <w:rFonts w:ascii="仿宋_GB2312" w:hAnsi="仿宋_GB2312" w:cs="仿宋_GB2312" w:eastAsia="仿宋_GB2312"/>
                      <w:sz w:val="24"/>
                      <w:color w:val="000000"/>
                    </w:rPr>
                    <w:t>3、信号机外壳防护等级：</w:t>
                  </w:r>
                  <w:r>
                    <w:rPr>
                      <w:rFonts w:ascii="仿宋_GB2312" w:hAnsi="仿宋_GB2312" w:cs="仿宋_GB2312" w:eastAsia="仿宋_GB2312"/>
                      <w:sz w:val="24"/>
                    </w:rPr>
                    <w:t>≥</w:t>
                  </w:r>
                  <w:r>
                    <w:rPr>
                      <w:rFonts w:ascii="仿宋_GB2312" w:hAnsi="仿宋_GB2312" w:cs="仿宋_GB2312" w:eastAsia="仿宋_GB2312"/>
                      <w:sz w:val="24"/>
                      <w:color w:val="000000"/>
                    </w:rPr>
                    <w:t>IP55</w:t>
                  </w:r>
                  <w:r>
                    <w:rPr>
                      <w:rFonts w:ascii="仿宋_GB2312" w:hAnsi="仿宋_GB2312" w:cs="仿宋_GB2312" w:eastAsia="仿宋_GB2312"/>
                      <w:sz w:val="24"/>
                      <w:color w:val="000000"/>
                    </w:rPr>
                    <w:t>（</w:t>
                  </w:r>
                  <w:r>
                    <w:rPr>
                      <w:rFonts w:ascii="仿宋_GB2312" w:hAnsi="仿宋_GB2312" w:cs="仿宋_GB2312" w:eastAsia="仿宋_GB2312"/>
                      <w:sz w:val="24"/>
                      <w:color w:val="000000"/>
                    </w:rPr>
                    <w:t>最</w:t>
                  </w:r>
                  <w:r>
                    <w:rPr>
                      <w:rFonts w:ascii="仿宋_GB2312" w:hAnsi="仿宋_GB2312" w:cs="仿宋_GB2312" w:eastAsia="仿宋_GB2312"/>
                      <w:sz w:val="24"/>
                      <w:color w:val="000000"/>
                    </w:rPr>
                    <w:t>高</w:t>
                  </w:r>
                  <w:r>
                    <w:rPr>
                      <w:rFonts w:ascii="仿宋_GB2312" w:hAnsi="仿宋_GB2312" w:cs="仿宋_GB2312" w:eastAsia="仿宋_GB2312"/>
                      <w:sz w:val="24"/>
                      <w:color w:val="000000"/>
                    </w:rPr>
                    <w:t>IP65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4、整机工艺要求：使用寿命</w:t>
                  </w:r>
                  <w:r>
                    <w:rPr>
                      <w:rFonts w:ascii="仿宋_GB2312" w:hAnsi="仿宋_GB2312" w:cs="仿宋_GB2312" w:eastAsia="仿宋_GB2312"/>
                      <w:sz w:val="24"/>
                    </w:rPr>
                    <w:t>≥</w:t>
                  </w:r>
                  <w:r>
                    <w:rPr>
                      <w:rFonts w:ascii="仿宋_GB2312" w:hAnsi="仿宋_GB2312" w:cs="仿宋_GB2312" w:eastAsia="仿宋_GB2312"/>
                      <w:sz w:val="24"/>
                      <w:color w:val="000000"/>
                    </w:rPr>
                    <w:t>10年，背板式标准插箱结构，板卡带自锁起拔器。</w:t>
                  </w:r>
                </w:p>
                <w:p>
                  <w:pPr>
                    <w:pStyle w:val="null3"/>
                    <w:jc w:val="both"/>
                  </w:pPr>
                  <w:r>
                    <w:rPr>
                      <w:rFonts w:ascii="仿宋_GB2312" w:hAnsi="仿宋_GB2312" w:cs="仿宋_GB2312" w:eastAsia="仿宋_GB2312"/>
                      <w:sz w:val="24"/>
                      <w:color w:val="000000"/>
                    </w:rPr>
                    <w:t>5、机柜柜门缝隙</w:t>
                  </w:r>
                  <w:r>
                    <w:rPr>
                      <w:rFonts w:ascii="仿宋_GB2312" w:hAnsi="仿宋_GB2312" w:cs="仿宋_GB2312" w:eastAsia="仿宋_GB2312"/>
                      <w:sz w:val="24"/>
                      <w:color w:val="000000"/>
                    </w:rPr>
                    <w:t>＜</w:t>
                  </w:r>
                  <w:r>
                    <w:rPr>
                      <w:rFonts w:ascii="仿宋_GB2312" w:hAnsi="仿宋_GB2312" w:cs="仿宋_GB2312" w:eastAsia="仿宋_GB2312"/>
                      <w:sz w:val="24"/>
                      <w:color w:val="000000"/>
                    </w:rPr>
                    <w:t>3mm，具备防撬功能。</w:t>
                  </w:r>
                </w:p>
                <w:p>
                  <w:pPr>
                    <w:pStyle w:val="null3"/>
                    <w:jc w:val="both"/>
                  </w:pPr>
                  <w:r>
                    <w:rPr>
                      <w:rFonts w:ascii="仿宋_GB2312" w:hAnsi="仿宋_GB2312" w:cs="仿宋_GB2312" w:eastAsia="仿宋_GB2312"/>
                      <w:sz w:val="24"/>
                      <w:color w:val="000000"/>
                    </w:rPr>
                    <w:t>6、单机提供最低16个控制相位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可扩展到</w:t>
                  </w:r>
                  <w:r>
                    <w:rPr>
                      <w:rFonts w:ascii="仿宋_GB2312" w:hAnsi="仿宋_GB2312" w:cs="仿宋_GB2312" w:eastAsia="仿宋_GB2312"/>
                      <w:sz w:val="24"/>
                      <w:color w:val="000000"/>
                    </w:rPr>
                    <w:t>32个控制相位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、可设置配时方案</w:t>
                  </w:r>
                  <w:r>
                    <w:rPr>
                      <w:rFonts w:ascii="仿宋_GB2312" w:hAnsi="仿宋_GB2312" w:cs="仿宋_GB2312" w:eastAsia="仿宋_GB2312"/>
                      <w:sz w:val="24"/>
                    </w:rPr>
                    <w:t>≥</w:t>
                  </w:r>
                  <w:r>
                    <w:rPr>
                      <w:rFonts w:ascii="仿宋_GB2312" w:hAnsi="仿宋_GB2312" w:cs="仿宋_GB2312" w:eastAsia="仿宋_GB2312"/>
                      <w:sz w:val="24"/>
                      <w:color w:val="000000"/>
                    </w:rPr>
                    <w:t>100种、</w:t>
                  </w:r>
                  <w:r>
                    <w:rPr>
                      <w:rFonts w:ascii="仿宋_GB2312" w:hAnsi="仿宋_GB2312" w:cs="仿宋_GB2312" w:eastAsia="仿宋_GB2312"/>
                      <w:sz w:val="24"/>
                    </w:rPr>
                    <w:t>≥</w:t>
                  </w:r>
                  <w:r>
                    <w:rPr>
                      <w:rFonts w:ascii="仿宋_GB2312" w:hAnsi="仿宋_GB2312" w:cs="仿宋_GB2312" w:eastAsia="仿宋_GB2312"/>
                      <w:sz w:val="24"/>
                      <w:color w:val="000000"/>
                    </w:rPr>
                    <w:t>16个时段控制方式（每种控制方式可设置</w:t>
                  </w:r>
                  <w:r>
                    <w:rPr>
                      <w:rFonts w:ascii="仿宋_GB2312" w:hAnsi="仿宋_GB2312" w:cs="仿宋_GB2312" w:eastAsia="仿宋_GB2312"/>
                      <w:sz w:val="24"/>
                    </w:rPr>
                    <w:t>≥</w:t>
                  </w:r>
                  <w:r>
                    <w:rPr>
                      <w:rFonts w:ascii="仿宋_GB2312" w:hAnsi="仿宋_GB2312" w:cs="仿宋_GB2312" w:eastAsia="仿宋_GB2312"/>
                      <w:sz w:val="24"/>
                      <w:color w:val="000000"/>
                    </w:rPr>
                    <w:t>48个时段）。</w:t>
                  </w:r>
                </w:p>
                <w:p>
                  <w:pPr>
                    <w:pStyle w:val="null3"/>
                    <w:jc w:val="both"/>
                  </w:pPr>
                  <w:r>
                    <w:rPr>
                      <w:rFonts w:ascii="仿宋_GB2312" w:hAnsi="仿宋_GB2312" w:cs="仿宋_GB2312" w:eastAsia="仿宋_GB2312"/>
                      <w:sz w:val="24"/>
                      <w:color w:val="000000"/>
                    </w:rPr>
                    <w:t>7、支持接入线圈、地磁、视频、微波等检测器。可接入</w:t>
                  </w:r>
                  <w:r>
                    <w:rPr>
                      <w:rFonts w:ascii="仿宋_GB2312" w:hAnsi="仿宋_GB2312" w:cs="仿宋_GB2312" w:eastAsia="仿宋_GB2312"/>
                      <w:sz w:val="24"/>
                    </w:rPr>
                    <w:t>≥</w:t>
                  </w:r>
                  <w:r>
                    <w:rPr>
                      <w:rFonts w:ascii="仿宋_GB2312" w:hAnsi="仿宋_GB2312" w:cs="仿宋_GB2312" w:eastAsia="仿宋_GB2312"/>
                      <w:sz w:val="24"/>
                      <w:color w:val="000000"/>
                    </w:rPr>
                    <w:t>32</w:t>
                  </w:r>
                  <w:r>
                    <w:rPr>
                      <w:rFonts w:ascii="仿宋_GB2312" w:hAnsi="仿宋_GB2312" w:cs="仿宋_GB2312" w:eastAsia="仿宋_GB2312"/>
                      <w:sz w:val="24"/>
                      <w:color w:val="000000"/>
                    </w:rPr>
                    <w:t>路</w:t>
                  </w:r>
                  <w:r>
                    <w:rPr>
                      <w:rFonts w:ascii="仿宋_GB2312" w:hAnsi="仿宋_GB2312" w:cs="仿宋_GB2312" w:eastAsia="仿宋_GB2312"/>
                      <w:sz w:val="24"/>
                      <w:color w:val="000000"/>
                    </w:rPr>
                    <w:t>车检线圈，可接入</w:t>
                  </w:r>
                  <w:r>
                    <w:rPr>
                      <w:rFonts w:ascii="仿宋_GB2312" w:hAnsi="仿宋_GB2312" w:cs="仿宋_GB2312" w:eastAsia="仿宋_GB2312"/>
                      <w:sz w:val="24"/>
                    </w:rPr>
                    <w:t>≥</w:t>
                  </w:r>
                  <w:r>
                    <w:rPr>
                      <w:rFonts w:ascii="仿宋_GB2312" w:hAnsi="仿宋_GB2312" w:cs="仿宋_GB2312" w:eastAsia="仿宋_GB2312"/>
                      <w:sz w:val="24"/>
                      <w:color w:val="000000"/>
                    </w:rPr>
                    <w:t>32路IO输入。</w:t>
                  </w:r>
                </w:p>
                <w:p>
                  <w:pPr>
                    <w:pStyle w:val="null3"/>
                    <w:jc w:val="both"/>
                  </w:pPr>
                  <w:r>
                    <w:rPr>
                      <w:rFonts w:ascii="仿宋_GB2312" w:hAnsi="仿宋_GB2312" w:cs="仿宋_GB2312" w:eastAsia="仿宋_GB2312"/>
                      <w:sz w:val="24"/>
                      <w:color w:val="000000"/>
                    </w:rPr>
                    <w:t>8、须具备广播/网络风暴防护功能。支持GPS和北斗定位对时，实现信号机本地校时</w:t>
                  </w:r>
                  <w:r>
                    <w:rPr>
                      <w:rFonts w:ascii="仿宋_GB2312" w:hAnsi="仿宋_GB2312" w:cs="仿宋_GB2312" w:eastAsia="仿宋_GB2312"/>
                      <w:sz w:val="24"/>
                      <w:color w:val="000000"/>
                    </w:rPr>
                    <w:t>。</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雷视一体机</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1、传感器</w:t>
                  </w:r>
                  <w:r>
                    <w:rPr>
                      <w:rFonts w:ascii="仿宋_GB2312" w:hAnsi="仿宋_GB2312" w:cs="仿宋_GB2312" w:eastAsia="仿宋_GB2312"/>
                      <w:sz w:val="24"/>
                      <w:color w:val="000000"/>
                    </w:rPr>
                    <w:t>硬件：</w:t>
                  </w:r>
                  <w:r>
                    <w:rPr>
                      <w:rFonts w:ascii="仿宋_GB2312" w:hAnsi="仿宋_GB2312" w:cs="仿宋_GB2312" w:eastAsia="仿宋_GB2312"/>
                      <w:sz w:val="24"/>
                      <w:color w:val="000000"/>
                    </w:rPr>
                    <w:t>尺寸</w:t>
                  </w:r>
                  <w:r>
                    <w:rPr>
                      <w:rFonts w:ascii="仿宋_GB2312" w:hAnsi="仿宋_GB2312" w:cs="仿宋_GB2312" w:eastAsia="仿宋_GB2312"/>
                      <w:sz w:val="24"/>
                    </w:rPr>
                    <w:t>≥</w:t>
                  </w:r>
                  <w:r>
                    <w:rPr>
                      <w:rFonts w:ascii="仿宋_GB2312" w:hAnsi="仿宋_GB2312" w:cs="仿宋_GB2312" w:eastAsia="仿宋_GB2312"/>
                      <w:sz w:val="24"/>
                      <w:color w:val="000000"/>
                    </w:rPr>
                    <w:t>1/1.8"，分辨率</w:t>
                  </w:r>
                  <w:r>
                    <w:rPr>
                      <w:rFonts w:ascii="仿宋_GB2312" w:hAnsi="仿宋_GB2312" w:cs="仿宋_GB2312" w:eastAsia="仿宋_GB2312"/>
                      <w:sz w:val="24"/>
                    </w:rPr>
                    <w:t>≥</w:t>
                  </w:r>
                  <w:r>
                    <w:rPr>
                      <w:rFonts w:ascii="仿宋_GB2312" w:hAnsi="仿宋_GB2312" w:cs="仿宋_GB2312" w:eastAsia="仿宋_GB2312"/>
                      <w:sz w:val="24"/>
                      <w:color w:val="000000"/>
                    </w:rPr>
                    <w:t>2688×1520。</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车辆检测能力：</w:t>
                  </w:r>
                  <w:r>
                    <w:rPr>
                      <w:rFonts w:ascii="仿宋_GB2312" w:hAnsi="仿宋_GB2312" w:cs="仿宋_GB2312" w:eastAsia="仿宋_GB2312"/>
                      <w:sz w:val="24"/>
                    </w:rPr>
                    <w:t>≥</w:t>
                  </w:r>
                  <w:r>
                    <w:rPr>
                      <w:rFonts w:ascii="仿宋_GB2312" w:hAnsi="仿宋_GB2312" w:cs="仿宋_GB2312" w:eastAsia="仿宋_GB2312"/>
                      <w:sz w:val="24"/>
                      <w:color w:val="000000"/>
                    </w:rPr>
                    <w:t>260个车辆目标进行检测</w:t>
                  </w:r>
                  <w:r>
                    <w:rPr>
                      <w:rFonts w:ascii="仿宋_GB2312" w:hAnsi="仿宋_GB2312" w:cs="仿宋_GB2312" w:eastAsia="仿宋_GB2312"/>
                      <w:sz w:val="24"/>
                      <w:color w:val="000000"/>
                    </w:rPr>
                    <w:t>+</w:t>
                  </w:r>
                  <w:r>
                    <w:rPr>
                      <w:rFonts w:ascii="仿宋_GB2312" w:hAnsi="仿宋_GB2312" w:cs="仿宋_GB2312" w:eastAsia="仿宋_GB2312"/>
                      <w:sz w:val="24"/>
                      <w:color w:val="000000"/>
                    </w:rPr>
                    <w:t>轨迹跟踪。</w:t>
                  </w:r>
                </w:p>
                <w:p>
                  <w:pPr>
                    <w:pStyle w:val="null3"/>
                    <w:jc w:val="both"/>
                  </w:pPr>
                  <w:r>
                    <w:rPr>
                      <w:rFonts w:ascii="仿宋_GB2312" w:hAnsi="仿宋_GB2312" w:cs="仿宋_GB2312" w:eastAsia="仿宋_GB2312"/>
                      <w:sz w:val="24"/>
                      <w:color w:val="000000"/>
                    </w:rPr>
                    <w:t>3、测速范围：-300km/h～300km/h。</w:t>
                  </w:r>
                </w:p>
                <w:p>
                  <w:pPr>
                    <w:pStyle w:val="null3"/>
                    <w:jc w:val="both"/>
                  </w:pPr>
                  <w:r>
                    <w:rPr>
                      <w:rFonts w:ascii="仿宋_GB2312" w:hAnsi="仿宋_GB2312" w:cs="仿宋_GB2312" w:eastAsia="仿宋_GB2312"/>
                      <w:sz w:val="24"/>
                      <w:color w:val="000000"/>
                    </w:rPr>
                    <w:t>4、支持全天候环境下工作，不受雨、雾、大风、灰尘、光照等影响。</w:t>
                  </w:r>
                </w:p>
                <w:p>
                  <w:pPr>
                    <w:pStyle w:val="null3"/>
                    <w:jc w:val="both"/>
                  </w:pPr>
                  <w:r>
                    <w:rPr>
                      <w:rFonts w:ascii="仿宋_GB2312" w:hAnsi="仿宋_GB2312" w:cs="仿宋_GB2312" w:eastAsia="仿宋_GB2312"/>
                      <w:sz w:val="24"/>
                      <w:color w:val="000000"/>
                    </w:rPr>
                    <w:t>5、视频预览画面内可叠加车辆跟踪框，实时显示</w:t>
                  </w:r>
                  <w:r>
                    <w:rPr>
                      <w:rFonts w:ascii="仿宋_GB2312" w:hAnsi="仿宋_GB2312" w:cs="仿宋_GB2312" w:eastAsia="仿宋_GB2312"/>
                      <w:sz w:val="24"/>
                      <w:color w:val="000000"/>
                    </w:rPr>
                    <w:t>运行</w:t>
                  </w:r>
                  <w:r>
                    <w:rPr>
                      <w:rFonts w:ascii="仿宋_GB2312" w:hAnsi="仿宋_GB2312" w:cs="仿宋_GB2312" w:eastAsia="仿宋_GB2312"/>
                      <w:sz w:val="24"/>
                      <w:color w:val="000000"/>
                    </w:rPr>
                    <w:t>目标的车牌、速度、车型、位置坐标。</w:t>
                  </w:r>
                </w:p>
                <w:p>
                  <w:pPr>
                    <w:pStyle w:val="null3"/>
                    <w:jc w:val="both"/>
                  </w:pPr>
                  <w:r>
                    <w:rPr>
                      <w:rFonts w:ascii="仿宋_GB2312" w:hAnsi="仿宋_GB2312" w:cs="仿宋_GB2312" w:eastAsia="仿宋_GB2312"/>
                      <w:sz w:val="24"/>
                      <w:color w:val="000000"/>
                    </w:rPr>
                    <w:t>6、支持分车道统计，车流量、速度、状态、队列、时距、间距、区域停车数、延误</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r>
                    <w:rPr>
                      <w:rFonts w:ascii="仿宋_GB2312" w:hAnsi="仿宋_GB2312" w:cs="仿宋_GB2312" w:eastAsia="仿宋_GB2312"/>
                      <w:sz w:val="24"/>
                      <w:color w:val="000000"/>
                    </w:rPr>
                    <w:t>1-3600秒统计上传。</w:t>
                  </w:r>
                </w:p>
                <w:p>
                  <w:pPr>
                    <w:pStyle w:val="null3"/>
                    <w:jc w:val="both"/>
                  </w:pPr>
                  <w:r>
                    <w:rPr>
                      <w:rFonts w:ascii="仿宋_GB2312" w:hAnsi="仿宋_GB2312" w:cs="仿宋_GB2312" w:eastAsia="仿宋_GB2312"/>
                      <w:sz w:val="24"/>
                      <w:color w:val="000000"/>
                    </w:rPr>
                    <w:t>7、支持交通评价数据输出</w:t>
                  </w:r>
                  <w:r>
                    <w:rPr>
                      <w:rFonts w:ascii="仿宋_GB2312" w:hAnsi="仿宋_GB2312" w:cs="仿宋_GB2312" w:eastAsia="仿宋_GB2312"/>
                      <w:sz w:val="24"/>
                      <w:color w:val="000000"/>
                    </w:rPr>
                    <w:t>：</w:t>
                  </w:r>
                  <w:r>
                    <w:rPr>
                      <w:rFonts w:ascii="仿宋_GB2312" w:hAnsi="仿宋_GB2312" w:cs="仿宋_GB2312" w:eastAsia="仿宋_GB2312"/>
                      <w:sz w:val="24"/>
                      <w:color w:val="000000"/>
                    </w:rPr>
                    <w:t>拥堵、排队长度等。</w:t>
                  </w:r>
                </w:p>
                <w:p>
                  <w:pPr>
                    <w:pStyle w:val="null3"/>
                    <w:jc w:val="both"/>
                  </w:pPr>
                  <w:r>
                    <w:rPr>
                      <w:rFonts w:ascii="仿宋_GB2312" w:hAnsi="仿宋_GB2312" w:cs="仿宋_GB2312" w:eastAsia="仿宋_GB2312"/>
                      <w:sz w:val="24"/>
                      <w:color w:val="000000"/>
                    </w:rPr>
                    <w:t>8、每个车道支持</w:t>
                  </w:r>
                  <w:r>
                    <w:rPr>
                      <w:rFonts w:ascii="仿宋_GB2312" w:hAnsi="仿宋_GB2312" w:cs="仿宋_GB2312" w:eastAsia="仿宋_GB2312"/>
                      <w:sz w:val="24"/>
                    </w:rPr>
                    <w:t>≥</w:t>
                  </w:r>
                  <w:r>
                    <w:rPr>
                      <w:rFonts w:ascii="仿宋_GB2312" w:hAnsi="仿宋_GB2312" w:cs="仿宋_GB2312" w:eastAsia="仿宋_GB2312"/>
                      <w:sz w:val="24"/>
                      <w:color w:val="000000"/>
                    </w:rPr>
                    <w:t>2个虚拟线圈（最大支持6个），输出车辆的进入和离开信号，虚拟线圈位置可以配置。</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倒计时</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1、七线制双8通讯式，支持跟随/触发/RS485通信。</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≥420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≥210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≥420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3、面罩规格≥800×600×420mm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4、LED寿命≥70000小时，可视距离＞500m</w:t>
                  </w:r>
                </w:p>
                <w:p>
                  <w:pPr>
                    <w:pStyle w:val="null3"/>
                    <w:jc w:val="both"/>
                  </w:pPr>
                  <w:r>
                    <w:rPr>
                      <w:rFonts w:ascii="仿宋_GB2312" w:hAnsi="仿宋_GB2312" w:cs="仿宋_GB2312" w:eastAsia="仿宋_GB2312"/>
                      <w:sz w:val="24"/>
                      <w:color w:val="000000"/>
                    </w:rPr>
                    <w:t>5、防护等级≥IP53。</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满屏灯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1、满屏信号灯，面罩规格≥φ400mm。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左转灯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1、左转信号灯，面罩规格≥φ400mm。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波长：</w:t>
                  </w:r>
                  <w:r>
                    <w:rPr>
                      <w:rFonts w:ascii="仿宋_GB2312" w:hAnsi="仿宋_GB2312" w:cs="仿宋_GB2312" w:eastAsia="仿宋_GB2312"/>
                      <w:sz w:val="24"/>
                      <w:color w:val="000000"/>
                    </w:rPr>
                    <w:t>红</w:t>
                  </w:r>
                  <w:r>
                    <w:rPr>
                      <w:rFonts w:ascii="仿宋_GB2312" w:hAnsi="仿宋_GB2312" w:cs="仿宋_GB2312" w:eastAsia="仿宋_GB2312"/>
                      <w:sz w:val="24"/>
                      <w:color w:val="000000"/>
                    </w:rPr>
                    <w:t>625nm；黄590nm；绿505nm。</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非机动车</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1、非机动车信号灯，面罩规格≥φ400mm。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红</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≥90</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5、防护等级≥IP53。</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一体化人行灯</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1、吊挂式四面信号灯，面罩规格≥φ400mm。</w:t>
                  </w:r>
                </w:p>
                <w:p>
                  <w:pPr>
                    <w:pStyle w:val="null3"/>
                    <w:jc w:val="both"/>
                  </w:pPr>
                  <w:r>
                    <w:rPr>
                      <w:rFonts w:ascii="仿宋_GB2312" w:hAnsi="仿宋_GB2312" w:cs="仿宋_GB2312" w:eastAsia="仿宋_GB2312"/>
                      <w:sz w:val="24"/>
                      <w:color w:val="000000"/>
                    </w:rPr>
                    <w:t>2、LED</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红</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，黄</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，绿</w:t>
                  </w:r>
                  <w:r>
                    <w:rPr>
                      <w:rFonts w:ascii="仿宋_GB2312" w:hAnsi="仿宋_GB2312" w:cs="仿宋_GB2312" w:eastAsia="仿宋_GB2312"/>
                      <w:sz w:val="24"/>
                      <w:color w:val="000000"/>
                    </w:rPr>
                    <w:t>≥156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3、LED寿命≥70000小时。</w:t>
                  </w:r>
                </w:p>
                <w:p>
                  <w:pPr>
                    <w:pStyle w:val="null3"/>
                    <w:jc w:val="both"/>
                  </w:pPr>
                  <w:r>
                    <w:rPr>
                      <w:rFonts w:ascii="仿宋_GB2312" w:hAnsi="仿宋_GB2312" w:cs="仿宋_GB2312" w:eastAsia="仿宋_GB2312"/>
                      <w:sz w:val="24"/>
                      <w:color w:val="000000"/>
                    </w:rPr>
                    <w:t>4、可视距离＞450m</w:t>
                  </w:r>
                </w:p>
                <w:p>
                  <w:pPr>
                    <w:pStyle w:val="null3"/>
                    <w:jc w:val="both"/>
                  </w:pPr>
                  <w:r>
                    <w:rPr>
                      <w:rFonts w:ascii="仿宋_GB2312" w:hAnsi="仿宋_GB2312" w:cs="仿宋_GB2312" w:eastAsia="仿宋_GB2312"/>
                      <w:sz w:val="24"/>
                      <w:color w:val="000000"/>
                    </w:rPr>
                    <w:t>5、防护等级不低于IP53。</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H=7.85m,L=9m+6m</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H=7.85m,L=4m</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H=7.85m,L=6m</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T型信号灯杆及基础</w:t>
                  </w:r>
                </w:p>
              </w:tc>
              <w:tc>
                <w:tcPr>
                  <w:tcW w:type="dxa" w:w="7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w:t>
                  </w:r>
                  <w:r>
                    <w:rPr>
                      <w:rFonts w:ascii="仿宋_GB2312" w:hAnsi="仿宋_GB2312" w:cs="仿宋_GB2312" w:eastAsia="仿宋_GB2312"/>
                      <w:sz w:val="24"/>
                      <w:color w:val="000000"/>
                    </w:rPr>
                    <w:t>H=7.85m,L=7m</w:t>
                  </w:r>
                </w:p>
              </w:tc>
              <w:tc>
                <w:tcPr>
                  <w:tcW w:type="dxa" w:w="8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项目运维</w:t>
                  </w:r>
                </w:p>
              </w:tc>
              <w:tc>
                <w:tcPr>
                  <w:tcW w:type="dxa" w:w="14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包含运维期间电力施工费、人员驻场费、信号调优和</w:t>
                  </w:r>
                  <w:r>
                    <w:rPr>
                      <w:rFonts w:ascii="仿宋_GB2312" w:hAnsi="仿宋_GB2312" w:cs="仿宋_GB2312" w:eastAsia="仿宋_GB2312"/>
                      <w:sz w:val="24"/>
                      <w:color w:val="000000"/>
                    </w:rPr>
                    <w:t>4年网费。</w:t>
                  </w:r>
                </w:p>
              </w:tc>
              <w:tc>
                <w:tcPr>
                  <w:tcW w:type="dxa" w:w="1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项目经理1名、技术负责人1名、质量负责人1名、安全负责人1名、现场负责人员2名、维护团队。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项目经理1名、技术负责人1名、质量负责人1名、安全负责人1名、现场负责人员2名、维护团队。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符合国家及行业相关规定。</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项目竣工验收合格并通过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上年度付款一年后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1、按《合同法》中的相关条款执行。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 凡因本合同引起的或与本合同有关的争议，双方应友好协商解决。协商不成时，双方均同意采用以下第（1）种争议解决方式： （1）、甲、乙双方均同意向（甲方所在地人民法院）提起诉讼。 （2）、甲、乙双方均同意向（仲裁委员会）提起仲裁。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1、按《合同法》中的相关条款执行。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 凡因本合同引起的或与本合同有关的争议，双方应友好协商解决。协商不成时，双方均同意采用以下第（1）种争议解决方式： （1）、甲、乙双方均同意向（甲方所在地人民法院）提起诉讼。 （2）、甲、乙双方均同意向（仲裁委员会）提起仲裁。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或单位负责人)直接参加投标的，须出具法定代表人(或单位负责人)身份证明，并与营业执照上信息一致。授权代表参加投标的，须出具法定代表人(或单位负责人)身份证明、授权委托书及被授权人身份证明及近6个月内任意一月社保参保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本项目要求独立法人或（单位负责人），不接受联合体投标。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或单位负责人)直接参加投标的，须出具法定代表人(或单位负责人)身份证明，并与营业执照上信息一致。授权代表参加投标的，须出具法定代表人(或单位负责人)身份证明、授权委托书及被授权人身份证明及近6个月内任意一月社保参保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本项目要求独立法人或（单位负责人），不接受联合体投标。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除明确允许供应商可以自行编写的外，响应文件应按照招标文件给定的格式编制。</w:t>
            </w:r>
          </w:p>
        </w:tc>
        <w:tc>
          <w:tcPr>
            <w:tcW w:type="dxa" w:w="1661"/>
          </w:tcPr>
          <w:p>
            <w:pPr>
              <w:pStyle w:val="null3"/>
            </w:pPr>
            <w:r>
              <w:rPr>
                <w:rFonts w:ascii="仿宋_GB2312" w:hAnsi="仿宋_GB2312" w:cs="仿宋_GB2312" w:eastAsia="仿宋_GB2312"/>
              </w:rPr>
              <w:t>开标一览表 服务分项报价表.docx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开标一览表 服务分项报价表.docx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投标响应文件应按照招标文件的要求盖章签字</w:t>
            </w:r>
          </w:p>
        </w:tc>
        <w:tc>
          <w:tcPr>
            <w:tcW w:type="dxa" w:w="1661"/>
          </w:tcPr>
          <w:p>
            <w:pPr>
              <w:pStyle w:val="null3"/>
            </w:pPr>
            <w:r>
              <w:rPr>
                <w:rFonts w:ascii="仿宋_GB2312" w:hAnsi="仿宋_GB2312" w:cs="仿宋_GB2312" w:eastAsia="仿宋_GB2312"/>
              </w:rPr>
              <w:t>服务分项报价表.docx 开标一览表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对招标文件服务内容和要求须作出明确响应</w:t>
            </w:r>
          </w:p>
        </w:tc>
        <w:tc>
          <w:tcPr>
            <w:tcW w:type="dxa" w:w="1661"/>
          </w:tcPr>
          <w:p>
            <w:pPr>
              <w:pStyle w:val="null3"/>
            </w:pPr>
            <w:r>
              <w:rPr>
                <w:rFonts w:ascii="仿宋_GB2312" w:hAnsi="仿宋_GB2312" w:cs="仿宋_GB2312" w:eastAsia="仿宋_GB2312"/>
              </w:rPr>
              <w:t>服务内容及服务邀请应答表 服务方案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除明确允许供应商可以自行编写的外，响应文件应按照招标文件给定的格式编制。</w:t>
            </w:r>
          </w:p>
        </w:tc>
        <w:tc>
          <w:tcPr>
            <w:tcW w:type="dxa" w:w="1661"/>
          </w:tcPr>
          <w:p>
            <w:pPr>
              <w:pStyle w:val="null3"/>
            </w:pPr>
            <w:r>
              <w:rPr>
                <w:rFonts w:ascii="仿宋_GB2312" w:hAnsi="仿宋_GB2312" w:cs="仿宋_GB2312" w:eastAsia="仿宋_GB2312"/>
              </w:rPr>
              <w:t>开标一览表 服务分项报价表.docx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开标一览表 服务分项报价表.docx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投标响应文件应按照招标文件的要求盖章签字</w:t>
            </w:r>
          </w:p>
        </w:tc>
        <w:tc>
          <w:tcPr>
            <w:tcW w:type="dxa" w:w="1661"/>
          </w:tcPr>
          <w:p>
            <w:pPr>
              <w:pStyle w:val="null3"/>
            </w:pPr>
            <w:r>
              <w:rPr>
                <w:rFonts w:ascii="仿宋_GB2312" w:hAnsi="仿宋_GB2312" w:cs="仿宋_GB2312" w:eastAsia="仿宋_GB2312"/>
              </w:rPr>
              <w:t>开标一览表 服务分项报价表.docx 服务内容及服务邀请应答表 中小企业声明函 商务应答表 法定代表人证明书与授权委托书..docx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对招标文件服务内容和要求须作出明确响应</w:t>
            </w:r>
          </w:p>
        </w:tc>
        <w:tc>
          <w:tcPr>
            <w:tcW w:type="dxa" w:w="1661"/>
          </w:tcPr>
          <w:p>
            <w:pPr>
              <w:pStyle w:val="null3"/>
            </w:pPr>
            <w:r>
              <w:rPr>
                <w:rFonts w:ascii="仿宋_GB2312" w:hAnsi="仿宋_GB2312" w:cs="仿宋_GB2312" w:eastAsia="仿宋_GB2312"/>
              </w:rPr>
              <w:t>服务内容及服务邀请应答表 服务方案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1、总体技术方案： 投标人根据本项目特点及采购人实际需求，专门针对本项目的服务方案内容全面、明确、详细、切实可行得0-5分（5分）。 2、服务方案： 在服务期间的服务方案及措施，包括服务方式、管理流程、各环节的工作责任、检测体系及对设备设施及系统的升级维护方案等得0-5分（5分）。 3、运维方案： 运维方案合理，处理问题及时，能确保系统正常运行，得0-5分（5分）。 4、应急方案： 服务期间各类紧急情况下的应急预案及保障措施、配合 相关主管部门的措施。得0-5分（5分）。 5、培训方案： 做出对本项目的培训方案，方案包括培训人员、培训地点、培训时间安排、培训内容、培训计划、培训目标、培训教材、培训师资和培训结果考评方式等，得0-5分（5分）。 6、服务质量保证： 为保证所提供的服务切实可行的措施，服务质量体系等，得0-5分（5分）。 7、服务能力： 为保证服务期间视频数据及链路的安全性， 投标人具有自有链路或运营商为投标人出具的自有链路使用授权得 5 分，提供相关证明材料，不具备本项不得分。（5分）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团队实力：提供本单位团队成员名单（包括姓名、工作职责、 联系方式、专业资格或技能证书） （1）拟派项目经理，需具有信息系统项目管理师、信息安全工程师证书，每具备一个得1分，最多得2分。 （2）拟派技术负责人需具备相关证书，具有信息系统项目管理师、信息安全工程师、网络规划设计师证书，每具备一个得1分，最多得3分。 （3）根据项目具体情况配置项目组成员，需具有信息系统项目管理师、网络规划设计师、信息安全工程师、网络工程师、系统集成项目管理工程师的证书，每提供其中1个证书得1分，满分5分，重复证书按1个计，多个证书为同一人的按1个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1、投标人在运营期间提供完整的的售后服务方案（包括售后服务，有专人负责、驻场人员安排等）在服务期内发生损坏后的补救措施及响应时间等方面，有明确的说明，且具体、切实可行，得0-12分；（12分） 2、提供投标人在运营期间需在项目所在地设立售后服务团队的承诺，提供得3分。（3分）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投标人参与的2023年以来（以合同签订时间为准）起至今类似项目业绩，每提供1份得2分，提供5份得10分。须提供业绩合同复印件（包含但不限于合同首页、 能证明上述业绩服务、价格的关键页、盖章页并加盖投标人公章）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1、总体技术方案： 投标人根据本项目特点及采购人实际需求，专门针对本项目的服务方案内容全面、明确、详细、切实可行得0-5分（5分）。 2、服务方案： 在服务期间的服务方案及措施，包括服务方式、管理流程、各环节的工作责任、检测体系及对设备设施及系统的升级维护方案等得0-5分（5分）。 3、运维方案： 运维方案合理，处理问题及时，能确保系统正常运行，得0-5分（5分）。 4、应急方案： 服务期间各类紧急情况下的应急预案及保障措施、配合 相关主管部门的措施。得0-5分（5分）。 5、培训方案： 做出对本项目的培训方案，方案包括培训人员、培训地点、培训时间安排、培训内容、培训计划、培训目标、培训教材、培训师资和培训结果考评方式等，得0-5分（5分）。 6、服务质量保证： 为保证所提供的服务切实可行的措施，服务质量体系等，得0-5分（5分）。 7、服务能力： 为保证服务期间视频数据及链路的安全性， 投标人具有自有链路或运营商为投标人出具的自有链路使用授权得 5 分，提供相关证明材料，不具备本项不得分。（5分）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团队实力：提供团队成员名单（包括姓名、工作职责、 联系方式、专业资格或技能证书） 1、项目负责人具备 PMP证书1名，得4分； 2、项目实施人员包含通信高级工程师2名及以上， 得4分； 3、项目实施人员包含网络工程师2名及以上，得2分。 提供相关证明材料（包含但不限于毕业证书、身份证等）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1、投标人在运营期间提供完整的的售后服务方案（包括本地化服务，有专人负责、驻场人员安排等）在服务期内发生损坏后的补救措施及响应时间等方面，有明确的说明，且具体、切实可行，得0-12分；（12分） 2、提供投标人在运营期间需在项目所在地具备售后服务的承诺，提供得3分。（3分）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投标人参与的2023年以来（以合同签订时间为准）起至今类似项目业绩，每提供1份得2分，提供5份得10分。须提供业绩合同复印件（包含但不限于合同首页、 能证明上述业绩服务、价格的关键页、盖章页并加盖投标人公章）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详见附件：服务类合同模版.docx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