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A2F7A6">
      <w:pPr>
        <w:pStyle w:val="2"/>
        <w:jc w:val="both"/>
        <w:rPr>
          <w:rFonts w:hint="eastAsia" w:ascii="仿宋" w:hAnsi="仿宋" w:eastAsia="仿宋" w:cs="仿宋"/>
          <w:b/>
          <w:bCs/>
          <w:color w:val="auto"/>
          <w:sz w:val="32"/>
          <w:szCs w:val="32"/>
          <w:lang w:eastAsia="zh-CN"/>
        </w:rPr>
      </w:pPr>
      <w:r>
        <w:rPr>
          <w:rFonts w:hint="eastAsia" w:ascii="仿宋" w:hAnsi="仿宋" w:eastAsia="仿宋" w:cs="仿宋"/>
          <w:b/>
          <w:bCs/>
          <w:color w:val="auto"/>
          <w:sz w:val="24"/>
          <w:szCs w:val="24"/>
        </w:rPr>
        <w:t>《投标人参与政府采购活动的承诺函》（格式</w:t>
      </w:r>
      <w:r>
        <w:rPr>
          <w:rFonts w:hint="eastAsia" w:ascii="仿宋" w:hAnsi="仿宋" w:eastAsia="仿宋" w:cs="仿宋"/>
          <w:b/>
          <w:bCs/>
          <w:color w:val="auto"/>
          <w:sz w:val="24"/>
          <w:szCs w:val="24"/>
          <w:lang w:eastAsia="zh-CN"/>
        </w:rPr>
        <w:t>）</w:t>
      </w:r>
    </w:p>
    <w:p w14:paraId="2B8F02A5">
      <w:pPr>
        <w:pStyle w:val="2"/>
        <w:jc w:val="center"/>
        <w:rPr>
          <w:rFonts w:hint="eastAsia" w:ascii="仿宋" w:hAnsi="仿宋" w:eastAsia="仿宋" w:cs="仿宋"/>
          <w:b/>
          <w:bCs/>
          <w:color w:val="auto"/>
          <w:sz w:val="32"/>
          <w:szCs w:val="32"/>
          <w:lang w:eastAsia="zh-CN"/>
        </w:rPr>
      </w:pPr>
    </w:p>
    <w:p w14:paraId="4190367F">
      <w:pPr>
        <w:pStyle w:val="2"/>
        <w:jc w:val="center"/>
        <w:rPr>
          <w:rFonts w:hint="eastAsia" w:ascii="仿宋" w:hAnsi="仿宋" w:eastAsia="仿宋" w:cs="仿宋"/>
          <w:b/>
          <w:bCs/>
          <w:color w:val="auto"/>
          <w:sz w:val="32"/>
          <w:szCs w:val="32"/>
          <w:lang w:eastAsia="zh-CN"/>
        </w:rPr>
      </w:pPr>
    </w:p>
    <w:p w14:paraId="2B6B02F2">
      <w:pPr>
        <w:pStyle w:val="2"/>
        <w:jc w:val="center"/>
        <w:rPr>
          <w:rFonts w:hint="eastAsia" w:ascii="仿宋" w:hAnsi="仿宋" w:eastAsia="仿宋" w:cs="仿宋"/>
          <w:b/>
          <w:bCs/>
          <w:color w:val="auto"/>
          <w:sz w:val="24"/>
          <w:szCs w:val="24"/>
          <w:lang w:eastAsia="zh-CN"/>
        </w:rPr>
      </w:pPr>
      <w:r>
        <w:rPr>
          <w:rFonts w:hint="eastAsia" w:ascii="仿宋" w:hAnsi="仿宋" w:eastAsia="仿宋" w:cs="仿宋"/>
          <w:b/>
          <w:bCs/>
          <w:color w:val="auto"/>
          <w:sz w:val="32"/>
          <w:szCs w:val="32"/>
          <w:lang w:eastAsia="zh-CN"/>
        </w:rPr>
        <w:t>投标人参与政府采购活动的承诺函</w:t>
      </w:r>
    </w:p>
    <w:p w14:paraId="11DDDA12">
      <w:pPr>
        <w:pStyle w:val="2"/>
        <w:jc w:val="both"/>
        <w:rPr>
          <w:rFonts w:hint="eastAsia" w:ascii="仿宋" w:hAnsi="仿宋" w:eastAsia="仿宋" w:cs="仿宋"/>
          <w:b/>
          <w:bCs/>
          <w:color w:val="auto"/>
          <w:sz w:val="24"/>
          <w:szCs w:val="24"/>
          <w:lang w:eastAsia="zh-CN"/>
        </w:rPr>
      </w:pPr>
    </w:p>
    <w:p w14:paraId="7A1B3C57">
      <w:pPr>
        <w:pStyle w:val="2"/>
        <w:keepNext w:val="0"/>
        <w:keepLines w:val="0"/>
        <w:pageBreakBefore w:val="0"/>
        <w:widowControl w:val="0"/>
        <w:kinsoku/>
        <w:wordWrap/>
        <w:overflowPunct/>
        <w:topLinePunct w:val="0"/>
        <w:autoSpaceDE/>
        <w:autoSpaceDN/>
        <w:bidi w:val="0"/>
        <w:adjustRightInd/>
        <w:snapToGrid w:val="0"/>
        <w:spacing w:line="500" w:lineRule="exact"/>
        <w:jc w:val="both"/>
        <w:textAlignment w:val="auto"/>
        <w:rPr>
          <w:rFonts w:hint="eastAsia" w:ascii="仿宋" w:hAnsi="仿宋" w:eastAsia="仿宋" w:cs="仿宋"/>
          <w:b/>
          <w:bCs/>
          <w:color w:val="auto"/>
          <w:sz w:val="24"/>
          <w:szCs w:val="24"/>
          <w:u w:val="single"/>
          <w:lang w:val="en-US" w:eastAsia="zh-CN"/>
        </w:rPr>
      </w:pPr>
      <w:r>
        <w:rPr>
          <w:rFonts w:hint="eastAsia" w:ascii="仿宋" w:hAnsi="仿宋" w:eastAsia="仿宋" w:cs="仿宋"/>
          <w:b/>
          <w:bCs/>
          <w:color w:val="auto"/>
          <w:sz w:val="24"/>
          <w:szCs w:val="24"/>
          <w:lang w:eastAsia="zh-CN"/>
        </w:rPr>
        <w:t>致：</w:t>
      </w:r>
      <w:r>
        <w:rPr>
          <w:rFonts w:hint="eastAsia" w:ascii="仿宋" w:hAnsi="仿宋" w:eastAsia="仿宋" w:cs="仿宋"/>
          <w:b/>
          <w:bCs/>
          <w:color w:val="auto"/>
          <w:sz w:val="24"/>
          <w:szCs w:val="24"/>
          <w:u w:val="single"/>
          <w:lang w:val="en-US" w:eastAsia="zh-CN"/>
        </w:rPr>
        <w:t xml:space="preserve"> （采购人名称）和（采购代理机构名称）  </w:t>
      </w:r>
    </w:p>
    <w:p w14:paraId="5943AEAE">
      <w:pPr>
        <w:pStyle w:val="2"/>
        <w:keepNext w:val="0"/>
        <w:keepLines w:val="0"/>
        <w:pageBreakBefore w:val="0"/>
        <w:widowControl w:val="0"/>
        <w:kinsoku/>
        <w:wordWrap/>
        <w:overflowPunct/>
        <w:topLinePunct w:val="0"/>
        <w:autoSpaceDE/>
        <w:autoSpaceDN/>
        <w:bidi w:val="0"/>
        <w:adjustRightInd/>
        <w:snapToGrid w:val="0"/>
        <w:spacing w:line="500" w:lineRule="exact"/>
        <w:ind w:firstLine="480" w:firstLineChars="200"/>
        <w:jc w:val="both"/>
        <w:textAlignment w:val="auto"/>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 xml:space="preserve">我单位自愿参加 </w:t>
      </w:r>
      <w:r>
        <w:rPr>
          <w:rFonts w:hint="eastAsia" w:ascii="仿宋" w:hAnsi="仿宋" w:eastAsia="仿宋" w:cs="仿宋"/>
          <w:b w:val="0"/>
          <w:bCs w:val="0"/>
          <w:color w:val="auto"/>
          <w:sz w:val="24"/>
          <w:szCs w:val="24"/>
          <w:u w:val="single"/>
          <w:lang w:val="en-US" w:eastAsia="zh-CN"/>
        </w:rPr>
        <w:t xml:space="preserve">  </w:t>
      </w:r>
      <w:r>
        <w:rPr>
          <w:rFonts w:hint="eastAsia" w:ascii="仿宋" w:hAnsi="仿宋" w:eastAsia="仿宋" w:cs="仿宋"/>
          <w:b/>
          <w:bCs/>
          <w:color w:val="auto"/>
          <w:sz w:val="24"/>
          <w:szCs w:val="24"/>
          <w:u w:val="single"/>
          <w:lang w:val="en-US" w:eastAsia="zh-CN"/>
        </w:rPr>
        <w:t xml:space="preserve">（采购项目名称、项目编号）  </w:t>
      </w:r>
      <w:r>
        <w:rPr>
          <w:rFonts w:hint="eastAsia" w:ascii="仿宋" w:hAnsi="仿宋" w:eastAsia="仿宋" w:cs="仿宋"/>
          <w:b w:val="0"/>
          <w:bCs w:val="0"/>
          <w:color w:val="auto"/>
          <w:sz w:val="24"/>
          <w:szCs w:val="24"/>
          <w:u w:val="none"/>
          <w:lang w:val="en-US" w:eastAsia="zh-CN"/>
        </w:rPr>
        <w:t>的招标采购活动，作为参加本次采购活动的投标人，根据招标文件的要求，现郑重承诺如下：</w:t>
      </w:r>
    </w:p>
    <w:p w14:paraId="6CAD3A88">
      <w:pPr>
        <w:pStyle w:val="2"/>
        <w:keepNext w:val="0"/>
        <w:keepLines w:val="0"/>
        <w:pageBreakBefore w:val="0"/>
        <w:widowControl w:val="0"/>
        <w:numPr>
          <w:ilvl w:val="0"/>
          <w:numId w:val="1"/>
        </w:numPr>
        <w:kinsoku/>
        <w:wordWrap/>
        <w:overflowPunct/>
        <w:topLinePunct w:val="0"/>
        <w:autoSpaceDE/>
        <w:autoSpaceDN/>
        <w:bidi w:val="0"/>
        <w:adjustRightInd/>
        <w:snapToGrid w:val="0"/>
        <w:spacing w:line="500" w:lineRule="exact"/>
        <w:ind w:firstLine="480" w:firstLineChars="200"/>
        <w:jc w:val="both"/>
        <w:textAlignment w:val="auto"/>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我单位完全接受和满足本项目招标文件中规定的实质性要求，不存在对招标文件有异议的同时又参加本项目的招标采购活动以求侥幸成为中标人或者为实现其他非法目的的行为。</w:t>
      </w:r>
    </w:p>
    <w:p w14:paraId="4183C91B">
      <w:pPr>
        <w:pStyle w:val="2"/>
        <w:keepNext w:val="0"/>
        <w:keepLines w:val="0"/>
        <w:pageBreakBefore w:val="0"/>
        <w:widowControl w:val="0"/>
        <w:numPr>
          <w:ilvl w:val="0"/>
          <w:numId w:val="1"/>
        </w:numPr>
        <w:kinsoku/>
        <w:wordWrap/>
        <w:overflowPunct/>
        <w:topLinePunct w:val="0"/>
        <w:autoSpaceDE/>
        <w:autoSpaceDN/>
        <w:bidi w:val="0"/>
        <w:adjustRightInd/>
        <w:snapToGrid w:val="0"/>
        <w:spacing w:line="500" w:lineRule="exact"/>
        <w:ind w:firstLine="480" w:firstLineChars="200"/>
        <w:jc w:val="both"/>
        <w:textAlignment w:val="auto"/>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我单位在此申明：保证本次投标文件中提供的所有内容、资料、陈述是正确的、真实的、有效的、合法的，并愿意承担相关法律责任。</w:t>
      </w:r>
    </w:p>
    <w:p w14:paraId="6C5F91EB">
      <w:pPr>
        <w:pStyle w:val="2"/>
        <w:keepNext w:val="0"/>
        <w:keepLines w:val="0"/>
        <w:pageBreakBefore w:val="0"/>
        <w:widowControl w:val="0"/>
        <w:numPr>
          <w:ilvl w:val="0"/>
          <w:numId w:val="1"/>
        </w:numPr>
        <w:kinsoku/>
        <w:wordWrap/>
        <w:overflowPunct/>
        <w:topLinePunct w:val="0"/>
        <w:autoSpaceDE/>
        <w:autoSpaceDN/>
        <w:bidi w:val="0"/>
        <w:adjustRightInd/>
        <w:snapToGrid w:val="0"/>
        <w:spacing w:line="500" w:lineRule="exact"/>
        <w:ind w:firstLine="480" w:firstLineChars="200"/>
        <w:jc w:val="both"/>
        <w:textAlignment w:val="auto"/>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我单位存在以下行为之一的，愿意接受相关部门的处理：</w:t>
      </w:r>
    </w:p>
    <w:p w14:paraId="0E632852">
      <w:pPr>
        <w:pStyle w:val="2"/>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630" w:leftChars="0"/>
        <w:jc w:val="both"/>
        <w:textAlignment w:val="auto"/>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1.我单位在招标文件规定的投标有效期内撤回投标文件的；</w:t>
      </w:r>
    </w:p>
    <w:p w14:paraId="63C98E61">
      <w:pPr>
        <w:pStyle w:val="2"/>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630" w:leftChars="0"/>
        <w:jc w:val="both"/>
        <w:textAlignment w:val="auto"/>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2.我单位在投标文件中提供虚假材料的；</w:t>
      </w:r>
    </w:p>
    <w:p w14:paraId="3D2ADFAF">
      <w:pPr>
        <w:pStyle w:val="2"/>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630" w:leftChars="0"/>
        <w:jc w:val="both"/>
        <w:textAlignment w:val="auto"/>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3.我单位与采购人、其他投标人或者采购代理机构恶意串通的；</w:t>
      </w:r>
    </w:p>
    <w:p w14:paraId="545B16CE">
      <w:pPr>
        <w:pStyle w:val="2"/>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630" w:leftChars="0"/>
        <w:jc w:val="both"/>
        <w:textAlignment w:val="auto"/>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4.我单位自行放弃投标资格而未在开标前一天以书面形式告知采购代理机构的；</w:t>
      </w:r>
    </w:p>
    <w:p w14:paraId="665E1EA9">
      <w:pPr>
        <w:pStyle w:val="2"/>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630" w:leftChars="0"/>
        <w:jc w:val="both"/>
        <w:textAlignment w:val="auto"/>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5.我单位自行放弃中标资格的；</w:t>
      </w:r>
    </w:p>
    <w:p w14:paraId="187FE5B5">
      <w:pPr>
        <w:pStyle w:val="2"/>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630" w:leftChars="0"/>
        <w:jc w:val="both"/>
        <w:textAlignment w:val="auto"/>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6.我单位不在规定的时效内领取《中标通知书》的；</w:t>
      </w:r>
    </w:p>
    <w:p w14:paraId="7EC003BF">
      <w:pPr>
        <w:pStyle w:val="2"/>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630" w:leftChars="0"/>
        <w:jc w:val="both"/>
        <w:textAlignment w:val="auto"/>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7.我单位不按规定支付招标代理服务费的；</w:t>
      </w:r>
    </w:p>
    <w:p w14:paraId="0279E370">
      <w:pPr>
        <w:pStyle w:val="2"/>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630" w:leftChars="0"/>
        <w:jc w:val="both"/>
        <w:textAlignment w:val="auto"/>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8.我单位未按照招标文件确定的事项签订政府采购合同的；</w:t>
      </w:r>
    </w:p>
    <w:p w14:paraId="72C336ED">
      <w:pPr>
        <w:pStyle w:val="2"/>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630" w:leftChars="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9.我单位在本项目政府采购活动中有违法、违规、违纪行为的。</w:t>
      </w:r>
    </w:p>
    <w:p w14:paraId="1A753E95">
      <w:pPr>
        <w:pStyle w:val="2"/>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我单位如果发生以上任意一条行为，将在行为发生的5个工作日内，向采购人或采购代理机构支付本招标文件公布的预算金额的2%作为赔偿金。</w:t>
      </w:r>
    </w:p>
    <w:p w14:paraId="6E9B5145">
      <w:pPr>
        <w:pStyle w:val="2"/>
        <w:keepNext w:val="0"/>
        <w:keepLines w:val="0"/>
        <w:pageBreakBefore w:val="0"/>
        <w:widowControl w:val="0"/>
        <w:numPr>
          <w:ilvl w:val="0"/>
          <w:numId w:val="1"/>
        </w:numPr>
        <w:kinsoku/>
        <w:wordWrap/>
        <w:overflowPunct/>
        <w:topLinePunct w:val="0"/>
        <w:autoSpaceDE/>
        <w:autoSpaceDN/>
        <w:bidi w:val="0"/>
        <w:adjustRightInd/>
        <w:snapToGrid w:val="0"/>
        <w:spacing w:line="500" w:lineRule="exact"/>
        <w:ind w:left="0" w:leftChars="0"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我单位知晓上述行为的法律后果，承认本承诺函作为采购人及采购代理机构要求我单位履行违约赔偿义务的依据作用。</w:t>
      </w:r>
    </w:p>
    <w:p w14:paraId="6BBFC456">
      <w:pPr>
        <w:pStyle w:val="2"/>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由此发生的一切法律后果和责任由我单位承担。我单位声明放弃对此提出任何异议和追索的权利。</w:t>
      </w:r>
    </w:p>
    <w:p w14:paraId="0B397B04">
      <w:pPr>
        <w:pStyle w:val="2"/>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我单位对上述承诺的内容事项真实性负责。如经查实上述承诺的内容事项存在虚假，我单位愿意接受以提供虚假材料谋取中标而被追究法律责任。</w:t>
      </w:r>
    </w:p>
    <w:p w14:paraId="0D5B07BE">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p>
    <w:p w14:paraId="106B0F4E">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p>
    <w:p w14:paraId="4B965C27">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p>
    <w:p w14:paraId="6E0C4C11">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p>
    <w:p w14:paraId="723294C0">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 xml:space="preserve">                        单位名称（公章）：</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u w:val="none"/>
          <w:lang w:val="en-US" w:eastAsia="zh-CN"/>
        </w:rPr>
        <w:t xml:space="preserve">    </w:t>
      </w:r>
    </w:p>
    <w:p w14:paraId="4A108BFC">
      <w:pPr>
        <w:pStyle w:val="2"/>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1680" w:firstLineChars="70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 xml:space="preserve">法定代表人或被授权人（签字或盖章）： </w:t>
      </w:r>
    </w:p>
    <w:p w14:paraId="20D78589">
      <w:pPr>
        <w:pStyle w:val="8"/>
        <w:ind w:firstLine="0" w:firstLineChars="0"/>
      </w:pPr>
      <w:r>
        <w:rPr>
          <w:rFonts w:hint="eastAsia" w:ascii="仿宋" w:hAnsi="仿宋" w:eastAsia="仿宋" w:cs="仿宋"/>
          <w:b w:val="0"/>
          <w:bCs w:val="0"/>
          <w:color w:val="auto"/>
          <w:sz w:val="24"/>
          <w:szCs w:val="24"/>
          <w:highlight w:val="none"/>
          <w:u w:val="none"/>
          <w:lang w:val="en-US" w:eastAsia="zh-CN"/>
        </w:rPr>
        <w:t xml:space="preserve">                                           日期：</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38239E"/>
    <w:multiLevelType w:val="singleLevel"/>
    <w:tmpl w:val="5238239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A658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next w:val="3"/>
    <w:qFormat/>
    <w:uiPriority w:val="99"/>
    <w:pPr>
      <w:tabs>
        <w:tab w:val="center" w:pos="4153"/>
        <w:tab w:val="right" w:pos="8306"/>
      </w:tabs>
      <w:snapToGrid w:val="0"/>
      <w:jc w:val="left"/>
    </w:pPr>
    <w:rPr>
      <w:rFonts w:eastAsia="宋体"/>
      <w:kern w:val="2"/>
      <w:sz w:val="18"/>
      <w:szCs w:val="18"/>
      <w:lang w:val="en-US" w:eastAsia="zh-CN" w:bidi="ar-SA"/>
    </w:rPr>
  </w:style>
  <w:style w:type="paragraph" w:customStyle="1" w:styleId="3">
    <w:name w:val="正文缩进1"/>
    <w:basedOn w:val="4"/>
    <w:next w:val="1"/>
    <w:qFormat/>
    <w:uiPriority w:val="99"/>
    <w:pPr>
      <w:ind w:firstLine="420" w:firstLineChars="200"/>
    </w:pPr>
    <w:rPr>
      <w:szCs w:val="24"/>
    </w:rPr>
  </w:style>
  <w:style w:type="paragraph" w:customStyle="1" w:styleId="4">
    <w:name w:val="msonormal"/>
    <w:basedOn w:val="1"/>
    <w:qFormat/>
    <w:uiPriority w:val="0"/>
    <w:pPr>
      <w:keepNext w:val="0"/>
      <w:keepLines w:val="0"/>
      <w:widowControl/>
      <w:suppressLineNumbers w:val="0"/>
      <w:spacing w:before="100" w:beforeAutospacing="1" w:after="100" w:afterAutospacing="1"/>
      <w:ind w:left="0" w:right="0"/>
      <w:jc w:val="left"/>
    </w:pPr>
    <w:rPr>
      <w:rFonts w:hint="eastAsia" w:ascii="宋体" w:hAnsi="宋体" w:eastAsia="宋体" w:cs="宋体"/>
      <w:kern w:val="0"/>
      <w:sz w:val="24"/>
      <w:szCs w:val="24"/>
      <w:lang w:val="en-US" w:eastAsia="zh-CN" w:bidi="ar"/>
    </w:rPr>
  </w:style>
  <w:style w:type="character" w:styleId="7">
    <w:name w:val="page number"/>
    <w:basedOn w:val="6"/>
    <w:qFormat/>
    <w:uiPriority w:val="0"/>
  </w:style>
  <w:style w:type="paragraph" w:customStyle="1" w:styleId="8">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2025-12-05T01:24:33Z</dcterms:created>
  <dc:creator>96571</dc:creator>
  <cp:lastModifiedBy>Fernweh</cp:lastModifiedBy>
  <dcterms:modified xsi:type="dcterms:W3CDTF">2025-12-05T01:24:51Z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eyJoZGlkIjoiNGY0ZGVkMjhhYTljMWEzNjY0MTMzMDNhN2VjNzg1ZmYiLCJ1c2VySWQiOiIyMDMzODM5NzcifQ==</vt:lpwstr>
  </property>
  <property fmtid="{D5CDD505-2E9C-101B-9397-08002B2CF9AE}" pid="4" name="ICV">
    <vt:lpwstr>072D1AA39BD5423E8264DA8B7465DCA1_12</vt:lpwstr>
  </property>
</Properties>
</file>