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版本号：QXZC-GK2026A00320260126002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乾县城关高庙小学教学综合楼内配采购项目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QXZC-GK2026A003</w:t>
      </w:r>
      <w:r>
        <w:br/>
      </w:r>
      <w:r>
        <w:br/>
      </w:r>
      <w:r>
        <w:br/>
      </w:r>
    </w:p>
    <w:p>
      <w:pPr>
        <w:pStyle w:val="null3"/>
        <w:jc w:val="center"/>
        <w:outlineLvl w:val="2"/>
      </w:pPr>
      <w:r>
        <w:rPr>
          <w:rFonts w:ascii="仿宋_GB2312" w:hAnsi="仿宋_GB2312" w:cs="仿宋_GB2312" w:eastAsia="仿宋_GB2312"/>
          <w:sz w:val="28"/>
          <w:b/>
        </w:rPr>
        <w:t>乾县城关高庙中心小学</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乾县城关高庙中心小学</w:t>
      </w:r>
      <w:r>
        <w:rPr>
          <w:rFonts w:ascii="仿宋_GB2312" w:hAnsi="仿宋_GB2312" w:cs="仿宋_GB2312" w:eastAsia="仿宋_GB2312"/>
        </w:rPr>
        <w:t>委托，拟对</w:t>
      </w:r>
      <w:r>
        <w:rPr>
          <w:rFonts w:ascii="仿宋_GB2312" w:hAnsi="仿宋_GB2312" w:cs="仿宋_GB2312" w:eastAsia="仿宋_GB2312"/>
        </w:rPr>
        <w:t>乾县城关高庙小学教学综合楼内配采购项目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QXZC-GK2026A003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乾县城关高庙小学教学综合楼内配采购项目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乾县城关高庙小学教学综合楼内配采购项目,需采购智慧黑板20套、空调17个、窗帘188平方米、教室置物柜6个,多媒体讲桌6个，文件柜6个，多功能厅音响设备及多功能厅LED大屏设备等。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乾县城关高庙中心小学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城关镇高庙巷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乾县城关高庙中心小学经办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18829249437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乾县东新街财政局院内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空调、全彩色显示屏</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空调、全彩色显示屏</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乾县城关高庙中心小学</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乾县城关高庙中心小学</w:t>
      </w:r>
      <w:r>
        <w:rPr>
          <w:rFonts w:ascii="仿宋_GB2312" w:hAnsi="仿宋_GB2312" w:cs="仿宋_GB2312" w:eastAsia="仿宋_GB2312"/>
        </w:rPr>
        <w:t>负责解释。除上述招标文件内容，其他内容由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乾县城关高庙中心小学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联系人：王先生/杨女士</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地址：乾县东新街院内南一楼</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乾县城关高庙小学教学综合楼内配采购项目,需采购智慧黑板20套、空调17个、窗帘188平方米、教室置物柜6个,多媒体讲桌6个，文件柜6个，多功能厅音响设备及多功能厅LED大屏设备。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乾县城关高庙小学教学综合楼内配采购项目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标的名称：乾县城关高庙小学教学综合楼内配采购项目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76"/>
              <w:gridCol w:w="156"/>
              <w:gridCol w:w="2143"/>
              <w:gridCol w:w="86"/>
              <w:gridCol w:w="86"/>
            </w:tblGrid>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参数</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智慧黑板</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1、整机外观尺寸宽度≥4200mm，高度≥1200mm。</w:t>
                  </w:r>
                  <w:r>
                    <w:br/>
                  </w:r>
                  <w:r>
                    <w:rPr>
                      <w:rFonts w:ascii="仿宋_GB2312" w:hAnsi="仿宋_GB2312" w:cs="仿宋_GB2312" w:eastAsia="仿宋_GB2312"/>
                      <w:sz w:val="19"/>
                      <w:color w:val="000000"/>
                    </w:rPr>
                    <w:t xml:space="preserve"> 2、采用触控技术，整机支持≥20点触控。</w:t>
                  </w:r>
                </w:p>
                <w:p>
                  <w:pPr>
                    <w:pStyle w:val="null3"/>
                    <w:jc w:val="left"/>
                  </w:pPr>
                  <w:r>
                    <w:rPr>
                      <w:rFonts w:ascii="仿宋_GB2312" w:hAnsi="仿宋_GB2312" w:cs="仿宋_GB2312" w:eastAsia="仿宋_GB2312"/>
                      <w:sz w:val="19"/>
                      <w:color w:val="000000"/>
                    </w:rPr>
                    <w:t>3、屏幕尺寸≥86英寸，屏幕显示分辨率≥3840*2160，屏幕刷新率≥60Hz，画面无闪烁。</w:t>
                  </w:r>
                  <w:r>
                    <w:br/>
                  </w:r>
                  <w:r>
                    <w:rPr>
                      <w:rFonts w:ascii="仿宋_GB2312" w:hAnsi="仿宋_GB2312" w:cs="仿宋_GB2312" w:eastAsia="仿宋_GB2312"/>
                      <w:sz w:val="19"/>
                      <w:color w:val="000000"/>
                    </w:rPr>
                    <w:t xml:space="preserve"> 4、液晶屏幕对比度不低于4000:1，亮度≥350cd/㎡；屏幕表面采用厚度约4mm钢化玻璃，具有防眩光功能。</w:t>
                  </w:r>
                  <w:r>
                    <w:br/>
                  </w:r>
                  <w:r>
                    <w:rPr>
                      <w:rFonts w:ascii="仿宋_GB2312" w:hAnsi="仿宋_GB2312" w:cs="仿宋_GB2312" w:eastAsia="仿宋_GB2312"/>
                      <w:sz w:val="19"/>
                      <w:color w:val="000000"/>
                    </w:rPr>
                    <w:t xml:space="preserve"> ▲5、支持实体按键≥8个，功能至少包括开关、主页、音量+、音量-、菜单、信号源、返回、护眼等。按键支持复用，支持通过长按、短按实现多种功能。</w:t>
                  </w:r>
                  <w:r>
                    <w:br/>
                  </w:r>
                  <w:r>
                    <w:rPr>
                      <w:rFonts w:ascii="仿宋_GB2312" w:hAnsi="仿宋_GB2312" w:cs="仿宋_GB2312" w:eastAsia="仿宋_GB2312"/>
                      <w:sz w:val="19"/>
                      <w:color w:val="000000"/>
                    </w:rPr>
                    <w:t xml:space="preserve"> 6、具备三合一电源按键。</w:t>
                  </w:r>
                  <w:r>
                    <w:br/>
                  </w:r>
                  <w:r>
                    <w:rPr>
                      <w:rFonts w:ascii="仿宋_GB2312" w:hAnsi="仿宋_GB2312" w:cs="仿宋_GB2312" w:eastAsia="仿宋_GB2312"/>
                      <w:sz w:val="19"/>
                      <w:color w:val="000000"/>
                    </w:rPr>
                    <w:t xml:space="preserve"> 7、整机具备≥2.0声道音箱，前置≥2个中高音音箱，后置≥1个低音音箱,额定总功率≥60W，支持单独听功能。</w:t>
                  </w:r>
                  <w:r>
                    <w:br/>
                  </w:r>
                  <w:r>
                    <w:rPr>
                      <w:rFonts w:ascii="仿宋_GB2312" w:hAnsi="仿宋_GB2312" w:cs="仿宋_GB2312" w:eastAsia="仿宋_GB2312"/>
                      <w:sz w:val="19"/>
                      <w:color w:val="000000"/>
                    </w:rPr>
                    <w:t xml:space="preserve"> 8、支持通过多指按压屏幕实现对屏幕的开关，多指实现黑板背光的关闭与开启，触控功能与传统书写功能瞬间切换，切换响应速度≤2s。支持物理按键、虚拟按键实现节能熄屏/唤醒，并可与多指熄屏功能互通互用。</w:t>
                  </w:r>
                  <w:r>
                    <w:br/>
                  </w:r>
                  <w:r>
                    <w:rPr>
                      <w:rFonts w:ascii="仿宋_GB2312" w:hAnsi="仿宋_GB2312" w:cs="仿宋_GB2312" w:eastAsia="仿宋_GB2312"/>
                      <w:sz w:val="19"/>
                      <w:color w:val="000000"/>
                    </w:rPr>
                    <w:t xml:space="preserve"> ▲9、具有触摸悬浮菜单，支持手指罗盘跟随功能；支持任意通道下无需点击物理按键，可随时调用计算器、计时器、日历等小工具。</w:t>
                  </w:r>
                  <w:r>
                    <w:br/>
                  </w:r>
                  <w:r>
                    <w:rPr>
                      <w:rFonts w:ascii="仿宋_GB2312" w:hAnsi="仿宋_GB2312" w:cs="仿宋_GB2312" w:eastAsia="仿宋_GB2312"/>
                      <w:sz w:val="19"/>
                      <w:color w:val="000000"/>
                    </w:rPr>
                    <w:t xml:space="preserve"> 10、具有丰富的扩展接口：前置≥1路HDMI接口≥1路Type-C，≥2路USB输入接口（支持双通道），≥1路触摸接口。侧置≥2路USB接口，≥2路HDMI输入接口,≥1路HDMI输出接口,≥1路网络接口，≥1路3.5mm LIN out接口，≥1个TF扩展卡槽（容量不小于128GB）。</w:t>
                  </w:r>
                  <w:r>
                    <w:br/>
                  </w:r>
                  <w:r>
                    <w:rPr>
                      <w:rFonts w:ascii="仿宋_GB2312" w:hAnsi="仿宋_GB2312" w:cs="仿宋_GB2312" w:eastAsia="仿宋_GB2312"/>
                      <w:sz w:val="19"/>
                      <w:color w:val="000000"/>
                    </w:rPr>
                    <w:t xml:space="preserve"> 11、当设备切换到任何信号源下，均可通过HDMI输出接口将当前画面输出到其他显示设备上。</w:t>
                  </w:r>
                  <w:r>
                    <w:br/>
                  </w:r>
                  <w:r>
                    <w:rPr>
                      <w:rFonts w:ascii="仿宋_GB2312" w:hAnsi="仿宋_GB2312" w:cs="仿宋_GB2312" w:eastAsia="仿宋_GB2312"/>
                      <w:sz w:val="19"/>
                      <w:color w:val="000000"/>
                    </w:rPr>
                    <w:t xml:space="preserve"> 12、支持一键进行硬件自检，至少包括对系统存储、温度、光感系统、电脑、网络等进行状态提示及故障提示，支持一键优化。</w:t>
                  </w:r>
                  <w:r>
                    <w:br/>
                  </w:r>
                  <w:r>
                    <w:rPr>
                      <w:rFonts w:ascii="仿宋_GB2312" w:hAnsi="仿宋_GB2312" w:cs="仿宋_GB2312" w:eastAsia="仿宋_GB2312"/>
                      <w:sz w:val="19"/>
                      <w:color w:val="000000"/>
                    </w:rPr>
                    <w:t xml:space="preserve"> 13、在关机状态下，支持外接信号输入时自动唤醒设备功能；在开机状态下，支持接入信号源时自动跳转至接入的信号源，支持设备在无信号的情况下，自动跳转至其他通道。</w:t>
                  </w:r>
                  <w:r>
                    <w:br/>
                  </w:r>
                  <w:r>
                    <w:rPr>
                      <w:rFonts w:ascii="仿宋_GB2312" w:hAnsi="仿宋_GB2312" w:cs="仿宋_GB2312" w:eastAsia="仿宋_GB2312"/>
                      <w:sz w:val="19"/>
                      <w:color w:val="000000"/>
                    </w:rPr>
                    <w:t xml:space="preserve"> 14、整机具备兼容第三方中控系统，通过RS232控制接口实现远程开关机功能。</w:t>
                  </w:r>
                  <w:r>
                    <w:br/>
                  </w:r>
                  <w:r>
                    <w:rPr>
                      <w:rFonts w:ascii="仿宋_GB2312" w:hAnsi="仿宋_GB2312" w:cs="仿宋_GB2312" w:eastAsia="仿宋_GB2312"/>
                      <w:sz w:val="19"/>
                      <w:color w:val="000000"/>
                    </w:rPr>
                    <w:t xml:space="preserve"> 15、具备内置教学辅助系统，系统版本≥14.0，CPU≥8核，RAM≥4G,ROM≥32G。支持蓝牙5.0。支持与蓝牙设备连接，实现数据传输。</w:t>
                  </w:r>
                  <w:r>
                    <w:br/>
                  </w:r>
                  <w:r>
                    <w:rPr>
                      <w:rFonts w:ascii="仿宋_GB2312" w:hAnsi="仿宋_GB2312" w:cs="仿宋_GB2312" w:eastAsia="仿宋_GB2312"/>
                      <w:sz w:val="19"/>
                      <w:color w:val="000000"/>
                    </w:rPr>
                    <w:t>16、支持直接读取整机前置USB接口的移动存储设备数据；连接前置USB接口的翻页笔、无线键鼠可直接使用于外接电脑。</w:t>
                  </w:r>
                </w:p>
                <w:p>
                  <w:pPr>
                    <w:pStyle w:val="null3"/>
                    <w:jc w:val="left"/>
                  </w:pPr>
                  <w:r>
                    <w:rPr>
                      <w:rFonts w:ascii="仿宋_GB2312" w:hAnsi="仿宋_GB2312" w:cs="仿宋_GB2312" w:eastAsia="仿宋_GB2312"/>
                      <w:sz w:val="19"/>
                      <w:color w:val="000000"/>
                    </w:rPr>
                    <w:t>▲17</w:t>
                  </w:r>
                  <w:r>
                    <w:rPr>
                      <w:rFonts w:ascii="仿宋_GB2312" w:hAnsi="仿宋_GB2312" w:cs="仿宋_GB2312" w:eastAsia="仿宋_GB2312"/>
                      <w:sz w:val="19"/>
                      <w:color w:val="000000"/>
                    </w:rPr>
                    <w:t>、左右两侧具有≥10个快捷键，可以双侧显示，至少具有白板、批注、主页、截屏、放大镜、聚光灯、幕布、屏幕下移、返回等常用教学按键；具有自定义功能，至少包含：计时器、投票、日历、相机、欢迎词、计算器、锁屏、多任务等功能。</w:t>
                  </w:r>
                  <w:r>
                    <w:br/>
                  </w:r>
                  <w:r>
                    <w:rPr>
                      <w:rFonts w:ascii="仿宋_GB2312" w:hAnsi="仿宋_GB2312" w:cs="仿宋_GB2312" w:eastAsia="仿宋_GB2312"/>
                      <w:sz w:val="19"/>
                      <w:color w:val="000000"/>
                    </w:rPr>
                    <w:t xml:space="preserve"> ▲18、支持切换页面，至少包括信号源、有线网络开关、无线网络开关、热点开关、蓝牙开关、截屏、智能护眼开关、触摸感应开关、节能开关、声音调节、亮度调节、锁屏、单独听、息屏、冻屏等功能。</w:t>
                  </w:r>
                  <w:r>
                    <w:br/>
                  </w:r>
                  <w:r>
                    <w:rPr>
                      <w:rFonts w:ascii="仿宋_GB2312" w:hAnsi="仿宋_GB2312" w:cs="仿宋_GB2312" w:eastAsia="仿宋_GB2312"/>
                      <w:sz w:val="19"/>
                      <w:color w:val="000000"/>
                    </w:rPr>
                    <w:t xml:space="preserve"> 19、支持一键还原功能，具备前置针孔还原按键。</w:t>
                  </w:r>
                  <w:r>
                    <w:br/>
                  </w:r>
                  <w:r>
                    <w:rPr>
                      <w:rFonts w:ascii="仿宋_GB2312" w:hAnsi="仿宋_GB2312" w:cs="仿宋_GB2312" w:eastAsia="仿宋_GB2312"/>
                      <w:sz w:val="19"/>
                      <w:color w:val="000000"/>
                    </w:rPr>
                    <w:t xml:space="preserve"> 20、支持快速界面设置，支持全屏显示，≥15种模板，支持字体、大小，颜色编辑；支持插入背景、图片、文字、音乐；支持签名功能，并可扫码带走签名及模板</w:t>
                  </w:r>
                  <w:r>
                    <w:br/>
                  </w:r>
                  <w:r>
                    <w:rPr>
                      <w:rFonts w:ascii="仿宋_GB2312" w:hAnsi="仿宋_GB2312" w:cs="仿宋_GB2312" w:eastAsia="仿宋_GB2312"/>
                      <w:sz w:val="19"/>
                      <w:color w:val="000000"/>
                    </w:rPr>
                    <w:t xml:space="preserve"> ▲21、支持设置USB锁、屏幕锁、应用锁功能，其中USB锁、屏幕锁、应用锁可以设置对应解锁的密码。</w:t>
                  </w:r>
                  <w:r>
                    <w:br/>
                  </w:r>
                  <w:r>
                    <w:rPr>
                      <w:rFonts w:ascii="仿宋_GB2312" w:hAnsi="仿宋_GB2312" w:cs="仿宋_GB2312" w:eastAsia="仿宋_GB2312"/>
                      <w:sz w:val="19"/>
                      <w:color w:val="000000"/>
                    </w:rPr>
                    <w:t xml:space="preserve"> 22、具有纸质护眼模式，包括素描、牛皮纸、宣纸、水彩纸等。</w:t>
                  </w:r>
                  <w:r>
                    <w:br/>
                  </w:r>
                  <w:r>
                    <w:rPr>
                      <w:rFonts w:ascii="仿宋_GB2312" w:hAnsi="仿宋_GB2312" w:cs="仿宋_GB2312" w:eastAsia="仿宋_GB2312"/>
                      <w:sz w:val="19"/>
                      <w:color w:val="000000"/>
                    </w:rPr>
                    <w:t xml:space="preserve"> ▲23、支持自定义模块功能，功能不限于控制开关机、锁屏、解锁、熄屏唤醒、触摸解锁等；支持授权管理，具有NFC功能的设备、卡片等实现模块功能，支持具有NFC功能的手机、平板电脑、智能手表、手环等移动终端。</w:t>
                  </w:r>
                  <w:r>
                    <w:br/>
                  </w:r>
                  <w:r>
                    <w:rPr>
                      <w:rFonts w:ascii="仿宋_GB2312" w:hAnsi="仿宋_GB2312" w:cs="仿宋_GB2312" w:eastAsia="仿宋_GB2312"/>
                      <w:sz w:val="19"/>
                      <w:color w:val="000000"/>
                    </w:rPr>
                    <w:t xml:space="preserve"> 24、支持NFC碰碰传功能：支持带有NFC功能的移动设备靠近NFC标签时可近场感应，能快速将其屏幕传至大屏，实现无线教学。</w:t>
                  </w:r>
                  <w:r>
                    <w:br/>
                  </w:r>
                  <w:r>
                    <w:rPr>
                      <w:rFonts w:ascii="仿宋_GB2312" w:hAnsi="仿宋_GB2312" w:cs="仿宋_GB2312" w:eastAsia="仿宋_GB2312"/>
                      <w:sz w:val="19"/>
                      <w:color w:val="000000"/>
                    </w:rPr>
                    <w:t xml:space="preserve"> 25、支持安装第三方APP软件并可以正常使用APP软件，支持第三方APP安装阻断功能，可限制未知来源的第三方APP安装。</w:t>
                  </w:r>
                  <w:r>
                    <w:br/>
                  </w:r>
                  <w:r>
                    <w:rPr>
                      <w:rFonts w:ascii="仿宋_GB2312" w:hAnsi="仿宋_GB2312" w:cs="仿宋_GB2312" w:eastAsia="仿宋_GB2312"/>
                      <w:sz w:val="19"/>
                      <w:color w:val="000000"/>
                    </w:rPr>
                    <w:t xml:space="preserve"> 26、支持录屏，录制分辨率支持1080P、720P可选。支持设置录制时间，达到指定时间自动停止录制。</w:t>
                  </w:r>
                  <w:r>
                    <w:br/>
                  </w:r>
                  <w:r>
                    <w:rPr>
                      <w:rFonts w:ascii="仿宋_GB2312" w:hAnsi="仿宋_GB2312" w:cs="仿宋_GB2312" w:eastAsia="仿宋_GB2312"/>
                      <w:sz w:val="19"/>
                      <w:color w:val="000000"/>
                    </w:rPr>
                    <w:t xml:space="preserve"> 27、支持快传功能：扫码即可上传文字、图片到智慧黑板。</w:t>
                  </w:r>
                  <w:r>
                    <w:br/>
                  </w:r>
                  <w:r>
                    <w:rPr>
                      <w:rFonts w:ascii="仿宋_GB2312" w:hAnsi="仿宋_GB2312" w:cs="仿宋_GB2312" w:eastAsia="仿宋_GB2312"/>
                      <w:sz w:val="19"/>
                      <w:color w:val="000000"/>
                    </w:rPr>
                    <w:t xml:space="preserve"> 28、在未配置OPS的情况下支持无线投屏功能，支持APP投屏、USB发射器投屏、热点共享投屏三种模式，支持手机、平板电脑、笔记本电脑多个终端无线投屏。</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内置模块</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1、采用插拔式电脑模块架构，针脚数≥80pin，屏体与插拔式电脑无单独接线；</w:t>
                  </w:r>
                </w:p>
                <w:p>
                  <w:pPr>
                    <w:pStyle w:val="null3"/>
                    <w:jc w:val="left"/>
                  </w:pPr>
                  <w:r>
                    <w:rPr>
                      <w:rFonts w:ascii="仿宋_GB2312" w:hAnsi="仿宋_GB2312" w:cs="仿宋_GB2312" w:eastAsia="仿宋_GB2312"/>
                      <w:sz w:val="19"/>
                      <w:color w:val="000000"/>
                    </w:rPr>
                    <w:t>2、处理器配置≥Intel Core i5 12代处理器，内存≥8G，SSD固态硬盘≥256G；</w:t>
                  </w:r>
                  <w:r>
                    <w:br/>
                  </w:r>
                  <w:r>
                    <w:rPr>
                      <w:rFonts w:ascii="仿宋_GB2312" w:hAnsi="仿宋_GB2312" w:cs="仿宋_GB2312" w:eastAsia="仿宋_GB2312"/>
                      <w:sz w:val="19"/>
                      <w:color w:val="000000"/>
                    </w:rPr>
                    <w:t xml:space="preserve"> 3、具有独立非外扩展接口：支持HDMI out≥1、Mic in≥1、LINE-out≥1、USB口≥6，Rj45≥1；</w:t>
                  </w:r>
                  <w:r>
                    <w:br/>
                  </w:r>
                  <w:r>
                    <w:rPr>
                      <w:rFonts w:ascii="仿宋_GB2312" w:hAnsi="仿宋_GB2312" w:cs="仿宋_GB2312" w:eastAsia="仿宋_GB2312"/>
                      <w:sz w:val="19"/>
                      <w:color w:val="000000"/>
                    </w:rPr>
                    <w:t xml:space="preserve"> 4、内置有线网卡和无线网卡。</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白板软件</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1、支持插入本地的PPT文件到课程中，并确保插入后的PPT保持其原始格式不变，所有的动态效果和动画都将被完整保留。支持在PPT上进行批注，支持批注保存。</w:t>
                  </w:r>
                  <w:r>
                    <w:br/>
                  </w:r>
                  <w:r>
                    <w:rPr>
                      <w:rFonts w:ascii="仿宋_GB2312" w:hAnsi="仿宋_GB2312" w:cs="仿宋_GB2312" w:eastAsia="仿宋_GB2312"/>
                      <w:sz w:val="19"/>
                      <w:color w:val="000000"/>
                    </w:rPr>
                    <w:t xml:space="preserve"> 2、支持对课件执行多项管理操作，包括但不限于分享、下载、重命名、移动及删除。在分享课件时，可以选择通过手机号码或生成链接的方式进行。</w:t>
                  </w:r>
                  <w:r>
                    <w:br/>
                  </w:r>
                  <w:r>
                    <w:rPr>
                      <w:rFonts w:ascii="仿宋_GB2312" w:hAnsi="仿宋_GB2312" w:cs="仿宋_GB2312" w:eastAsia="仿宋_GB2312"/>
                      <w:sz w:val="19"/>
                      <w:color w:val="000000"/>
                    </w:rPr>
                    <w:t xml:space="preserve"> ▲3、支持课件自动上传到云存储，支持自动保存时间设置，可选择多个时间间隔后，课件将被自动保存至云端。</w:t>
                  </w:r>
                  <w:r>
                    <w:br/>
                  </w:r>
                  <w:r>
                    <w:rPr>
                      <w:rFonts w:ascii="仿宋_GB2312" w:hAnsi="仿宋_GB2312" w:cs="仿宋_GB2312" w:eastAsia="仿宋_GB2312"/>
                      <w:sz w:val="19"/>
                      <w:color w:val="000000"/>
                    </w:rPr>
                    <w:t xml:space="preserve"> 4、新建课件可选择学科主题、创意主题，在编辑课件过程中支持修改主题。</w:t>
                  </w:r>
                  <w:r>
                    <w:br/>
                  </w:r>
                  <w:r>
                    <w:rPr>
                      <w:rFonts w:ascii="仿宋_GB2312" w:hAnsi="仿宋_GB2312" w:cs="仿宋_GB2312" w:eastAsia="仿宋_GB2312"/>
                      <w:sz w:val="19"/>
                      <w:color w:val="000000"/>
                    </w:rPr>
                    <w:t xml:space="preserve"> 5、支持同时打开多个课件窗口，支持新建课件页面；支持课件页面切换≥7种形式的特效。</w:t>
                  </w:r>
                  <w:r>
                    <w:br/>
                  </w:r>
                  <w:r>
                    <w:rPr>
                      <w:rFonts w:ascii="仿宋_GB2312" w:hAnsi="仿宋_GB2312" w:cs="仿宋_GB2312" w:eastAsia="仿宋_GB2312"/>
                      <w:sz w:val="19"/>
                      <w:color w:val="000000"/>
                    </w:rPr>
                    <w:t xml:space="preserve"> 6、支持对对象进行复制、剪切、粘贴、删除、置于顶层、置于底层、锁定、设置蒙层等操作。</w:t>
                  </w:r>
                  <w:r>
                    <w:br/>
                  </w:r>
                  <w:r>
                    <w:rPr>
                      <w:rFonts w:ascii="仿宋_GB2312" w:hAnsi="仿宋_GB2312" w:cs="仿宋_GB2312" w:eastAsia="仿宋_GB2312"/>
                      <w:sz w:val="19"/>
                      <w:color w:val="000000"/>
                    </w:rPr>
                    <w:t xml:space="preserve"> 7、支持动画设置并控制播放顺序，提供丰富的动画效果选项，≥20种元素动画形式可供选择。</w:t>
                  </w:r>
                  <w:r>
                    <w:br/>
                  </w:r>
                  <w:r>
                    <w:rPr>
                      <w:rFonts w:ascii="仿宋_GB2312" w:hAnsi="仿宋_GB2312" w:cs="仿宋_GB2312" w:eastAsia="仿宋_GB2312"/>
                      <w:sz w:val="19"/>
                      <w:color w:val="000000"/>
                    </w:rPr>
                    <w:t xml:space="preserve"> 8、支持文件的导入和导出功能，可以将创建的课件保存为课件、图片或PDF格式。支持文本的插入，并允许对文本进行多种编辑。</w:t>
                  </w:r>
                  <w:r>
                    <w:br/>
                  </w:r>
                  <w:r>
                    <w:rPr>
                      <w:rFonts w:ascii="仿宋_GB2312" w:hAnsi="仿宋_GB2312" w:cs="仿宋_GB2312" w:eastAsia="仿宋_GB2312"/>
                      <w:sz w:val="19"/>
                      <w:color w:val="000000"/>
                    </w:rPr>
                    <w:t xml:space="preserve"> 9、支持插入网页，可搜索选择网页内容，插入后可点击链接直接进入该网页进行浏览；支持插入表格；支持插入思维导图；支持插入各类预置形状。</w:t>
                  </w:r>
                  <w:r>
                    <w:br/>
                  </w:r>
                  <w:r>
                    <w:rPr>
                      <w:rFonts w:ascii="仿宋_GB2312" w:hAnsi="仿宋_GB2312" w:cs="仿宋_GB2312" w:eastAsia="仿宋_GB2312"/>
                      <w:sz w:val="19"/>
                      <w:color w:val="000000"/>
                    </w:rPr>
                    <w:t xml:space="preserve"> 10、支持插入教学资源，可打开预置资源库，按照教材、年级、学科、知识进行筛选，并将选择的资源插入页面中，教师教学时可直接打开使用。</w:t>
                  </w:r>
                  <w:r>
                    <w:br/>
                  </w:r>
                  <w:r>
                    <w:rPr>
                      <w:rFonts w:ascii="仿宋_GB2312" w:hAnsi="仿宋_GB2312" w:cs="仿宋_GB2312" w:eastAsia="仿宋_GB2312"/>
                      <w:sz w:val="19"/>
                      <w:color w:val="000000"/>
                    </w:rPr>
                    <w:t xml:space="preserve"> 11、支持教学工具调用，提供汉字、拼音、四线三格、尺规、几何、数学公式、函数、化学方程式、网络画板等学科工具，以及截图、幕布等通用工具。</w:t>
                  </w:r>
                  <w:r>
                    <w:br/>
                  </w:r>
                  <w:r>
                    <w:rPr>
                      <w:rFonts w:ascii="仿宋_GB2312" w:hAnsi="仿宋_GB2312" w:cs="仿宋_GB2312" w:eastAsia="仿宋_GB2312"/>
                      <w:sz w:val="19"/>
                      <w:color w:val="000000"/>
                    </w:rPr>
                    <w:t xml:space="preserve"> 12、支持课堂活动，提供选词填空、分类达人、匹配能手等多种互动练习形式，可插入至页面中进行游戏交互练习；支持通过模板制作个人活动，个人活动可保存至云端。</w:t>
                  </w:r>
                  <w:r>
                    <w:br/>
                  </w:r>
                  <w:r>
                    <w:rPr>
                      <w:rFonts w:ascii="仿宋_GB2312" w:hAnsi="仿宋_GB2312" w:cs="仿宋_GB2312" w:eastAsia="仿宋_GB2312"/>
                      <w:sz w:val="19"/>
                      <w:color w:val="000000"/>
                    </w:rPr>
                    <w:t xml:space="preserve"> 授课</w:t>
                  </w:r>
                  <w:r>
                    <w:br/>
                  </w:r>
                  <w:r>
                    <w:rPr>
                      <w:rFonts w:ascii="仿宋_GB2312" w:hAnsi="仿宋_GB2312" w:cs="仿宋_GB2312" w:eastAsia="仿宋_GB2312"/>
                      <w:sz w:val="19"/>
                      <w:color w:val="000000"/>
                    </w:rPr>
                    <w:t xml:space="preserve"> 1、通过一键操作从备课模式切换到授课模式，并且可以回到备课模式。支持交换底部索引栏的功能。云课件支持导出分享功能，支持生成二维码分享，可使用微信扫码可预览、保存课件。</w:t>
                  </w:r>
                  <w:r>
                    <w:br/>
                  </w:r>
                  <w:r>
                    <w:rPr>
                      <w:rFonts w:ascii="仿宋_GB2312" w:hAnsi="仿宋_GB2312" w:cs="仿宋_GB2312" w:eastAsia="仿宋_GB2312"/>
                      <w:sz w:val="19"/>
                      <w:color w:val="000000"/>
                    </w:rPr>
                    <w:t xml:space="preserve"> 2、工具栏包括菜单、选择、笔、橡皮、工具、学科等功能；。</w:t>
                  </w:r>
                  <w:r>
                    <w:br/>
                  </w:r>
                  <w:r>
                    <w:rPr>
                      <w:rFonts w:ascii="仿宋_GB2312" w:hAnsi="仿宋_GB2312" w:cs="仿宋_GB2312" w:eastAsia="仿宋_GB2312"/>
                      <w:sz w:val="19"/>
                      <w:color w:val="000000"/>
                    </w:rPr>
                    <w:t xml:space="preserve"> 3、支持对象选择功能，选中的对象可进行形状、角度的调整，可进行置顶、克隆、删除等操作；支持书写功能，可设置硬笔、荧光笔、图章笔、纹理笔，可改变笔迹的粗细和颜色，支持十指同时书写。</w:t>
                  </w:r>
                  <w:r>
                    <w:br/>
                  </w:r>
                  <w:r>
                    <w:rPr>
                      <w:rFonts w:ascii="仿宋_GB2312" w:hAnsi="仿宋_GB2312" w:cs="仿宋_GB2312" w:eastAsia="仿宋_GB2312"/>
                      <w:sz w:val="19"/>
                      <w:color w:val="000000"/>
                    </w:rPr>
                    <w:t xml:space="preserve"> 4、支持橡皮功能，可擦除书写的笔迹，可设置擦除的面积，可一键清空笔迹。</w:t>
                  </w:r>
                  <w:r>
                    <w:br/>
                  </w:r>
                  <w:r>
                    <w:rPr>
                      <w:rFonts w:ascii="仿宋_GB2312" w:hAnsi="仿宋_GB2312" w:cs="仿宋_GB2312" w:eastAsia="仿宋_GB2312"/>
                      <w:sz w:val="19"/>
                      <w:color w:val="000000"/>
                    </w:rPr>
                    <w:t xml:space="preserve"> 5、提供形状、思维导图、分屏、小黑板、截图、录屏、撤销、还原、放大镜、计时器、幕布、漫游等通用工具。</w:t>
                  </w:r>
                  <w:r>
                    <w:br/>
                  </w:r>
                  <w:r>
                    <w:rPr>
                      <w:rFonts w:ascii="仿宋_GB2312" w:hAnsi="仿宋_GB2312" w:cs="仿宋_GB2312" w:eastAsia="仿宋_GB2312"/>
                      <w:sz w:val="19"/>
                      <w:color w:val="000000"/>
                    </w:rPr>
                    <w:t xml:space="preserve"> 6、支持≥14种学科教学工具，包含语文、数学、英语、物理、化学、生物、历史、地理、道德与法治、科学、书法、音乐、美术、体育等。</w:t>
                  </w:r>
                  <w:r>
                    <w:br/>
                  </w:r>
                  <w:r>
                    <w:rPr>
                      <w:rFonts w:ascii="仿宋_GB2312" w:hAnsi="仿宋_GB2312" w:cs="仿宋_GB2312" w:eastAsia="仿宋_GB2312"/>
                      <w:sz w:val="19"/>
                      <w:color w:val="000000"/>
                    </w:rPr>
                    <w:t xml:space="preserve"> ▲7、数学画板功能，提供≥500个数学画板资源，覆盖小学、初中、高中学段数学学科主要知识点，并按照知识点分类；支持在白板中插入在线画板，授课时可以一键打开。</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移动授课软件</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1、支持手机、笔记本电脑等移动端通过自动搜索接收端设备和六位识别码两种方式无线连接到智慧黑板。</w:t>
                  </w:r>
                  <w:r>
                    <w:br/>
                  </w:r>
                  <w:r>
                    <w:rPr>
                      <w:rFonts w:ascii="仿宋_GB2312" w:hAnsi="仿宋_GB2312" w:cs="仿宋_GB2312" w:eastAsia="仿宋_GB2312"/>
                      <w:sz w:val="19"/>
                      <w:color w:val="000000"/>
                    </w:rPr>
                    <w:t xml:space="preserve"> ▲2、支持在智慧黑板上可以反向控制操作笔记本电脑上的内容,支持单击、双击、右键控制，支持≥6个画面同时显示。</w:t>
                  </w:r>
                  <w:r>
                    <w:br/>
                  </w:r>
                  <w:r>
                    <w:rPr>
                      <w:rFonts w:ascii="仿宋_GB2312" w:hAnsi="仿宋_GB2312" w:cs="仿宋_GB2312" w:eastAsia="仿宋_GB2312"/>
                      <w:sz w:val="19"/>
                      <w:color w:val="000000"/>
                    </w:rPr>
                    <w:t xml:space="preserve"> 3、支持对移动端、电脑端设备推送至智慧黑板的音视频文件 ,进行播放和调节音量。</w:t>
                  </w:r>
                  <w:r>
                    <w:br/>
                  </w:r>
                  <w:r>
                    <w:rPr>
                      <w:rFonts w:ascii="仿宋_GB2312" w:hAnsi="仿宋_GB2312" w:cs="仿宋_GB2312" w:eastAsia="仿宋_GB2312"/>
                      <w:sz w:val="19"/>
                      <w:color w:val="000000"/>
                    </w:rPr>
                    <w:t xml:space="preserve"> 4、支持模拟鼠标左键、右键、上下滚轮滑动、触摸板操控等功能，支持遥控器功能。</w:t>
                  </w:r>
                  <w:r>
                    <w:br/>
                  </w:r>
                  <w:r>
                    <w:rPr>
                      <w:rFonts w:ascii="仿宋_GB2312" w:hAnsi="仿宋_GB2312" w:cs="仿宋_GB2312" w:eastAsia="仿宋_GB2312"/>
                      <w:sz w:val="19"/>
                      <w:color w:val="000000"/>
                    </w:rPr>
                    <w:t xml:space="preserve"> 5、通过两个手指对同步到移动端的智慧黑板桌面进行放大、缩小和漫游操作。</w:t>
                  </w:r>
                  <w:r>
                    <w:br/>
                  </w:r>
                  <w:r>
                    <w:rPr>
                      <w:rFonts w:ascii="仿宋_GB2312" w:hAnsi="仿宋_GB2312" w:cs="仿宋_GB2312" w:eastAsia="仿宋_GB2312"/>
                      <w:sz w:val="19"/>
                      <w:color w:val="000000"/>
                    </w:rPr>
                    <w:t xml:space="preserve"> 6、电脑端投屏支持桌面同步、镜像投屏和拓展投屏功能，支持对应控制页面点击切换；支持调节投屏清晰度，支持超清、高清等标准。</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微课软件</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1、支持打开录课列表窗口，查看文件列表，快速搜索文件或文件夹，支持预览播放录课列表中的视频文件。</w:t>
                  </w:r>
                  <w:r>
                    <w:br/>
                  </w:r>
                  <w:r>
                    <w:rPr>
                      <w:rFonts w:ascii="仿宋_GB2312" w:hAnsi="仿宋_GB2312" w:cs="仿宋_GB2312" w:eastAsia="仿宋_GB2312"/>
                      <w:sz w:val="19"/>
                      <w:color w:val="000000"/>
                    </w:rPr>
                    <w:t xml:space="preserve"> 2、支持倒计时功能，开始录制倒计时开始录制。</w:t>
                  </w:r>
                  <w:r>
                    <w:br/>
                  </w:r>
                  <w:r>
                    <w:rPr>
                      <w:rFonts w:ascii="仿宋_GB2312" w:hAnsi="仿宋_GB2312" w:cs="仿宋_GB2312" w:eastAsia="仿宋_GB2312"/>
                      <w:sz w:val="19"/>
                      <w:color w:val="000000"/>
                    </w:rPr>
                    <w:t xml:space="preserve"> 3、录制结束后，支持弹出视频预览画面，展示用户录制的整个视频，可任意拖动进度条查看内容，调整音量大小，全屏播放。</w:t>
                  </w:r>
                  <w:r>
                    <w:br/>
                  </w:r>
                  <w:r>
                    <w:rPr>
                      <w:rFonts w:ascii="仿宋_GB2312" w:hAnsi="仿宋_GB2312" w:cs="仿宋_GB2312" w:eastAsia="仿宋_GB2312"/>
                      <w:sz w:val="19"/>
                      <w:color w:val="000000"/>
                    </w:rPr>
                    <w:t xml:space="preserve"> 4、支持将录制的视频内容保存至本地硬盘；并可将本地的录制文件上传到个人云端，数据存储。</w:t>
                  </w:r>
                  <w:r>
                    <w:br/>
                  </w:r>
                  <w:r>
                    <w:rPr>
                      <w:rFonts w:ascii="仿宋_GB2312" w:hAnsi="仿宋_GB2312" w:cs="仿宋_GB2312" w:eastAsia="仿宋_GB2312"/>
                      <w:sz w:val="19"/>
                      <w:color w:val="000000"/>
                    </w:rPr>
                    <w:t xml:space="preserve"> ▲5、支持对录制完成的视频进行后期编辑，包括合并多个视频文件、剪切视频片段以及预览编辑后的视频效果；支持在视频中加入≥24个文字水印。在添加水印时设置，可以自由设定水印在视频中的显示位置。</w:t>
                  </w:r>
                  <w:r>
                    <w:br/>
                  </w:r>
                  <w:r>
                    <w:rPr>
                      <w:rFonts w:ascii="仿宋_GB2312" w:hAnsi="仿宋_GB2312" w:cs="仿宋_GB2312" w:eastAsia="仿宋_GB2312"/>
                      <w:sz w:val="19"/>
                      <w:color w:val="000000"/>
                    </w:rPr>
                    <w:t xml:space="preserve"> 6、支持打开录课列表窗口，查看文件列表，在录课列表的任意目录下对文件或文件夹进行移动、删除、重命名等操作，可新建文件夹，快速搜索文件或文件夹。</w:t>
                  </w:r>
                  <w:r>
                    <w:br/>
                  </w:r>
                  <w:r>
                    <w:rPr>
                      <w:rFonts w:ascii="仿宋_GB2312" w:hAnsi="仿宋_GB2312" w:cs="仿宋_GB2312" w:eastAsia="仿宋_GB2312"/>
                      <w:sz w:val="19"/>
                      <w:color w:val="000000"/>
                    </w:rPr>
                    <w:t xml:space="preserve"> 7、在云端文件列表中，支持查看、分享、下载、重命名云微课文件或文件夹；支持新建文件夹，快速搜索文件或文件夹；支持包含手机号分享和链接分享，被分享用户登录后可打开并查看分享文件。</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智慧教学桌面</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支持组件及应用，包含课表、日历、时钟、我的云盘、资源中心、回收站、文件快传、白板、传屏、展台。可任意添加或移除组件，已添加到桌面上的组件可任意拖动改变位置；支持将任意路径下的文件一键发送至教学桌面。</w:t>
                  </w:r>
                  <w:r>
                    <w:br/>
                  </w:r>
                  <w:r>
                    <w:rPr>
                      <w:rFonts w:ascii="仿宋_GB2312" w:hAnsi="仿宋_GB2312" w:cs="仿宋_GB2312" w:eastAsia="仿宋_GB2312"/>
                      <w:sz w:val="19"/>
                      <w:color w:val="000000"/>
                    </w:rPr>
                    <w:t xml:space="preserve"> 2、支持打开、查看资源中心及个人云盘；≥50G个人云存储空间，支持查看、上传、下载。</w:t>
                  </w:r>
                  <w:r>
                    <w:br/>
                  </w:r>
                  <w:r>
                    <w:rPr>
                      <w:rFonts w:ascii="仿宋_GB2312" w:hAnsi="仿宋_GB2312" w:cs="仿宋_GB2312" w:eastAsia="仿宋_GB2312"/>
                      <w:sz w:val="19"/>
                      <w:color w:val="000000"/>
                    </w:rPr>
                    <w:t xml:space="preserve"> 3、支持以日历的形式呈现常规课程、互动课程、直播课程等列表；可直接切换点击日期查看对应的课程数量及列表。</w:t>
                  </w:r>
                  <w:r>
                    <w:br/>
                  </w:r>
                  <w:r>
                    <w:rPr>
                      <w:rFonts w:ascii="仿宋_GB2312" w:hAnsi="仿宋_GB2312" w:cs="仿宋_GB2312" w:eastAsia="仿宋_GB2312"/>
                      <w:sz w:val="19"/>
                      <w:color w:val="000000"/>
                    </w:rPr>
                    <w:t xml:space="preserve"> 4、常规课程：支持新建和设置课程名称、上课日期、时间，选择班级、关联课件，设置课件自动打开时间。</w:t>
                  </w:r>
                  <w:r>
                    <w:br/>
                  </w:r>
                  <w:r>
                    <w:rPr>
                      <w:rFonts w:ascii="仿宋_GB2312" w:hAnsi="仿宋_GB2312" w:cs="仿宋_GB2312" w:eastAsia="仿宋_GB2312"/>
                      <w:sz w:val="19"/>
                      <w:color w:val="000000"/>
                    </w:rPr>
                    <w:t xml:space="preserve"> 5、远程互动课程：支持新建和设置课程主题、开课日期、时间，设置成员加入课程自动上台、设置成员加入课程自动静音、设置课程密码、设置课程模式。</w:t>
                  </w:r>
                  <w:r>
                    <w:br/>
                  </w:r>
                  <w:r>
                    <w:rPr>
                      <w:rFonts w:ascii="仿宋_GB2312" w:hAnsi="仿宋_GB2312" w:cs="仿宋_GB2312" w:eastAsia="仿宋_GB2312"/>
                      <w:sz w:val="19"/>
                      <w:color w:val="000000"/>
                    </w:rPr>
                    <w:t xml:space="preserve"> ▲6、文件快传功能：支持移动端和大屏端之间的文件互传，支持通过扫码来选择上传文件。支持在大屏端选择要下发的文件，可以通过扫码将文件带走，实现文件共享。</w:t>
                  </w:r>
                  <w:r>
                    <w:br/>
                  </w:r>
                  <w:r>
                    <w:rPr>
                      <w:rFonts w:ascii="仿宋_GB2312" w:hAnsi="仿宋_GB2312" w:cs="仿宋_GB2312" w:eastAsia="仿宋_GB2312"/>
                      <w:sz w:val="19"/>
                      <w:color w:val="000000"/>
                    </w:rPr>
                    <w:t xml:space="preserve"> 7、桌面应用：支持查看多个桌面列表，可任意增加、删除桌面，并对桌面进行命名，点击桌面可快速定位到桌面。</w:t>
                  </w:r>
                  <w:r>
                    <w:br/>
                  </w:r>
                  <w:r>
                    <w:rPr>
                      <w:rFonts w:ascii="仿宋_GB2312" w:hAnsi="仿宋_GB2312" w:cs="仿宋_GB2312" w:eastAsia="仿宋_GB2312"/>
                      <w:sz w:val="19"/>
                      <w:color w:val="000000"/>
                    </w:rPr>
                    <w:t xml:space="preserve"> 8、支持个性化设置：支持设置欢迎语。支持设置在开机时自动启动教学桌面，设备开机将直接加载教学桌面界面；关闭后，开机后不会自动加载教学桌面，可通过点击相应的图标手动打开教学桌面。</w:t>
                  </w:r>
                  <w:r>
                    <w:br/>
                  </w:r>
                  <w:r>
                    <w:rPr>
                      <w:rFonts w:ascii="仿宋_GB2312" w:hAnsi="仿宋_GB2312" w:cs="仿宋_GB2312" w:eastAsia="仿宋_GB2312"/>
                      <w:sz w:val="19"/>
                      <w:color w:val="000000"/>
                    </w:rPr>
                    <w:t xml:space="preserve"> 9、数据同步：支持个人定制化教学桌面，并自动同步到云端存储，支持跨大屏端实时同步数据应用。</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视频展台</w:t>
                  </w:r>
                </w:p>
              </w:tc>
              <w:tc>
                <w:tcPr>
                  <w:tcW w:type="dxa" w:w="2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1、箱体环保材质，整机无锐角无利边设计。</w:t>
                  </w:r>
                  <w:r>
                    <w:br/>
                  </w:r>
                  <w:r>
                    <w:rPr>
                      <w:rFonts w:ascii="仿宋_GB2312" w:hAnsi="仿宋_GB2312" w:cs="仿宋_GB2312" w:eastAsia="仿宋_GB2312"/>
                      <w:sz w:val="19"/>
                      <w:color w:val="000000"/>
                    </w:rPr>
                    <w:t xml:space="preserve"> 2、文稿展示区域采用折叠式开合托板，非气压杆联动；</w:t>
                  </w:r>
                  <w:r>
                    <w:br/>
                  </w:r>
                  <w:r>
                    <w:rPr>
                      <w:rFonts w:ascii="仿宋_GB2312" w:hAnsi="仿宋_GB2312" w:cs="仿宋_GB2312" w:eastAsia="仿宋_GB2312"/>
                      <w:sz w:val="19"/>
                      <w:color w:val="000000"/>
                    </w:rPr>
                    <w:t xml:space="preserve"> 3、采用≥1600万像素，影像区域A4面积，支持白平衡自动调节，传输速度≥30帧率/秒。</w:t>
                  </w:r>
                  <w:r>
                    <w:br/>
                  </w:r>
                  <w:r>
                    <w:rPr>
                      <w:rFonts w:ascii="仿宋_GB2312" w:hAnsi="仿宋_GB2312" w:cs="仿宋_GB2312" w:eastAsia="仿宋_GB2312"/>
                      <w:sz w:val="19"/>
                      <w:color w:val="000000"/>
                    </w:rPr>
                    <w:t xml:space="preserve"> 4、采用USB接口，单根USB线实现数据传输和供电。</w:t>
                  </w:r>
                  <w:r>
                    <w:br/>
                  </w:r>
                  <w:r>
                    <w:rPr>
                      <w:rFonts w:ascii="仿宋_GB2312" w:hAnsi="仿宋_GB2312" w:cs="仿宋_GB2312" w:eastAsia="仿宋_GB2312"/>
                      <w:sz w:val="19"/>
                      <w:color w:val="000000"/>
                    </w:rPr>
                    <w:t xml:space="preserve"> 5、分辨率≥4640x3480，向下兼容。</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30"/>
              <w:gridCol w:w="339"/>
              <w:gridCol w:w="1489"/>
              <w:gridCol w:w="263"/>
              <w:gridCol w:w="330"/>
            </w:tblGrid>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14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参数</w:t>
                  </w:r>
                </w:p>
              </w:tc>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立式空调1</w:t>
                  </w:r>
                </w:p>
              </w:tc>
              <w:tc>
                <w:tcPr>
                  <w:tcW w:type="dxa" w:w="14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1、3匹变频空调立式空调柜机；                                                            </w:t>
                  </w:r>
                </w:p>
                <w:p>
                  <w:pPr>
                    <w:pStyle w:val="null3"/>
                    <w:jc w:val="left"/>
                  </w:pPr>
                  <w:r>
                    <w:rPr>
                      <w:rFonts w:ascii="仿宋_GB2312" w:hAnsi="仿宋_GB2312" w:cs="仿宋_GB2312" w:eastAsia="仿宋_GB2312"/>
                      <w:sz w:val="19"/>
                      <w:color w:val="000000"/>
                    </w:rPr>
                    <w:t xml:space="preserve">2、能效等级：≥三级；                                                     </w:t>
                  </w:r>
                </w:p>
                <w:p>
                  <w:pPr>
                    <w:pStyle w:val="null3"/>
                    <w:jc w:val="left"/>
                  </w:pPr>
                  <w:r>
                    <w:rPr>
                      <w:rFonts w:ascii="仿宋_GB2312" w:hAnsi="仿宋_GB2312" w:cs="仿宋_GB2312" w:eastAsia="仿宋_GB2312"/>
                      <w:sz w:val="19"/>
                      <w:color w:val="000000"/>
                    </w:rPr>
                    <w:t xml:space="preserve">3、能效比：≥3.40；                                                        </w:t>
                  </w:r>
                </w:p>
                <w:p>
                  <w:pPr>
                    <w:pStyle w:val="null3"/>
                    <w:jc w:val="left"/>
                  </w:pPr>
                  <w:r>
                    <w:rPr>
                      <w:rFonts w:ascii="仿宋_GB2312" w:hAnsi="仿宋_GB2312" w:cs="仿宋_GB2312" w:eastAsia="仿宋_GB2312"/>
                      <w:sz w:val="19"/>
                      <w:color w:val="000000"/>
                    </w:rPr>
                    <w:t xml:space="preserve">4、定频/变频：变频；                                                       </w:t>
                  </w:r>
                </w:p>
                <w:p>
                  <w:pPr>
                    <w:pStyle w:val="null3"/>
                    <w:jc w:val="left"/>
                  </w:pPr>
                  <w:r>
                    <w:rPr>
                      <w:rFonts w:ascii="仿宋_GB2312" w:hAnsi="仿宋_GB2312" w:cs="仿宋_GB2312" w:eastAsia="仿宋_GB2312"/>
                      <w:sz w:val="19"/>
                      <w:color w:val="000000"/>
                    </w:rPr>
                    <w:t xml:space="preserve">5、制冷量（W）：≥7200；                                                  </w:t>
                  </w:r>
                </w:p>
                <w:p>
                  <w:pPr>
                    <w:pStyle w:val="null3"/>
                    <w:jc w:val="left"/>
                  </w:pPr>
                  <w:r>
                    <w:rPr>
                      <w:rFonts w:ascii="仿宋_GB2312" w:hAnsi="仿宋_GB2312" w:cs="仿宋_GB2312" w:eastAsia="仿宋_GB2312"/>
                      <w:sz w:val="19"/>
                      <w:color w:val="000000"/>
                    </w:rPr>
                    <w:t xml:space="preserve">6、制热量（W）：≥9600；                                                        </w:t>
                  </w:r>
                </w:p>
                <w:p>
                  <w:pPr>
                    <w:pStyle w:val="null3"/>
                    <w:jc w:val="left"/>
                  </w:pPr>
                  <w:r>
                    <w:rPr>
                      <w:rFonts w:ascii="仿宋_GB2312" w:hAnsi="仿宋_GB2312" w:cs="仿宋_GB2312" w:eastAsia="仿宋_GB2312"/>
                      <w:sz w:val="19"/>
                      <w:color w:val="000000"/>
                    </w:rPr>
                    <w:t xml:space="preserve">7、循环风量m³/h：≥1200；                                                </w:t>
                  </w:r>
                </w:p>
                <w:p>
                  <w:pPr>
                    <w:pStyle w:val="null3"/>
                    <w:jc w:val="left"/>
                  </w:pPr>
                  <w:r>
                    <w:rPr>
                      <w:rFonts w:ascii="仿宋_GB2312" w:hAnsi="仿宋_GB2312" w:cs="仿宋_GB2312" w:eastAsia="仿宋_GB2312"/>
                      <w:sz w:val="19"/>
                      <w:color w:val="000000"/>
                    </w:rPr>
                    <w:t xml:space="preserve">8、内机噪音（静音/低风）db（A）：≤38 ；                                     </w:t>
                  </w:r>
                </w:p>
                <w:p>
                  <w:pPr>
                    <w:pStyle w:val="null3"/>
                    <w:jc w:val="left"/>
                  </w:pPr>
                  <w:r>
                    <w:rPr>
                      <w:rFonts w:ascii="仿宋_GB2312" w:hAnsi="仿宋_GB2312" w:cs="仿宋_GB2312" w:eastAsia="仿宋_GB2312"/>
                      <w:sz w:val="19"/>
                      <w:color w:val="000000"/>
                    </w:rPr>
                    <w:t>9、外机最大噪音db（A）：≤56；</w:t>
                  </w:r>
                </w:p>
              </w:tc>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立式空调2</w:t>
                  </w:r>
                </w:p>
              </w:tc>
              <w:tc>
                <w:tcPr>
                  <w:tcW w:type="dxa" w:w="14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1、2匹变频空调立式空调柜机；                                                 </w:t>
                  </w:r>
                </w:p>
                <w:p>
                  <w:pPr>
                    <w:pStyle w:val="null3"/>
                    <w:jc w:val="left"/>
                  </w:pPr>
                  <w:r>
                    <w:rPr>
                      <w:rFonts w:ascii="仿宋_GB2312" w:hAnsi="仿宋_GB2312" w:cs="仿宋_GB2312" w:eastAsia="仿宋_GB2312"/>
                      <w:sz w:val="19"/>
                      <w:color w:val="000000"/>
                    </w:rPr>
                    <w:t xml:space="preserve">2、能效等级：≥三级；                                                         </w:t>
                  </w:r>
                </w:p>
                <w:p>
                  <w:pPr>
                    <w:pStyle w:val="null3"/>
                    <w:jc w:val="left"/>
                  </w:pPr>
                  <w:r>
                    <w:rPr>
                      <w:rFonts w:ascii="仿宋_GB2312" w:hAnsi="仿宋_GB2312" w:cs="仿宋_GB2312" w:eastAsia="仿宋_GB2312"/>
                      <w:sz w:val="19"/>
                      <w:color w:val="000000"/>
                    </w:rPr>
                    <w:t xml:space="preserve">3、能效比：≥3.40,定频/变频：变频；                                           </w:t>
                  </w:r>
                </w:p>
                <w:p>
                  <w:pPr>
                    <w:pStyle w:val="null3"/>
                    <w:jc w:val="left"/>
                  </w:pPr>
                  <w:r>
                    <w:rPr>
                      <w:rFonts w:ascii="仿宋_GB2312" w:hAnsi="仿宋_GB2312" w:cs="仿宋_GB2312" w:eastAsia="仿宋_GB2312"/>
                      <w:sz w:val="19"/>
                      <w:color w:val="000000"/>
                    </w:rPr>
                    <w:t xml:space="preserve">4、制冷量（W）：≥3800；                                                       </w:t>
                  </w:r>
                </w:p>
                <w:p>
                  <w:pPr>
                    <w:pStyle w:val="null3"/>
                    <w:jc w:val="left"/>
                  </w:pPr>
                  <w:r>
                    <w:rPr>
                      <w:rFonts w:ascii="仿宋_GB2312" w:hAnsi="仿宋_GB2312" w:cs="仿宋_GB2312" w:eastAsia="仿宋_GB2312"/>
                      <w:sz w:val="19"/>
                      <w:color w:val="000000"/>
                    </w:rPr>
                    <w:t xml:space="preserve">5、制热量（W）：≥6700；                                                  </w:t>
                  </w:r>
                </w:p>
                <w:p>
                  <w:pPr>
                    <w:pStyle w:val="null3"/>
                    <w:jc w:val="left"/>
                  </w:pPr>
                  <w:r>
                    <w:rPr>
                      <w:rFonts w:ascii="仿宋_GB2312" w:hAnsi="仿宋_GB2312" w:cs="仿宋_GB2312" w:eastAsia="仿宋_GB2312"/>
                      <w:sz w:val="19"/>
                      <w:color w:val="000000"/>
                    </w:rPr>
                    <w:t xml:space="preserve">6、循环风量m³/h：≥980；                                                   </w:t>
                  </w:r>
                </w:p>
                <w:p>
                  <w:pPr>
                    <w:pStyle w:val="null3"/>
                    <w:jc w:val="left"/>
                  </w:pPr>
                  <w:r>
                    <w:rPr>
                      <w:rFonts w:ascii="仿宋_GB2312" w:hAnsi="仿宋_GB2312" w:cs="仿宋_GB2312" w:eastAsia="仿宋_GB2312"/>
                      <w:sz w:val="19"/>
                      <w:color w:val="000000"/>
                    </w:rPr>
                    <w:t xml:space="preserve">7、内机噪音（静音/低风）db（A）：≤38 ；                                   </w:t>
                  </w:r>
                </w:p>
                <w:p>
                  <w:pPr>
                    <w:pStyle w:val="null3"/>
                    <w:jc w:val="left"/>
                  </w:pPr>
                  <w:r>
                    <w:rPr>
                      <w:rFonts w:ascii="仿宋_GB2312" w:hAnsi="仿宋_GB2312" w:cs="仿宋_GB2312" w:eastAsia="仿宋_GB2312"/>
                      <w:sz w:val="19"/>
                      <w:color w:val="000000"/>
                    </w:rPr>
                    <w:t>8、外机最大噪音db（A）：≤56；</w:t>
                  </w:r>
                </w:p>
              </w:tc>
              <w:tc>
                <w:tcPr>
                  <w:tcW w:type="dxa" w:w="2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33"/>
              <w:gridCol w:w="359"/>
              <w:gridCol w:w="1562"/>
              <w:gridCol w:w="246"/>
              <w:gridCol w:w="246"/>
            </w:tblGrid>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参数</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窗帘</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1、面料：A类母婴标准；不起球，不掉色不褪色。99%抗菌，无甲醛，无致癌芳香胺，健康安全有保障。</w:t>
                  </w:r>
                  <w:r>
                    <w:br/>
                  </w:r>
                  <w:r>
                    <w:rPr>
                      <w:rFonts w:ascii="仿宋_GB2312" w:hAnsi="仿宋_GB2312" w:cs="仿宋_GB2312" w:eastAsia="仿宋_GB2312"/>
                      <w:sz w:val="19"/>
                      <w:color w:val="000000"/>
                    </w:rPr>
                    <w:t xml:space="preserve">  经纬密度（根/10CM）经向：1328.8 纬向：286.8</w:t>
                  </w:r>
                  <w:r>
                    <w:br/>
                  </w:r>
                  <w:r>
                    <w:rPr>
                      <w:rFonts w:ascii="仿宋_GB2312" w:hAnsi="仿宋_GB2312" w:cs="仿宋_GB2312" w:eastAsia="仿宋_GB2312"/>
                      <w:sz w:val="19"/>
                      <w:color w:val="000000"/>
                    </w:rPr>
                    <w:t xml:space="preserve">  面料克重：±421g/m'；</w:t>
                  </w:r>
                  <w:r>
                    <w:br/>
                  </w:r>
                  <w:r>
                    <w:rPr>
                      <w:rFonts w:ascii="仿宋_GB2312" w:hAnsi="仿宋_GB2312" w:cs="仿宋_GB2312" w:eastAsia="仿宋_GB2312"/>
                      <w:sz w:val="19"/>
                      <w:color w:val="000000"/>
                    </w:rPr>
                    <w:t xml:space="preserve">  面料门幅：280—320CM；</w:t>
                  </w:r>
                  <w:r>
                    <w:br/>
                  </w:r>
                  <w:r>
                    <w:rPr>
                      <w:rFonts w:ascii="仿宋_GB2312" w:hAnsi="仿宋_GB2312" w:cs="仿宋_GB2312" w:eastAsia="仿宋_GB2312"/>
                      <w:sz w:val="19"/>
                      <w:color w:val="000000"/>
                    </w:rPr>
                    <w:t xml:space="preserve">  面料色牢度：GB/T12490—2014AIS；</w:t>
                  </w:r>
                  <w:r>
                    <w:br/>
                  </w:r>
                  <w:r>
                    <w:rPr>
                      <w:rFonts w:ascii="仿宋_GB2312" w:hAnsi="仿宋_GB2312" w:cs="仿宋_GB2312" w:eastAsia="仿宋_GB2312"/>
                      <w:sz w:val="19"/>
                      <w:color w:val="000000"/>
                    </w:rPr>
                    <w:t xml:space="preserve">  备注：面料三边必须经过特殊的封边技术处理。</w:t>
                  </w:r>
                  <w:r>
                    <w:br/>
                  </w:r>
                  <w:r>
                    <w:rPr>
                      <w:rFonts w:ascii="仿宋_GB2312" w:hAnsi="仿宋_GB2312" w:cs="仿宋_GB2312" w:eastAsia="仿宋_GB2312"/>
                      <w:sz w:val="19"/>
                      <w:color w:val="000000"/>
                    </w:rPr>
                    <w:t xml:space="preserve"> 2、面料质量:遮光，静音，隔热，耐脏, 抗变形, 抗静电, 不起皱, 不褪色,垂感好。</w:t>
                  </w:r>
                  <w:r>
                    <w:br/>
                  </w:r>
                  <w:r>
                    <w:rPr>
                      <w:rFonts w:ascii="仿宋_GB2312" w:hAnsi="仿宋_GB2312" w:cs="仿宋_GB2312" w:eastAsia="仿宋_GB2312"/>
                      <w:sz w:val="19"/>
                      <w:color w:val="000000"/>
                    </w:rPr>
                    <w:t xml:space="preserve"> 3、面料化学成分:GB50325-2001.面料中化学成分含量完全按照国家最新颁布的相关标准及规范要求。</w:t>
                  </w:r>
                  <w:r>
                    <w:br/>
                  </w:r>
                  <w:r>
                    <w:rPr>
                      <w:rFonts w:ascii="仿宋_GB2312" w:hAnsi="仿宋_GB2312" w:cs="仿宋_GB2312" w:eastAsia="仿宋_GB2312"/>
                      <w:sz w:val="19"/>
                      <w:color w:val="000000"/>
                    </w:rPr>
                    <w:t xml:space="preserve"> 4、透光率: 约98%。</w:t>
                  </w:r>
                  <w:r>
                    <w:br/>
                  </w:r>
                  <w:r>
                    <w:rPr>
                      <w:rFonts w:ascii="仿宋_GB2312" w:hAnsi="仿宋_GB2312" w:cs="仿宋_GB2312" w:eastAsia="仿宋_GB2312"/>
                      <w:sz w:val="19"/>
                      <w:color w:val="000000"/>
                    </w:rPr>
                    <w:t xml:space="preserve"> 5、PH值：GB/7573-2009（0.1mol/LKCI溶液）</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188</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教室置物柜</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1、约6000mm*1000mm*500mm加厚双层实木框架，部分教室存在异形，需要根据现场实际情况定做，定制部分尺寸不超过6000mm*1000mm*500mm。</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多媒体讲桌</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1、外观尺寸：≥800*560*900mm</w:t>
                  </w:r>
                  <w:r>
                    <w:br/>
                  </w:r>
                  <w:r>
                    <w:rPr>
                      <w:rFonts w:ascii="仿宋_GB2312" w:hAnsi="仿宋_GB2312" w:cs="仿宋_GB2312" w:eastAsia="仿宋_GB2312"/>
                      <w:sz w:val="19"/>
                      <w:color w:val="000000"/>
                    </w:rPr>
                    <w:t xml:space="preserve"> 2、讲台桌面采用平面设计，可以放置不同型号笔记本电脑，桌面四周三包围结构，有效防止物品滑落；</w:t>
                  </w:r>
                  <w:r>
                    <w:br/>
                  </w:r>
                  <w:r>
                    <w:rPr>
                      <w:rFonts w:ascii="仿宋_GB2312" w:hAnsi="仿宋_GB2312" w:cs="仿宋_GB2312" w:eastAsia="仿宋_GB2312"/>
                      <w:sz w:val="19"/>
                      <w:color w:val="000000"/>
                    </w:rPr>
                    <w:t xml:space="preserve"> 3、讲台前面设置隐藏式抽拉储物盒（长*宽*高：≥433*350*40mm），可放置笔记本电脑、键盘鼠标、板擦、粉笔等教学用具；</w:t>
                  </w:r>
                  <w:r>
                    <w:br/>
                  </w:r>
                  <w:r>
                    <w:rPr>
                      <w:rFonts w:ascii="仿宋_GB2312" w:hAnsi="仿宋_GB2312" w:cs="仿宋_GB2312" w:eastAsia="仿宋_GB2312"/>
                      <w:sz w:val="19"/>
                      <w:color w:val="000000"/>
                    </w:rPr>
                    <w:t xml:space="preserve"> 4、扶手采用高档木质材料，颜色为木纹色，讲台下体桔纹色和银灰搭配，整个讲台三种颜色结合，美观大方；</w:t>
                  </w:r>
                  <w:r>
                    <w:br/>
                  </w:r>
                  <w:r>
                    <w:rPr>
                      <w:rFonts w:ascii="仿宋_GB2312" w:hAnsi="仿宋_GB2312" w:cs="仿宋_GB2312" w:eastAsia="仿宋_GB2312"/>
                      <w:sz w:val="19"/>
                      <w:color w:val="000000"/>
                    </w:rPr>
                    <w:t xml:space="preserve"> 5、整体冲压成型，整体结构紧凑，空间设计合理；</w:t>
                  </w:r>
                  <w:r>
                    <w:br/>
                  </w:r>
                  <w:r>
                    <w:rPr>
                      <w:rFonts w:ascii="仿宋_GB2312" w:hAnsi="仿宋_GB2312" w:cs="仿宋_GB2312" w:eastAsia="仿宋_GB2312"/>
                      <w:sz w:val="19"/>
                      <w:color w:val="000000"/>
                    </w:rPr>
                    <w:t xml:space="preserve"> 6、讲台下体左右侧门均可打开，下体可作为储物柜使用；</w:t>
                  </w:r>
                  <w:r>
                    <w:br/>
                  </w:r>
                  <w:r>
                    <w:rPr>
                      <w:rFonts w:ascii="仿宋_GB2312" w:hAnsi="仿宋_GB2312" w:cs="仿宋_GB2312" w:eastAsia="仿宋_GB2312"/>
                      <w:sz w:val="19"/>
                      <w:color w:val="000000"/>
                    </w:rPr>
                    <w:t xml:space="preserve"> 7、采用两面进线结构，所有布线孔均采用绝缘品装置隔离电源线，安全可靠；</w:t>
                  </w:r>
                  <w:r>
                    <w:br/>
                  </w:r>
                  <w:r>
                    <w:rPr>
                      <w:rFonts w:ascii="仿宋_GB2312" w:hAnsi="仿宋_GB2312" w:cs="仿宋_GB2312" w:eastAsia="仿宋_GB2312"/>
                      <w:sz w:val="19"/>
                      <w:color w:val="000000"/>
                    </w:rPr>
                    <w:t xml:space="preserve"> 8、全部的加工件均采用模具成型，先进的工装夹具、配合全自动焊接工艺，保障尺寸精度及各部件一致性。</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文件柜</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1、柜体：钢制柜体结构，采用≥0.6mm厚冷轧钢板成型，表面喷塑工艺处理。</w:t>
                  </w:r>
                  <w:r>
                    <w:br/>
                  </w:r>
                  <w:r>
                    <w:rPr>
                      <w:rFonts w:ascii="仿宋_GB2312" w:hAnsi="仿宋_GB2312" w:cs="仿宋_GB2312" w:eastAsia="仿宋_GB2312"/>
                      <w:sz w:val="19"/>
                      <w:color w:val="000000"/>
                    </w:rPr>
                    <w:t xml:space="preserve"> 2、柜内部：采用≥0.6mm  厚冷轧钢 板成型、表面喷塑处理，柜体应有加强筋加固；</w:t>
                  </w:r>
                  <w:r>
                    <w:br/>
                  </w:r>
                  <w:r>
                    <w:rPr>
                      <w:rFonts w:ascii="仿宋_GB2312" w:hAnsi="仿宋_GB2312" w:cs="仿宋_GB2312" w:eastAsia="仿宋_GB2312"/>
                      <w:sz w:val="19"/>
                      <w:color w:val="000000"/>
                    </w:rPr>
                    <w:t xml:space="preserve"> 3、 活动隔板：分五层，采用≥0.6mm  厚冷轧钢板成 型、隔板边缘折成，表面喷塑处理，隔板均能上 下移动而且可以根据需要拆除；</w:t>
                  </w:r>
                  <w:r>
                    <w:br/>
                  </w:r>
                  <w:r>
                    <w:rPr>
                      <w:rFonts w:ascii="仿宋_GB2312" w:hAnsi="仿宋_GB2312" w:cs="仿宋_GB2312" w:eastAsia="仿宋_GB2312"/>
                      <w:sz w:val="19"/>
                      <w:color w:val="000000"/>
                    </w:rPr>
                    <w:t xml:space="preserve"> 4、柜门:对开门，上下门带锁。</w:t>
                  </w:r>
                  <w:r>
                    <w:br/>
                  </w:r>
                  <w:r>
                    <w:rPr>
                      <w:rFonts w:ascii="仿宋_GB2312" w:hAnsi="仿宋_GB2312" w:cs="仿宋_GB2312" w:eastAsia="仿宋_GB2312"/>
                      <w:sz w:val="19"/>
                      <w:color w:val="000000"/>
                    </w:rPr>
                    <w:t xml:space="preserve"> 5、尺寸约1800*850*390mm中二斗文件柜</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58"/>
              <w:gridCol w:w="571"/>
              <w:gridCol w:w="1474"/>
              <w:gridCol w:w="150"/>
              <w:gridCol w:w="195"/>
            </w:tblGrid>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参数</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多功能会议室专业音箱</w:t>
                  </w:r>
                </w:p>
              </w:tc>
              <w:tc>
                <w:tcPr>
                  <w:tcW w:type="dxa" w:w="1474"/>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1、L:170磁65芯/H:120磁44芯.      </w:t>
                  </w:r>
                  <w:r>
                    <w:br/>
                  </w:r>
                  <w:r>
                    <w:rPr>
                      <w:rFonts w:ascii="仿宋_GB2312" w:hAnsi="仿宋_GB2312" w:cs="仿宋_GB2312" w:eastAsia="仿宋_GB2312"/>
                      <w:sz w:val="19"/>
                      <w:color w:val="000000"/>
                    </w:rPr>
                    <w:t xml:space="preserve"> 2、 采用≥15mm中纤板,喷涂黑色耐磨打点涂料,配备有单孔约35mm铝合金底座, 约M8吊挂系统,支援各种使用环境.                  </w:t>
                  </w:r>
                  <w:r>
                    <w:br/>
                  </w:r>
                  <w:r>
                    <w:rPr>
                      <w:rFonts w:ascii="仿宋_GB2312" w:hAnsi="仿宋_GB2312" w:cs="仿宋_GB2312" w:eastAsia="仿宋_GB2312"/>
                      <w:sz w:val="19"/>
                      <w:color w:val="000000"/>
                    </w:rPr>
                    <w:t xml:space="preserve"> 3、 单元组件：LF:10"×1/ HF:φ44mm×1</w:t>
                  </w:r>
                  <w:r>
                    <w:br/>
                  </w:r>
                  <w:r>
                    <w:rPr>
                      <w:rFonts w:ascii="仿宋_GB2312" w:hAnsi="仿宋_GB2312" w:cs="仿宋_GB2312" w:eastAsia="仿宋_GB2312"/>
                      <w:sz w:val="19"/>
                      <w:color w:val="000000"/>
                    </w:rPr>
                    <w:t xml:space="preserve"> 4、 频率响应(±3dB)：60Hz--17kHz</w:t>
                  </w:r>
                  <w:r>
                    <w:br/>
                  </w:r>
                  <w:r>
                    <w:rPr>
                      <w:rFonts w:ascii="仿宋_GB2312" w:hAnsi="仿宋_GB2312" w:cs="仿宋_GB2312" w:eastAsia="仿宋_GB2312"/>
                      <w:sz w:val="19"/>
                      <w:color w:val="000000"/>
                    </w:rPr>
                    <w:t xml:space="preserve"> 5、 灵敏度(1m/1W)：≥96dB</w:t>
                  </w:r>
                  <w:r>
                    <w:br/>
                  </w:r>
                  <w:r>
                    <w:rPr>
                      <w:rFonts w:ascii="仿宋_GB2312" w:hAnsi="仿宋_GB2312" w:cs="仿宋_GB2312" w:eastAsia="仿宋_GB2312"/>
                      <w:sz w:val="19"/>
                      <w:color w:val="000000"/>
                    </w:rPr>
                    <w:t xml:space="preserve"> ▲6、 最大声压级(1M):≥122dB</w:t>
                  </w:r>
                  <w:r>
                    <w:br/>
                  </w:r>
                  <w:r>
                    <w:rPr>
                      <w:rFonts w:ascii="仿宋_GB2312" w:hAnsi="仿宋_GB2312" w:cs="仿宋_GB2312" w:eastAsia="仿宋_GB2312"/>
                      <w:sz w:val="19"/>
                      <w:color w:val="000000"/>
                    </w:rPr>
                    <w:t xml:space="preserve"> 7、 功率（连续/峰值）:≥300W/600W</w:t>
                  </w:r>
                  <w:r>
                    <w:br/>
                  </w:r>
                  <w:r>
                    <w:rPr>
                      <w:rFonts w:ascii="仿宋_GB2312" w:hAnsi="仿宋_GB2312" w:cs="仿宋_GB2312" w:eastAsia="仿宋_GB2312"/>
                      <w:sz w:val="19"/>
                      <w:color w:val="000000"/>
                    </w:rPr>
                    <w:t xml:space="preserve"> 8、 指向性（H×V）：90 °×60°</w:t>
                  </w:r>
                  <w:r>
                    <w:br/>
                  </w:r>
                  <w:r>
                    <w:rPr>
                      <w:rFonts w:ascii="仿宋_GB2312" w:hAnsi="仿宋_GB2312" w:cs="仿宋_GB2312" w:eastAsia="仿宋_GB2312"/>
                      <w:sz w:val="19"/>
                      <w:color w:val="000000"/>
                    </w:rPr>
                    <w:t xml:space="preserve"> 9、 标称阻抗：8Ω</w:t>
                  </w:r>
                  <w:r>
                    <w:br/>
                  </w:r>
                  <w:r>
                    <w:rPr>
                      <w:rFonts w:ascii="仿宋_GB2312" w:hAnsi="仿宋_GB2312" w:cs="仿宋_GB2312" w:eastAsia="仿宋_GB2312"/>
                      <w:sz w:val="19"/>
                      <w:color w:val="000000"/>
                    </w:rPr>
                    <w:t xml:space="preserve"> 10、 输入方式：NL4×2，+1 -1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多功能会议室专业后级功放</w:t>
                  </w:r>
                </w:p>
              </w:tc>
              <w:tc>
                <w:tcPr>
                  <w:tcW w:type="dxa" w:w="1474"/>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19"/>
                      <w:color w:val="000000"/>
                    </w:rPr>
                    <w:t>▲1、额定输出功率：≥8Ω立体声400W×4</w:t>
                  </w:r>
                  <w:r>
                    <w:br/>
                  </w:r>
                  <w:r>
                    <w:rPr>
                      <w:rFonts w:ascii="仿宋_GB2312" w:hAnsi="仿宋_GB2312" w:cs="仿宋_GB2312" w:eastAsia="仿宋_GB2312"/>
                      <w:sz w:val="19"/>
                      <w:color w:val="000000"/>
                    </w:rPr>
                    <w:t xml:space="preserve"> ▲2、额定输出功率：≥4Ω立体声650W×4</w:t>
                  </w:r>
                  <w:r>
                    <w:br/>
                  </w:r>
                  <w:r>
                    <w:rPr>
                      <w:rFonts w:ascii="仿宋_GB2312" w:hAnsi="仿宋_GB2312" w:cs="仿宋_GB2312" w:eastAsia="仿宋_GB2312"/>
                      <w:sz w:val="19"/>
                      <w:color w:val="000000"/>
                    </w:rPr>
                    <w:t xml:space="preserve"> 3、额定桥接输出功率：≥8Ω桥接1200WX2            </w:t>
                  </w:r>
                  <w:r>
                    <w:br/>
                  </w:r>
                  <w:r>
                    <w:rPr>
                      <w:rFonts w:ascii="仿宋_GB2312" w:hAnsi="仿宋_GB2312" w:cs="仿宋_GB2312" w:eastAsia="仿宋_GB2312"/>
                      <w:sz w:val="19"/>
                      <w:color w:val="000000"/>
                    </w:rPr>
                    <w:t xml:space="preserve"> 4、电源要求：AC220V</w:t>
                  </w:r>
                  <w:r>
                    <w:br/>
                  </w:r>
                  <w:r>
                    <w:rPr>
                      <w:rFonts w:ascii="仿宋_GB2312" w:hAnsi="仿宋_GB2312" w:cs="仿宋_GB2312" w:eastAsia="仿宋_GB2312"/>
                      <w:sz w:val="19"/>
                      <w:color w:val="000000"/>
                    </w:rPr>
                    <w:t xml:space="preserve"> 5、通道数：≥4CH    </w:t>
                  </w:r>
                </w:p>
                <w:p>
                  <w:pPr>
                    <w:pStyle w:val="null3"/>
                    <w:jc w:val="left"/>
                  </w:pPr>
                  <w:r>
                    <w:rPr>
                      <w:rFonts w:ascii="仿宋_GB2312" w:hAnsi="仿宋_GB2312" w:cs="仿宋_GB2312" w:eastAsia="仿宋_GB2312"/>
                      <w:sz w:val="19"/>
                      <w:color w:val="000000"/>
                    </w:rPr>
                    <w:t xml:space="preserve"> 6、谐波失真（1kHz,8ohms) ：&lt;0.1%</w:t>
                  </w:r>
                  <w:r>
                    <w:br/>
                  </w:r>
                  <w:r>
                    <w:rPr>
                      <w:rFonts w:ascii="仿宋_GB2312" w:hAnsi="仿宋_GB2312" w:cs="仿宋_GB2312" w:eastAsia="仿宋_GB2312"/>
                      <w:sz w:val="19"/>
                      <w:color w:val="000000"/>
                    </w:rPr>
                    <w:t xml:space="preserve"> 7、频率响应：≥15Hz-20kHz: ±0.1dB (1W/8Ω)</w:t>
                  </w:r>
                  <w:r>
                    <w:br/>
                  </w:r>
                  <w:r>
                    <w:rPr>
                      <w:rFonts w:ascii="仿宋_GB2312" w:hAnsi="仿宋_GB2312" w:cs="仿宋_GB2312" w:eastAsia="仿宋_GB2312"/>
                      <w:sz w:val="19"/>
                      <w:color w:val="000000"/>
                    </w:rPr>
                    <w:t xml:space="preserve"> 8、输入阻抗：平衡20K ohm 非平衡 10K Ohm  输入灵敏度:0.775V</w:t>
                  </w:r>
                  <w:r>
                    <w:br/>
                  </w:r>
                  <w:r>
                    <w:rPr>
                      <w:rFonts w:ascii="仿宋_GB2312" w:hAnsi="仿宋_GB2312" w:cs="仿宋_GB2312" w:eastAsia="仿宋_GB2312"/>
                      <w:sz w:val="19"/>
                      <w:color w:val="000000"/>
                    </w:rPr>
                    <w:t xml:space="preserve"> 9、信噪比：≥100dB</w:t>
                  </w:r>
                  <w:r>
                    <w:br/>
                  </w:r>
                  <w:r>
                    <w:rPr>
                      <w:rFonts w:ascii="仿宋_GB2312" w:hAnsi="仿宋_GB2312" w:cs="仿宋_GB2312" w:eastAsia="仿宋_GB2312"/>
                      <w:sz w:val="19"/>
                      <w:color w:val="000000"/>
                    </w:rPr>
                    <w:t xml:space="preserve"> 10、阻尼系数:（350:1,1Khz 8ohms）             </w:t>
                  </w:r>
                  <w:r>
                    <w:br/>
                  </w:r>
                  <w:r>
                    <w:rPr>
                      <w:rFonts w:ascii="仿宋_GB2312" w:hAnsi="仿宋_GB2312" w:cs="仿宋_GB2312" w:eastAsia="仿宋_GB2312"/>
                      <w:sz w:val="19"/>
                      <w:color w:val="000000"/>
                    </w:rPr>
                    <w:t xml:space="preserve"> 11、转换速率：≥28V/US</w:t>
                  </w:r>
                  <w:r>
                    <w:br/>
                  </w:r>
                  <w:r>
                    <w:rPr>
                      <w:rFonts w:ascii="仿宋_GB2312" w:hAnsi="仿宋_GB2312" w:cs="仿宋_GB2312" w:eastAsia="仿宋_GB2312"/>
                      <w:sz w:val="19"/>
                      <w:color w:val="000000"/>
                    </w:rPr>
                    <w:t xml:space="preserve"> 12、输出级：Class-D</w:t>
                  </w:r>
                  <w:r>
                    <w:br/>
                  </w:r>
                  <w:r>
                    <w:rPr>
                      <w:rFonts w:ascii="仿宋_GB2312" w:hAnsi="仿宋_GB2312" w:cs="仿宋_GB2312" w:eastAsia="仿宋_GB2312"/>
                      <w:sz w:val="19"/>
                      <w:color w:val="000000"/>
                    </w:rPr>
                    <w:t xml:space="preserve"> 13、LED指示灯：1颗电源指示灯/4颗信号指示灯/4颗失真指示灯/4颗削波指示灯</w:t>
                  </w:r>
                  <w:r>
                    <w:br/>
                  </w:r>
                  <w:r>
                    <w:rPr>
                      <w:rFonts w:ascii="仿宋_GB2312" w:hAnsi="仿宋_GB2312" w:cs="仿宋_GB2312" w:eastAsia="仿宋_GB2312"/>
                      <w:sz w:val="19"/>
                      <w:color w:val="000000"/>
                    </w:rPr>
                    <w:t xml:space="preserve"> 14、输入连接器：平衡卡侬公母座</w:t>
                  </w:r>
                  <w:r>
                    <w:br/>
                  </w:r>
                  <w:r>
                    <w:rPr>
                      <w:rFonts w:ascii="仿宋_GB2312" w:hAnsi="仿宋_GB2312" w:cs="仿宋_GB2312" w:eastAsia="仿宋_GB2312"/>
                      <w:sz w:val="19"/>
                      <w:color w:val="000000"/>
                    </w:rPr>
                    <w:t xml:space="preserve"> 15、输出连接器：SPEAKON</w:t>
                  </w:r>
                  <w:r>
                    <w:br/>
                  </w:r>
                  <w:r>
                    <w:rPr>
                      <w:rFonts w:ascii="仿宋_GB2312" w:hAnsi="仿宋_GB2312" w:cs="仿宋_GB2312" w:eastAsia="仿宋_GB2312"/>
                      <w:sz w:val="19"/>
                      <w:color w:val="000000"/>
                    </w:rPr>
                    <w:t xml:space="preserve"> 16、散热系统：双变速风扇，从前到后排风</w:t>
                  </w:r>
                  <w:r>
                    <w:br/>
                  </w:r>
                  <w:r>
                    <w:rPr>
                      <w:rFonts w:ascii="仿宋_GB2312" w:hAnsi="仿宋_GB2312" w:cs="仿宋_GB2312" w:eastAsia="仿宋_GB2312"/>
                      <w:sz w:val="19"/>
                      <w:color w:val="000000"/>
                    </w:rPr>
                    <w:t xml:space="preserve"> 17、保护功能：过热，短路，直流输出保护，过载保护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专业调音台</w:t>
                  </w:r>
                </w:p>
              </w:tc>
              <w:tc>
                <w:tcPr>
                  <w:tcW w:type="dxa" w:w="1474"/>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19"/>
                      <w:color w:val="000000"/>
                    </w:rPr>
                    <w:t>1、 ≥12路输入，≥8个单声道话筒+2个立体声道话筒</w:t>
                  </w:r>
                  <w:r>
                    <w:br/>
                  </w:r>
                  <w:r>
                    <w:rPr>
                      <w:rFonts w:ascii="仿宋_GB2312" w:hAnsi="仿宋_GB2312" w:cs="仿宋_GB2312" w:eastAsia="仿宋_GB2312"/>
                      <w:sz w:val="19"/>
                      <w:color w:val="000000"/>
                    </w:rPr>
                    <w:t xml:space="preserve"> 2、 通道3段参量均衡器,一组辅助发送、FX效果发送功能</w:t>
                  </w:r>
                  <w:r>
                    <w:br/>
                  </w:r>
                  <w:r>
                    <w:rPr>
                      <w:rFonts w:ascii="仿宋_GB2312" w:hAnsi="仿宋_GB2312" w:cs="仿宋_GB2312" w:eastAsia="仿宋_GB2312"/>
                      <w:sz w:val="19"/>
                      <w:color w:val="000000"/>
                    </w:rPr>
                    <w:t xml:space="preserve"> 3、 PAN声像定位，静音开关，信号失真监控灯</w:t>
                  </w:r>
                  <w:r>
                    <w:br/>
                  </w:r>
                  <w:r>
                    <w:rPr>
                      <w:rFonts w:ascii="仿宋_GB2312" w:hAnsi="仿宋_GB2312" w:cs="仿宋_GB2312" w:eastAsia="仿宋_GB2312"/>
                      <w:sz w:val="19"/>
                      <w:color w:val="000000"/>
                    </w:rPr>
                    <w:t xml:space="preserve"> 4、 主声道L/R，SUB编组，PFL独奏等母线信号分配按钮 60mm高精度电平衰减推子</w:t>
                  </w:r>
                  <w:r>
                    <w:br/>
                  </w:r>
                  <w:r>
                    <w:rPr>
                      <w:rFonts w:ascii="仿宋_GB2312" w:hAnsi="仿宋_GB2312" w:cs="仿宋_GB2312" w:eastAsia="仿宋_GB2312"/>
                      <w:sz w:val="19"/>
                      <w:color w:val="000000"/>
                    </w:rPr>
                    <w:t xml:space="preserve"> 5、 2路立体声辅助返回输入，方便外接其他电子设备 一组立体声输出</w:t>
                  </w:r>
                  <w:r>
                    <w:br/>
                  </w:r>
                  <w:r>
                    <w:rPr>
                      <w:rFonts w:ascii="仿宋_GB2312" w:hAnsi="仿宋_GB2312" w:cs="仿宋_GB2312" w:eastAsia="仿宋_GB2312"/>
                      <w:sz w:val="19"/>
                      <w:color w:val="000000"/>
                    </w:rPr>
                    <w:t xml:space="preserve"> 6、 内置24种24BIT DSP 参数可调音频效果器，数字显示屏  USB播放</w:t>
                  </w:r>
                  <w:r>
                    <w:br/>
                  </w:r>
                  <w:r>
                    <w:rPr>
                      <w:rFonts w:ascii="仿宋_GB2312" w:hAnsi="仿宋_GB2312" w:cs="仿宋_GB2312" w:eastAsia="仿宋_GB2312"/>
                      <w:sz w:val="19"/>
                      <w:color w:val="000000"/>
                    </w:rPr>
                    <w:t xml:space="preserve"> 7、 SUB1/2编组输出</w:t>
                  </w:r>
                  <w:r>
                    <w:br/>
                  </w:r>
                  <w:r>
                    <w:rPr>
                      <w:rFonts w:ascii="仿宋_GB2312" w:hAnsi="仿宋_GB2312" w:cs="仿宋_GB2312" w:eastAsia="仿宋_GB2312"/>
                      <w:sz w:val="19"/>
                      <w:color w:val="000000"/>
                    </w:rPr>
                    <w:t xml:space="preserve"> 8、 48V幻象电源</w:t>
                  </w:r>
                  <w:r>
                    <w:br/>
                  </w:r>
                  <w:r>
                    <w:rPr>
                      <w:rFonts w:ascii="仿宋_GB2312" w:hAnsi="仿宋_GB2312" w:cs="仿宋_GB2312" w:eastAsia="仿宋_GB2312"/>
                      <w:sz w:val="19"/>
                      <w:color w:val="000000"/>
                    </w:rPr>
                    <w:t xml:space="preserve"> 9、 具有USB/录音/蓝牙等播放功能</w:t>
                  </w:r>
                  <w:r>
                    <w:br/>
                  </w:r>
                  <w:r>
                    <w:rPr>
                      <w:rFonts w:ascii="仿宋_GB2312" w:hAnsi="仿宋_GB2312" w:cs="仿宋_GB2312" w:eastAsia="仿宋_GB2312"/>
                      <w:sz w:val="19"/>
                      <w:color w:val="000000"/>
                    </w:rPr>
                    <w:t xml:space="preserve"> 10、 双10段电平监视</w:t>
                  </w:r>
                  <w:r>
                    <w:br/>
                  </w:r>
                  <w:r>
                    <w:rPr>
                      <w:rFonts w:ascii="仿宋_GB2312" w:hAnsi="仿宋_GB2312" w:cs="仿宋_GB2312" w:eastAsia="仿宋_GB2312"/>
                      <w:sz w:val="19"/>
                      <w:color w:val="000000"/>
                    </w:rPr>
                    <w:t xml:space="preserve"> 11、 监听独立输出，耳机监听输出</w:t>
                  </w:r>
                  <w:r>
                    <w:br/>
                  </w:r>
                  <w:r>
                    <w:rPr>
                      <w:rFonts w:ascii="仿宋_GB2312" w:hAnsi="仿宋_GB2312" w:cs="仿宋_GB2312" w:eastAsia="仿宋_GB2312"/>
                      <w:sz w:val="19"/>
                      <w:color w:val="000000"/>
                    </w:rPr>
                    <w:t xml:space="preserve"> 12、 内置110V/240V，50-60Hz宽频电源</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反馈抑制器</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 2.2吋TFT彩屏，分辨率≥220*176，中英文可选；</w:t>
                  </w:r>
                </w:p>
                <w:p>
                  <w:pPr>
                    <w:pStyle w:val="null3"/>
                    <w:jc w:val="left"/>
                  </w:pPr>
                  <w:r>
                    <w:rPr>
                      <w:rFonts w:ascii="仿宋_GB2312" w:hAnsi="仿宋_GB2312" w:cs="仿宋_GB2312" w:eastAsia="仿宋_GB2312"/>
                      <w:sz w:val="19"/>
                      <w:color w:val="000000"/>
                    </w:rPr>
                    <w:t>2、 移频防啸叫，≥4档可选；</w:t>
                  </w:r>
                  <w:r>
                    <w:br/>
                  </w:r>
                  <w:r>
                    <w:rPr>
                      <w:rFonts w:ascii="仿宋_GB2312" w:hAnsi="仿宋_GB2312" w:cs="仿宋_GB2312" w:eastAsia="仿宋_GB2312"/>
                      <w:sz w:val="19"/>
                      <w:color w:val="000000"/>
                    </w:rPr>
                    <w:t xml:space="preserve"> 3、 每通道设≥24个自动陷波器,工作频率20-20kHZ，自动扫描啸叫点并抑制，可灵活设置静态锁定点数量；</w:t>
                  </w:r>
                  <w:r>
                    <w:br/>
                  </w:r>
                  <w:r>
                    <w:rPr>
                      <w:rFonts w:ascii="仿宋_GB2312" w:hAnsi="仿宋_GB2312" w:cs="仿宋_GB2312" w:eastAsia="仿宋_GB2312"/>
                      <w:sz w:val="19"/>
                      <w:color w:val="000000"/>
                    </w:rPr>
                    <w:t xml:space="preserve"> 4、 每通道24段PEQ参量均衡，可灵活设置；</w:t>
                  </w:r>
                  <w:r>
                    <w:br/>
                  </w:r>
                  <w:r>
                    <w:rPr>
                      <w:rFonts w:ascii="仿宋_GB2312" w:hAnsi="仿宋_GB2312" w:cs="仿宋_GB2312" w:eastAsia="仿宋_GB2312"/>
                      <w:sz w:val="19"/>
                      <w:color w:val="000000"/>
                    </w:rPr>
                    <w:t xml:space="preserve"> 5、 噪声门可避免静态状态下系统弱噪声烦扰；</w:t>
                  </w:r>
                </w:p>
                <w:p>
                  <w:pPr>
                    <w:pStyle w:val="null3"/>
                    <w:jc w:val="left"/>
                  </w:pPr>
                  <w:r>
                    <w:rPr>
                      <w:rFonts w:ascii="仿宋_GB2312" w:hAnsi="仿宋_GB2312" w:cs="仿宋_GB2312" w:eastAsia="仿宋_GB2312"/>
                      <w:sz w:val="19"/>
                      <w:color w:val="000000"/>
                    </w:rPr>
                    <w:t>6、 输入压缩，人声动态可控且具有一定啸叫抑制能力；</w:t>
                  </w:r>
                  <w:r>
                    <w:br/>
                  </w:r>
                  <w:r>
                    <w:rPr>
                      <w:rFonts w:ascii="仿宋_GB2312" w:hAnsi="仿宋_GB2312" w:cs="仿宋_GB2312" w:eastAsia="仿宋_GB2312"/>
                      <w:sz w:val="19"/>
                      <w:color w:val="000000"/>
                    </w:rPr>
                    <w:t xml:space="preserve"> 7、 响应时间快；</w:t>
                  </w:r>
                  <w:r>
                    <w:br/>
                  </w:r>
                  <w:r>
                    <w:rPr>
                      <w:rFonts w:ascii="仿宋_GB2312" w:hAnsi="仿宋_GB2312" w:cs="仿宋_GB2312" w:eastAsia="仿宋_GB2312"/>
                      <w:sz w:val="19"/>
                      <w:color w:val="000000"/>
                    </w:rPr>
                    <w:t xml:space="preserve"> 8、 USB免驱即插即用，配备专业PC调试软件；</w:t>
                  </w:r>
                </w:p>
                <w:p>
                  <w:pPr>
                    <w:pStyle w:val="null3"/>
                    <w:jc w:val="left"/>
                  </w:pPr>
                  <w:r>
                    <w:rPr>
                      <w:rFonts w:ascii="仿宋_GB2312" w:hAnsi="仿宋_GB2312" w:cs="仿宋_GB2312" w:eastAsia="仿宋_GB2312"/>
                      <w:sz w:val="19"/>
                      <w:color w:val="000000"/>
                    </w:rPr>
                    <w:t xml:space="preserve"> 9、 可存储≥10组配置，灵活存储调用</w:t>
                  </w:r>
                  <w:r>
                    <w:br/>
                  </w:r>
                  <w:r>
                    <w:rPr>
                      <w:rFonts w:ascii="仿宋_GB2312" w:hAnsi="仿宋_GB2312" w:cs="仿宋_GB2312" w:eastAsia="仿宋_GB2312"/>
                      <w:sz w:val="19"/>
                      <w:color w:val="000000"/>
                    </w:rPr>
                    <w:t xml:space="preserve"> 10、 输入最大电平：+20dBu</w:t>
                  </w:r>
                  <w:r>
                    <w:br/>
                  </w:r>
                  <w:r>
                    <w:rPr>
                      <w:rFonts w:ascii="仿宋_GB2312" w:hAnsi="仿宋_GB2312" w:cs="仿宋_GB2312" w:eastAsia="仿宋_GB2312"/>
                      <w:sz w:val="19"/>
                      <w:color w:val="000000"/>
                    </w:rPr>
                    <w:t xml:space="preserve"> 11、 输出通道最大电平：+20dBu</w:t>
                  </w:r>
                  <w:r>
                    <w:br/>
                  </w:r>
                  <w:r>
                    <w:rPr>
                      <w:rFonts w:ascii="仿宋_GB2312" w:hAnsi="仿宋_GB2312" w:cs="仿宋_GB2312" w:eastAsia="仿宋_GB2312"/>
                      <w:sz w:val="19"/>
                      <w:color w:val="000000"/>
                    </w:rPr>
                    <w:t xml:space="preserve"> 12、 总谐波失真+噪声：&lt;0.005%</w:t>
                  </w:r>
                  <w:r>
                    <w:br/>
                  </w:r>
                  <w:r>
                    <w:rPr>
                      <w:rFonts w:ascii="仿宋_GB2312" w:hAnsi="仿宋_GB2312" w:cs="仿宋_GB2312" w:eastAsia="仿宋_GB2312"/>
                      <w:sz w:val="19"/>
                      <w:color w:val="000000"/>
                    </w:rPr>
                    <w:t xml:space="preserve"> 13、 最小固定延时：&lt;2ms</w:t>
                  </w:r>
                  <w:r>
                    <w:br/>
                  </w:r>
                  <w:r>
                    <w:rPr>
                      <w:rFonts w:ascii="仿宋_GB2312" w:hAnsi="仿宋_GB2312" w:cs="仿宋_GB2312" w:eastAsia="仿宋_GB2312"/>
                      <w:sz w:val="19"/>
                      <w:color w:val="000000"/>
                    </w:rPr>
                    <w:t xml:space="preserve"> 14、 电源： 220V/50Hz</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电源管理器</w:t>
                  </w:r>
                </w:p>
              </w:tc>
              <w:tc>
                <w:tcPr>
                  <w:tcW w:type="dxa" w:w="1474"/>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19"/>
                      <w:color w:val="000000"/>
                    </w:rPr>
                    <w:t>1、配备≥2吋彩色触控显示屏；可实时显示当前电压，日期时间，通道开关状态；</w:t>
                  </w:r>
                  <w:r>
                    <w:br/>
                  </w:r>
                  <w:r>
                    <w:rPr>
                      <w:rFonts w:ascii="仿宋_GB2312" w:hAnsi="仿宋_GB2312" w:cs="仿宋_GB2312" w:eastAsia="仿宋_GB2312"/>
                      <w:sz w:val="19"/>
                      <w:color w:val="000000"/>
                    </w:rPr>
                    <w:t xml:space="preserve"> 2、支持定时打开和定时关闭功能</w:t>
                  </w:r>
                  <w:r>
                    <w:br/>
                  </w:r>
                  <w:r>
                    <w:rPr>
                      <w:rFonts w:ascii="仿宋_GB2312" w:hAnsi="仿宋_GB2312" w:cs="仿宋_GB2312" w:eastAsia="仿宋_GB2312"/>
                      <w:sz w:val="19"/>
                      <w:color w:val="000000"/>
                    </w:rPr>
                    <w:t xml:space="preserve"> 3、≥8路开关通道输出，每路延时开启和关闭时间可自由设置(0~999秒);</w:t>
                  </w:r>
                  <w:r>
                    <w:br/>
                  </w:r>
                  <w:r>
                    <w:rPr>
                      <w:rFonts w:ascii="仿宋_GB2312" w:hAnsi="仿宋_GB2312" w:cs="仿宋_GB2312" w:eastAsia="仿宋_GB2312"/>
                      <w:sz w:val="19"/>
                      <w:color w:val="000000"/>
                    </w:rPr>
                    <w:t xml:space="preserve"> 4、具有每通道独立设置开启/关闭</w:t>
                  </w:r>
                  <w:r>
                    <w:br/>
                  </w:r>
                  <w:r>
                    <w:rPr>
                      <w:rFonts w:ascii="仿宋_GB2312" w:hAnsi="仿宋_GB2312" w:cs="仿宋_GB2312" w:eastAsia="仿宋_GB2312"/>
                      <w:sz w:val="19"/>
                      <w:color w:val="000000"/>
                    </w:rPr>
                    <w:t xml:space="preserve"> 5、内置时钟芯片，可根据日期时间定时设置自动开启/关闭每一通道；</w:t>
                  </w:r>
                  <w:r>
                    <w:br/>
                  </w:r>
                  <w:r>
                    <w:rPr>
                      <w:rFonts w:ascii="仿宋_GB2312" w:hAnsi="仿宋_GB2312" w:cs="仿宋_GB2312" w:eastAsia="仿宋_GB2312"/>
                      <w:sz w:val="19"/>
                      <w:color w:val="000000"/>
                    </w:rPr>
                    <w:t xml:space="preserve"> 6、具有欠压、过压保护，可自定义设置保护值；</w:t>
                  </w:r>
                  <w:r>
                    <w:br/>
                  </w:r>
                  <w:r>
                    <w:rPr>
                      <w:rFonts w:ascii="仿宋_GB2312" w:hAnsi="仿宋_GB2312" w:cs="仿宋_GB2312" w:eastAsia="仿宋_GB2312"/>
                      <w:sz w:val="19"/>
                      <w:color w:val="000000"/>
                    </w:rPr>
                    <w:t xml:space="preserve"> 7、配置RS232 和RS485 接口，支持级联、中央设备控制；</w:t>
                  </w:r>
                  <w:r>
                    <w:br/>
                  </w:r>
                  <w:r>
                    <w:rPr>
                      <w:rFonts w:ascii="仿宋_GB2312" w:hAnsi="仿宋_GB2312" w:cs="仿宋_GB2312" w:eastAsia="仿宋_GB2312"/>
                      <w:sz w:val="19"/>
                      <w:color w:val="000000"/>
                    </w:rPr>
                    <w:t xml:space="preserve"> 8、后板接口可实现设备之间级联使用</w:t>
                  </w:r>
                  <w:r>
                    <w:br/>
                  </w:r>
                  <w:r>
                    <w:rPr>
                      <w:rFonts w:ascii="仿宋_GB2312" w:hAnsi="仿宋_GB2312" w:cs="仿宋_GB2312" w:eastAsia="仿宋_GB2312"/>
                      <w:sz w:val="19"/>
                      <w:color w:val="000000"/>
                    </w:rPr>
                    <w:t xml:space="preserve"> 9、具有断电记忆（当设备突然断电数据会自动储存）</w:t>
                  </w:r>
                  <w:r>
                    <w:br/>
                  </w:r>
                  <w:r>
                    <w:rPr>
                      <w:rFonts w:ascii="仿宋_GB2312" w:hAnsi="仿宋_GB2312" w:cs="仿宋_GB2312" w:eastAsia="仿宋_GB2312"/>
                      <w:sz w:val="19"/>
                      <w:color w:val="000000"/>
                    </w:rPr>
                    <w:t xml:space="preserve"> 10、具有面板功能锁按键 ;</w:t>
                  </w:r>
                  <w:r>
                    <w:br/>
                  </w:r>
                  <w:r>
                    <w:rPr>
                      <w:rFonts w:ascii="仿宋_GB2312" w:hAnsi="仿宋_GB2312" w:cs="仿宋_GB2312" w:eastAsia="仿宋_GB2312"/>
                      <w:sz w:val="19"/>
                      <w:color w:val="000000"/>
                    </w:rPr>
                    <w:t xml:space="preserve"> 11、具有保护装置：常按开机键，进入屏幕保护装置；</w:t>
                  </w:r>
                  <w:r>
                    <w:br/>
                  </w:r>
                  <w:r>
                    <w:rPr>
                      <w:rFonts w:ascii="仿宋_GB2312" w:hAnsi="仿宋_GB2312" w:cs="仿宋_GB2312" w:eastAsia="仿宋_GB2312"/>
                      <w:sz w:val="19"/>
                      <w:color w:val="000000"/>
                    </w:rPr>
                    <w:t xml:space="preserve"> 12、具有中/英文语言选择；</w:t>
                  </w:r>
                  <w:r>
                    <w:br/>
                  </w:r>
                  <w:r>
                    <w:rPr>
                      <w:rFonts w:ascii="仿宋_GB2312" w:hAnsi="仿宋_GB2312" w:cs="仿宋_GB2312" w:eastAsia="仿宋_GB2312"/>
                      <w:sz w:val="19"/>
                      <w:color w:val="000000"/>
                    </w:rPr>
                    <w:t xml:space="preserve"> 13、供电方式：电压AC90-260V 50-60HZ</w:t>
                  </w:r>
                  <w:r>
                    <w:br/>
                  </w:r>
                  <w:r>
                    <w:rPr>
                      <w:rFonts w:ascii="仿宋_GB2312" w:hAnsi="仿宋_GB2312" w:cs="仿宋_GB2312" w:eastAsia="仿宋_GB2312"/>
                      <w:sz w:val="19"/>
                      <w:color w:val="000000"/>
                    </w:rPr>
                    <w:t xml:space="preserve"> 14、单路额定输出电流：≥30A</w:t>
                  </w:r>
                  <w:r>
                    <w:br/>
                  </w:r>
                  <w:r>
                    <w:rPr>
                      <w:rFonts w:ascii="仿宋_GB2312" w:hAnsi="仿宋_GB2312" w:cs="仿宋_GB2312" w:eastAsia="仿宋_GB2312"/>
                      <w:sz w:val="19"/>
                      <w:color w:val="000000"/>
                    </w:rPr>
                    <w:t xml:space="preserve"> 15、额定输出总电流：≥60A</w:t>
                  </w:r>
                  <w:r>
                    <w:br/>
                  </w:r>
                  <w:r>
                    <w:rPr>
                      <w:rFonts w:ascii="仿宋_GB2312" w:hAnsi="仿宋_GB2312" w:cs="仿宋_GB2312" w:eastAsia="仿宋_GB2312"/>
                      <w:sz w:val="19"/>
                      <w:color w:val="000000"/>
                    </w:rPr>
                    <w:t xml:space="preserve"> 16、时序控制每步时间音隔：1~999s</w:t>
                  </w:r>
                  <w:r>
                    <w:br/>
                  </w:r>
                  <w:r>
                    <w:rPr>
                      <w:rFonts w:ascii="仿宋_GB2312" w:hAnsi="仿宋_GB2312" w:cs="仿宋_GB2312" w:eastAsia="仿宋_GB2312"/>
                      <w:sz w:val="19"/>
                      <w:color w:val="000000"/>
                    </w:rPr>
                    <w:t xml:space="preserve"> 17、电源输出接口：≥8路智能控制，≥2路直通输出</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一拖四会议话筒</w:t>
                  </w:r>
                </w:p>
              </w:tc>
              <w:tc>
                <w:tcPr>
                  <w:tcW w:type="dxa" w:w="1474"/>
                  <w:tcBorders>
                    <w:top w:val="single" w:color="000000" w:sz="4"/>
                    <w:left w:val="single" w:color="000000" w:sz="4"/>
                    <w:bottom w:val="single" w:color="000000" w:sz="4"/>
                    <w:right w:val="single" w:color="000000" w:sz="4"/>
                  </w:tcBorders>
                  <w:shd w:fill="FFFFFF"/>
                  <w:tcMar>
                    <w:top w:type="dxa" w:w="15"/>
                    <w:left w:type="dxa" w:w="15"/>
                    <w:right w:type="dxa" w:w="15"/>
                  </w:tcMar>
                  <w:vAlign w:val="top"/>
                </w:tcPr>
                <w:p>
                  <w:pPr>
                    <w:pStyle w:val="null3"/>
                    <w:jc w:val="left"/>
                  </w:pPr>
                  <w:r>
                    <w:rPr>
                      <w:rFonts w:ascii="仿宋_GB2312" w:hAnsi="仿宋_GB2312" w:cs="仿宋_GB2312" w:eastAsia="仿宋_GB2312"/>
                      <w:sz w:val="19"/>
                      <w:color w:val="000000"/>
                    </w:rPr>
                    <w:t>1、UHF≥600-700MHz频段。</w:t>
                  </w:r>
                  <w:r>
                    <w:br/>
                  </w:r>
                  <w:r>
                    <w:rPr>
                      <w:rFonts w:ascii="仿宋_GB2312" w:hAnsi="仿宋_GB2312" w:cs="仿宋_GB2312" w:eastAsia="仿宋_GB2312"/>
                      <w:sz w:val="19"/>
                      <w:color w:val="000000"/>
                    </w:rPr>
                    <w:t xml:space="preserve"> 2、≥4*80个频点，</w:t>
                  </w:r>
                  <w:r>
                    <w:br/>
                  </w:r>
                  <w:r>
                    <w:rPr>
                      <w:rFonts w:ascii="仿宋_GB2312" w:hAnsi="仿宋_GB2312" w:cs="仿宋_GB2312" w:eastAsia="仿宋_GB2312"/>
                      <w:sz w:val="19"/>
                      <w:color w:val="000000"/>
                    </w:rPr>
                    <w:t xml:space="preserve"> 3、采用数字导频技术</w:t>
                  </w:r>
                  <w:r>
                    <w:br/>
                  </w:r>
                  <w:r>
                    <w:rPr>
                      <w:rFonts w:ascii="仿宋_GB2312" w:hAnsi="仿宋_GB2312" w:cs="仿宋_GB2312" w:eastAsia="仿宋_GB2312"/>
                      <w:sz w:val="19"/>
                      <w:color w:val="000000"/>
                    </w:rPr>
                    <w:t xml:space="preserve"> 4、自动扫频功能</w:t>
                  </w:r>
                  <w:r>
                    <w:br/>
                  </w:r>
                  <w:r>
                    <w:rPr>
                      <w:rFonts w:ascii="仿宋_GB2312" w:hAnsi="仿宋_GB2312" w:cs="仿宋_GB2312" w:eastAsia="仿宋_GB2312"/>
                      <w:sz w:val="19"/>
                      <w:color w:val="000000"/>
                    </w:rPr>
                    <w:t xml:space="preserve"> 5、红外线对频，</w:t>
                  </w:r>
                  <w:r>
                    <w:br/>
                  </w:r>
                  <w:r>
                    <w:rPr>
                      <w:rFonts w:ascii="仿宋_GB2312" w:hAnsi="仿宋_GB2312" w:cs="仿宋_GB2312" w:eastAsia="仿宋_GB2312"/>
                      <w:sz w:val="19"/>
                      <w:color w:val="000000"/>
                    </w:rPr>
                    <w:t xml:space="preserve"> 6、四天线超强接收，有效开阔使用距离≥100米</w:t>
                  </w:r>
                  <w:r>
                    <w:br/>
                  </w:r>
                  <w:r>
                    <w:rPr>
                      <w:rFonts w:ascii="仿宋_GB2312" w:hAnsi="仿宋_GB2312" w:cs="仿宋_GB2312" w:eastAsia="仿宋_GB2312"/>
                      <w:sz w:val="19"/>
                      <w:color w:val="000000"/>
                    </w:rPr>
                    <w:t xml:space="preserve"> 系统特性</w:t>
                  </w:r>
                  <w:r>
                    <w:br/>
                  </w:r>
                  <w:r>
                    <w:rPr>
                      <w:rFonts w:ascii="仿宋_GB2312" w:hAnsi="仿宋_GB2312" w:cs="仿宋_GB2312" w:eastAsia="仿宋_GB2312"/>
                      <w:sz w:val="19"/>
                      <w:color w:val="000000"/>
                    </w:rPr>
                    <w:t xml:space="preserve"> 1、频道：≥80*4=320</w:t>
                  </w:r>
                  <w:r>
                    <w:br/>
                  </w:r>
                  <w:r>
                    <w:rPr>
                      <w:rFonts w:ascii="仿宋_GB2312" w:hAnsi="仿宋_GB2312" w:cs="仿宋_GB2312" w:eastAsia="仿宋_GB2312"/>
                      <w:sz w:val="19"/>
                      <w:color w:val="000000"/>
                    </w:rPr>
                    <w:t xml:space="preserve"> 2、频率范围：600-700MHz</w:t>
                  </w:r>
                  <w:r>
                    <w:br/>
                  </w:r>
                  <w:r>
                    <w:rPr>
                      <w:rFonts w:ascii="仿宋_GB2312" w:hAnsi="仿宋_GB2312" w:cs="仿宋_GB2312" w:eastAsia="仿宋_GB2312"/>
                      <w:sz w:val="19"/>
                      <w:color w:val="000000"/>
                    </w:rPr>
                    <w:t xml:space="preserve"> 3、频率响应：30Hz-18KHz±0.5dB</w:t>
                  </w:r>
                  <w:r>
                    <w:br/>
                  </w:r>
                  <w:r>
                    <w:rPr>
                      <w:rFonts w:ascii="仿宋_GB2312" w:hAnsi="仿宋_GB2312" w:cs="仿宋_GB2312" w:eastAsia="仿宋_GB2312"/>
                      <w:sz w:val="19"/>
                      <w:color w:val="000000"/>
                    </w:rPr>
                    <w:t xml:space="preserve"> 4、灵敏度：≥100dB</w:t>
                  </w:r>
                  <w:r>
                    <w:br/>
                  </w:r>
                  <w:r>
                    <w:rPr>
                      <w:rFonts w:ascii="仿宋_GB2312" w:hAnsi="仿宋_GB2312" w:cs="仿宋_GB2312" w:eastAsia="仿宋_GB2312"/>
                      <w:sz w:val="19"/>
                      <w:color w:val="000000"/>
                    </w:rPr>
                    <w:t xml:space="preserve"> 5、失真度：&lt;0.5%</w:t>
                  </w:r>
                  <w:r>
                    <w:br/>
                  </w:r>
                  <w:r>
                    <w:rPr>
                      <w:rFonts w:ascii="仿宋_GB2312" w:hAnsi="仿宋_GB2312" w:cs="仿宋_GB2312" w:eastAsia="仿宋_GB2312"/>
                      <w:sz w:val="19"/>
                      <w:color w:val="000000"/>
                    </w:rPr>
                    <w:t xml:space="preserve"> 6、信噪比：&gt;90dB ▲7、有效使用距离：≥100米</w:t>
                  </w:r>
                  <w:r>
                    <w:br/>
                  </w:r>
                  <w:r>
                    <w:rPr>
                      <w:rFonts w:ascii="仿宋_GB2312" w:hAnsi="仿宋_GB2312" w:cs="仿宋_GB2312" w:eastAsia="仿宋_GB2312"/>
                      <w:sz w:val="19"/>
                      <w:color w:val="000000"/>
                    </w:rPr>
                    <w:t xml:space="preserve"> 发射机</w:t>
                  </w:r>
                  <w:r>
                    <w:br/>
                  </w:r>
                  <w:r>
                    <w:rPr>
                      <w:rFonts w:ascii="仿宋_GB2312" w:hAnsi="仿宋_GB2312" w:cs="仿宋_GB2312" w:eastAsia="仿宋_GB2312"/>
                      <w:sz w:val="19"/>
                      <w:color w:val="000000"/>
                    </w:rPr>
                    <w:t xml:space="preserve"> ▲1、发射机功率：5-30mW</w:t>
                  </w:r>
                  <w:r>
                    <w:br/>
                  </w:r>
                  <w:r>
                    <w:rPr>
                      <w:rFonts w:ascii="仿宋_GB2312" w:hAnsi="仿宋_GB2312" w:cs="仿宋_GB2312" w:eastAsia="仿宋_GB2312"/>
                      <w:sz w:val="19"/>
                      <w:color w:val="000000"/>
                    </w:rPr>
                    <w:t xml:space="preserve"> 2、振荡模式：PLL</w:t>
                  </w:r>
                </w:p>
                <w:p>
                  <w:pPr>
                    <w:pStyle w:val="null3"/>
                    <w:jc w:val="left"/>
                  </w:pPr>
                  <w:r>
                    <w:rPr>
                      <w:rFonts w:ascii="仿宋_GB2312" w:hAnsi="仿宋_GB2312" w:cs="仿宋_GB2312" w:eastAsia="仿宋_GB2312"/>
                      <w:sz w:val="19"/>
                      <w:color w:val="000000"/>
                    </w:rPr>
                    <w:t>3、调制方式：FM</w:t>
                  </w:r>
                  <w:r>
                    <w:br/>
                  </w:r>
                  <w:r>
                    <w:rPr>
                      <w:rFonts w:ascii="仿宋_GB2312" w:hAnsi="仿宋_GB2312" w:cs="仿宋_GB2312" w:eastAsia="仿宋_GB2312"/>
                      <w:sz w:val="19"/>
                      <w:color w:val="000000"/>
                    </w:rPr>
                    <w:t xml:space="preserve"> 4、镜像控制：&gt;50dB</w:t>
                  </w:r>
                  <w:r>
                    <w:br/>
                  </w:r>
                  <w:r>
                    <w:rPr>
                      <w:rFonts w:ascii="仿宋_GB2312" w:hAnsi="仿宋_GB2312" w:cs="仿宋_GB2312" w:eastAsia="仿宋_GB2312"/>
                      <w:sz w:val="19"/>
                      <w:color w:val="000000"/>
                    </w:rPr>
                    <w:t xml:space="preserve"> 5、频率偏移：≤75KHz</w:t>
                  </w:r>
                  <w:r>
                    <w:br/>
                  </w:r>
                  <w:r>
                    <w:rPr>
                      <w:rFonts w:ascii="仿宋_GB2312" w:hAnsi="仿宋_GB2312" w:cs="仿宋_GB2312" w:eastAsia="仿宋_GB2312"/>
                      <w:sz w:val="19"/>
                      <w:color w:val="000000"/>
                    </w:rPr>
                    <w:t xml:space="preserve"> 6、电源：DC-1.5V*2</w:t>
                  </w:r>
                  <w:r>
                    <w:br/>
                  </w:r>
                  <w:r>
                    <w:rPr>
                      <w:rFonts w:ascii="仿宋_GB2312" w:hAnsi="仿宋_GB2312" w:cs="仿宋_GB2312" w:eastAsia="仿宋_GB2312"/>
                      <w:sz w:val="19"/>
                      <w:color w:val="000000"/>
                    </w:rPr>
                    <w:t xml:space="preserve"> 接收机</w:t>
                  </w:r>
                  <w:r>
                    <w:br/>
                  </w:r>
                  <w:r>
                    <w:rPr>
                      <w:rFonts w:ascii="仿宋_GB2312" w:hAnsi="仿宋_GB2312" w:cs="仿宋_GB2312" w:eastAsia="仿宋_GB2312"/>
                      <w:sz w:val="19"/>
                      <w:color w:val="000000"/>
                    </w:rPr>
                    <w:t xml:space="preserve"> 1、灵敏度：2.0µV</w:t>
                  </w:r>
                  <w:r>
                    <w:br/>
                  </w:r>
                  <w:r>
                    <w:rPr>
                      <w:rFonts w:ascii="仿宋_GB2312" w:hAnsi="仿宋_GB2312" w:cs="仿宋_GB2312" w:eastAsia="仿宋_GB2312"/>
                      <w:sz w:val="19"/>
                      <w:color w:val="000000"/>
                    </w:rPr>
                    <w:t xml:space="preserve"> 2、振荡模式：PLL</w:t>
                  </w:r>
                  <w:r>
                    <w:br/>
                  </w:r>
                  <w:r>
                    <w:rPr>
                      <w:rFonts w:ascii="仿宋_GB2312" w:hAnsi="仿宋_GB2312" w:cs="仿宋_GB2312" w:eastAsia="仿宋_GB2312"/>
                      <w:sz w:val="19"/>
                      <w:color w:val="000000"/>
                    </w:rPr>
                    <w:t xml:space="preserve"> 3、信噪比：≥90dB</w:t>
                  </w:r>
                  <w:r>
                    <w:br/>
                  </w:r>
                  <w:r>
                    <w:rPr>
                      <w:rFonts w:ascii="仿宋_GB2312" w:hAnsi="仿宋_GB2312" w:cs="仿宋_GB2312" w:eastAsia="仿宋_GB2312"/>
                      <w:sz w:val="19"/>
                      <w:color w:val="000000"/>
                    </w:rPr>
                    <w:t xml:space="preserve"> 4、输出：平衡输出*4，不平衡输出*1</w:t>
                  </w:r>
                  <w:r>
                    <w:br/>
                  </w:r>
                  <w:r>
                    <w:rPr>
                      <w:rFonts w:ascii="仿宋_GB2312" w:hAnsi="仿宋_GB2312" w:cs="仿宋_GB2312" w:eastAsia="仿宋_GB2312"/>
                      <w:sz w:val="19"/>
                      <w:color w:val="000000"/>
                    </w:rPr>
                    <w:t xml:space="preserve"> 5、电源：AC100-240V  DC12V  1000MA</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壁挂架</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1、适合于PDF、EF 系列、最大承重≥40KG，材质：生铁。</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卡侬公对卡侬母信号线</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1、转接头由三芯卡侬公母插头组成，采用PVC+ABS+锌合金外壳，镀金铜针防腐蚀抗氧化；                                                                       </w:t>
                  </w:r>
                  <w:r>
                    <w:br/>
                  </w:r>
                  <w:r>
                    <w:rPr>
                      <w:rFonts w:ascii="仿宋_GB2312" w:hAnsi="仿宋_GB2312" w:cs="仿宋_GB2312" w:eastAsia="仿宋_GB2312"/>
                      <w:sz w:val="19"/>
                      <w:color w:val="000000"/>
                    </w:rPr>
                    <w:t xml:space="preserve"> 2、卡侬公对卡侬母信号线；</w:t>
                  </w:r>
                  <w:r>
                    <w:br/>
                  </w:r>
                  <w:r>
                    <w:rPr>
                      <w:rFonts w:ascii="仿宋_GB2312" w:hAnsi="仿宋_GB2312" w:cs="仿宋_GB2312" w:eastAsia="仿宋_GB2312"/>
                      <w:sz w:val="19"/>
                      <w:color w:val="000000"/>
                    </w:rPr>
                    <w:t xml:space="preserve"> 3、长度：≥1.5米；</w:t>
                  </w:r>
                  <w:r>
                    <w:br/>
                  </w:r>
                  <w:r>
                    <w:rPr>
                      <w:rFonts w:ascii="仿宋_GB2312" w:hAnsi="仿宋_GB2312" w:cs="仿宋_GB2312" w:eastAsia="仿宋_GB2312"/>
                      <w:sz w:val="19"/>
                      <w:color w:val="000000"/>
                    </w:rPr>
                    <w:t xml:space="preserve"> 4、材质：PVC+ABS+锌合金；</w:t>
                  </w:r>
                  <w:r>
                    <w:br/>
                  </w:r>
                  <w:r>
                    <w:rPr>
                      <w:rFonts w:ascii="仿宋_GB2312" w:hAnsi="仿宋_GB2312" w:cs="仿宋_GB2312" w:eastAsia="仿宋_GB2312"/>
                      <w:sz w:val="19"/>
                      <w:color w:val="000000"/>
                    </w:rPr>
                    <w:t xml:space="preserve"> 5、三体针头：黄铜镀银。</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3.5转双6.5单声道直插信号线</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1、产品规格：≥1.5米  OD6mm(直径6毫米)；</w:t>
                  </w:r>
                  <w:r>
                    <w:br/>
                  </w:r>
                  <w:r>
                    <w:rPr>
                      <w:rFonts w:ascii="仿宋_GB2312" w:hAnsi="仿宋_GB2312" w:cs="仿宋_GB2312" w:eastAsia="仿宋_GB2312"/>
                      <w:sz w:val="19"/>
                      <w:color w:val="000000"/>
                    </w:rPr>
                    <w:t xml:space="preserve"> 2、产品接头：声3.5立体声转双6.35单声；</w:t>
                  </w:r>
                  <w:r>
                    <w:br/>
                  </w:r>
                  <w:r>
                    <w:rPr>
                      <w:rFonts w:ascii="仿宋_GB2312" w:hAnsi="仿宋_GB2312" w:cs="仿宋_GB2312" w:eastAsia="仿宋_GB2312"/>
                      <w:sz w:val="19"/>
                      <w:color w:val="000000"/>
                    </w:rPr>
                    <w:t xml:space="preserve"> 3、3.5转双6.5单声道直插信号线；</w:t>
                  </w:r>
                  <w:r>
                    <w:br/>
                  </w:r>
                  <w:r>
                    <w:rPr>
                      <w:rFonts w:ascii="仿宋_GB2312" w:hAnsi="仿宋_GB2312" w:cs="仿宋_GB2312" w:eastAsia="仿宋_GB2312"/>
                      <w:sz w:val="19"/>
                      <w:color w:val="000000"/>
                    </w:rPr>
                    <w:t xml:space="preserve"> 4、长度：≥1.5米；                                                                                  5、线芯数量：2芯；</w:t>
                  </w:r>
                  <w:r>
                    <w:br/>
                  </w:r>
                  <w:r>
                    <w:rPr>
                      <w:rFonts w:ascii="仿宋_GB2312" w:hAnsi="仿宋_GB2312" w:cs="仿宋_GB2312" w:eastAsia="仿宋_GB2312"/>
                      <w:sz w:val="19"/>
                      <w:color w:val="000000"/>
                    </w:rPr>
                    <w:t xml:space="preserve"> 6、线芯材质：裸铜线；</w:t>
                  </w:r>
                  <w:r>
                    <w:br/>
                  </w:r>
                  <w:r>
                    <w:rPr>
                      <w:rFonts w:ascii="仿宋_GB2312" w:hAnsi="仿宋_GB2312" w:cs="仿宋_GB2312" w:eastAsia="仿宋_GB2312"/>
                      <w:sz w:val="19"/>
                      <w:color w:val="000000"/>
                    </w:rPr>
                    <w:t xml:space="preserve"> 7、颜色：黑色；</w:t>
                  </w:r>
                  <w:r>
                    <w:br/>
                  </w:r>
                  <w:r>
                    <w:rPr>
                      <w:rFonts w:ascii="仿宋_GB2312" w:hAnsi="仿宋_GB2312" w:cs="仿宋_GB2312" w:eastAsia="仿宋_GB2312"/>
                      <w:sz w:val="19"/>
                      <w:color w:val="000000"/>
                    </w:rPr>
                    <w:t xml:space="preserve"> 8、包装：袋装（1条独立包装）。</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7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 转 双莲花线信号线</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1、无氧铜纯铜双芯，带屏蔽，高保真话筒线；</w:t>
                  </w:r>
                  <w:r>
                    <w:br/>
                  </w:r>
                  <w:r>
                    <w:rPr>
                      <w:rFonts w:ascii="仿宋_GB2312" w:hAnsi="仿宋_GB2312" w:cs="仿宋_GB2312" w:eastAsia="仿宋_GB2312"/>
                      <w:sz w:val="19"/>
                      <w:color w:val="000000"/>
                    </w:rPr>
                    <w:t xml:space="preserve"> 2、≥3.5双声道，RCA莲花头，镀黑电泳漆，插头镀金。</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2*2.5㎡专业工程音箱线</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1、双铝箔屏蔽；</w:t>
                  </w:r>
                  <w:r>
                    <w:br/>
                  </w:r>
                  <w:r>
                    <w:rPr>
                      <w:rFonts w:ascii="仿宋_GB2312" w:hAnsi="仿宋_GB2312" w:cs="仿宋_GB2312" w:eastAsia="仿宋_GB2312"/>
                      <w:sz w:val="19"/>
                      <w:color w:val="000000"/>
                    </w:rPr>
                    <w:t xml:space="preserve"> 2、铜导体，具备更强的导音效果；</w:t>
                  </w:r>
                  <w:r>
                    <w:br/>
                  </w:r>
                  <w:r>
                    <w:rPr>
                      <w:rFonts w:ascii="仿宋_GB2312" w:hAnsi="仿宋_GB2312" w:cs="仿宋_GB2312" w:eastAsia="仿宋_GB2312"/>
                      <w:sz w:val="19"/>
                      <w:color w:val="000000"/>
                    </w:rPr>
                    <w:t xml:space="preserve"> 3、≥2*2.5㎡专业工程音箱线；</w:t>
                  </w:r>
                  <w:r>
                    <w:br/>
                  </w:r>
                  <w:r>
                    <w:rPr>
                      <w:rFonts w:ascii="仿宋_GB2312" w:hAnsi="仿宋_GB2312" w:cs="仿宋_GB2312" w:eastAsia="仿宋_GB2312"/>
                      <w:sz w:val="19"/>
                      <w:color w:val="000000"/>
                    </w:rPr>
                    <w:t xml:space="preserve"> 4、型号：JC-CR8；</w:t>
                  </w:r>
                  <w:r>
                    <w:br/>
                  </w:r>
                  <w:r>
                    <w:rPr>
                      <w:rFonts w:ascii="仿宋_GB2312" w:hAnsi="仿宋_GB2312" w:cs="仿宋_GB2312" w:eastAsia="仿宋_GB2312"/>
                      <w:sz w:val="19"/>
                      <w:color w:val="000000"/>
                    </w:rPr>
                    <w:t xml:space="preserve"> 5、长度：≥100米；</w:t>
                  </w:r>
                  <w:r>
                    <w:br/>
                  </w:r>
                  <w:r>
                    <w:rPr>
                      <w:rFonts w:ascii="仿宋_GB2312" w:hAnsi="仿宋_GB2312" w:cs="仿宋_GB2312" w:eastAsia="仿宋_GB2312"/>
                      <w:sz w:val="19"/>
                      <w:color w:val="000000"/>
                    </w:rPr>
                    <w:t xml:space="preserve"> 6、导体：金炼铜；</w:t>
                  </w:r>
                  <w:r>
                    <w:br/>
                  </w:r>
                  <w:r>
                    <w:rPr>
                      <w:rFonts w:ascii="仿宋_GB2312" w:hAnsi="仿宋_GB2312" w:cs="仿宋_GB2312" w:eastAsia="仿宋_GB2312"/>
                      <w:sz w:val="19"/>
                      <w:color w:val="000000"/>
                    </w:rPr>
                    <w:t xml:space="preserve"> 7、屏蔽：金银铝箔；</w:t>
                  </w:r>
                  <w:r>
                    <w:br/>
                  </w:r>
                  <w:r>
                    <w:rPr>
                      <w:rFonts w:ascii="仿宋_GB2312" w:hAnsi="仿宋_GB2312" w:cs="仿宋_GB2312" w:eastAsia="仿宋_GB2312"/>
                      <w:sz w:val="19"/>
                      <w:color w:val="000000"/>
                    </w:rPr>
                    <w:t xml:space="preserve"> 8、芯线规格：≥0.39㎡*2</w:t>
                  </w:r>
                </w:p>
              </w:tc>
              <w:tc>
                <w:tcPr>
                  <w:tcW w:type="dxa" w:w="15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专业机柜</w:t>
                  </w:r>
                </w:p>
              </w:tc>
              <w:tc>
                <w:tcPr>
                  <w:tcW w:type="dxa" w:w="14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1、模块拆卸式，钢化玻璃；</w:t>
                  </w:r>
                  <w:r>
                    <w:br/>
                  </w:r>
                  <w:r>
                    <w:rPr>
                      <w:rFonts w:ascii="仿宋_GB2312" w:hAnsi="仿宋_GB2312" w:cs="仿宋_GB2312" w:eastAsia="仿宋_GB2312"/>
                      <w:sz w:val="19"/>
                      <w:color w:val="000000"/>
                    </w:rPr>
                    <w:t xml:space="preserve"> 2、选用≥2mm冷轧钢板制作。</w:t>
                  </w:r>
                </w:p>
                <w:p>
                  <w:pPr>
                    <w:pStyle w:val="null3"/>
                    <w:jc w:val="left"/>
                  </w:pPr>
                  <w:r>
                    <w:rPr>
                      <w:rFonts w:ascii="仿宋_GB2312" w:hAnsi="仿宋_GB2312" w:cs="仿宋_GB2312" w:eastAsia="仿宋_GB2312"/>
                      <w:sz w:val="19"/>
                      <w:color w:val="000000"/>
                    </w:rPr>
                    <w:t>3、容量：27U</w:t>
                  </w:r>
                  <w:r>
                    <w:br/>
                  </w:r>
                  <w:r>
                    <w:rPr>
                      <w:rFonts w:ascii="仿宋_GB2312" w:hAnsi="仿宋_GB2312" w:cs="仿宋_GB2312" w:eastAsia="仿宋_GB2312"/>
                      <w:sz w:val="19"/>
                      <w:color w:val="000000"/>
                    </w:rPr>
                    <w:t xml:space="preserve"> 4、散热装置：风扇*1</w:t>
                  </w:r>
                  <w:r>
                    <w:br/>
                  </w:r>
                  <w:r>
                    <w:rPr>
                      <w:rFonts w:ascii="仿宋_GB2312" w:hAnsi="仿宋_GB2312" w:cs="仿宋_GB2312" w:eastAsia="仿宋_GB2312"/>
                      <w:sz w:val="19"/>
                      <w:color w:val="000000"/>
                    </w:rPr>
                    <w:t xml:space="preserve"> 5、颜色：黑色</w:t>
                  </w:r>
                  <w:r>
                    <w:br/>
                  </w:r>
                  <w:r>
                    <w:rPr>
                      <w:rFonts w:ascii="仿宋_GB2312" w:hAnsi="仿宋_GB2312" w:cs="仿宋_GB2312" w:eastAsia="仿宋_GB2312"/>
                      <w:sz w:val="19"/>
                      <w:color w:val="000000"/>
                    </w:rPr>
                    <w:t xml:space="preserve"> 6、产品尺寸：≥600mm×600mm×1400mm</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10"/>
              <w:gridCol w:w="394"/>
              <w:gridCol w:w="1446"/>
              <w:gridCol w:w="316"/>
              <w:gridCol w:w="281"/>
            </w:tblGrid>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参数</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全彩色显示屏</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▲1、LED屏像素点间距≤1.86mm</w:t>
                  </w:r>
                  <w:r>
                    <w:br/>
                  </w:r>
                  <w:r>
                    <w:rPr>
                      <w:rFonts w:ascii="仿宋_GB2312" w:hAnsi="仿宋_GB2312" w:cs="仿宋_GB2312" w:eastAsia="仿宋_GB2312"/>
                      <w:sz w:val="19"/>
                      <w:color w:val="000000"/>
                    </w:rPr>
                    <w:t xml:space="preserve"> 2、模组尺寸：320mm*160mm</w:t>
                  </w:r>
                  <w:r>
                    <w:br/>
                  </w:r>
                  <w:r>
                    <w:rPr>
                      <w:rFonts w:ascii="仿宋_GB2312" w:hAnsi="仿宋_GB2312" w:cs="仿宋_GB2312" w:eastAsia="仿宋_GB2312"/>
                      <w:sz w:val="19"/>
                      <w:color w:val="000000"/>
                    </w:rPr>
                    <w:t xml:space="preserve"> 3、白平衡亮度：≥450cd/㎡</w:t>
                  </w:r>
                  <w:r>
                    <w:br/>
                  </w:r>
                  <w:r>
                    <w:rPr>
                      <w:rFonts w:ascii="仿宋_GB2312" w:hAnsi="仿宋_GB2312" w:cs="仿宋_GB2312" w:eastAsia="仿宋_GB2312"/>
                      <w:sz w:val="19"/>
                      <w:color w:val="000000"/>
                    </w:rPr>
                    <w:t xml:space="preserve"> 4、对比度3000:1</w:t>
                  </w:r>
                  <w:r>
                    <w:br/>
                  </w:r>
                  <w:r>
                    <w:rPr>
                      <w:rFonts w:ascii="仿宋_GB2312" w:hAnsi="仿宋_GB2312" w:cs="仿宋_GB2312" w:eastAsia="仿宋_GB2312"/>
                      <w:sz w:val="19"/>
                      <w:color w:val="000000"/>
                    </w:rPr>
                    <w:t xml:space="preserve"> 5、像素密度：约288906点/㎡</w:t>
                  </w:r>
                  <w:r>
                    <w:br/>
                  </w:r>
                  <w:r>
                    <w:rPr>
                      <w:rFonts w:ascii="仿宋_GB2312" w:hAnsi="仿宋_GB2312" w:cs="仿宋_GB2312" w:eastAsia="仿宋_GB2312"/>
                      <w:sz w:val="19"/>
                      <w:color w:val="000000"/>
                    </w:rPr>
                    <w:t>▲</w:t>
                  </w:r>
                  <w:r>
                    <w:rPr>
                      <w:rFonts w:ascii="仿宋_GB2312" w:hAnsi="仿宋_GB2312" w:cs="仿宋_GB2312" w:eastAsia="仿宋_GB2312"/>
                      <w:sz w:val="19"/>
                      <w:color w:val="000000"/>
                    </w:rPr>
                    <w:t>6、刷新率≥3840 Hz</w:t>
                  </w:r>
                  <w:r>
                    <w:br/>
                  </w:r>
                  <w:r>
                    <w:rPr>
                      <w:rFonts w:ascii="仿宋_GB2312" w:hAnsi="仿宋_GB2312" w:cs="仿宋_GB2312" w:eastAsia="仿宋_GB2312"/>
                      <w:sz w:val="19"/>
                      <w:color w:val="000000"/>
                    </w:rPr>
                    <w:t>▲</w:t>
                  </w:r>
                  <w:r>
                    <w:rPr>
                      <w:rFonts w:ascii="仿宋_GB2312" w:hAnsi="仿宋_GB2312" w:cs="仿宋_GB2312" w:eastAsia="仿宋_GB2312"/>
                      <w:sz w:val="19"/>
                      <w:color w:val="000000"/>
                    </w:rPr>
                    <w:t>7、同时兼容前，后维护，显示屏模组可前、后拆卸维护</w:t>
                  </w:r>
                  <w:r>
                    <w:br/>
                  </w:r>
                  <w:r>
                    <w:rPr>
                      <w:rFonts w:ascii="仿宋_GB2312" w:hAnsi="仿宋_GB2312" w:cs="仿宋_GB2312" w:eastAsia="仿宋_GB2312"/>
                      <w:sz w:val="19"/>
                      <w:color w:val="000000"/>
                    </w:rPr>
                    <w:t xml:space="preserve"> 8、亮度均匀性≥99%</w:t>
                  </w:r>
                  <w:r>
                    <w:br/>
                  </w:r>
                  <w:r>
                    <w:rPr>
                      <w:rFonts w:ascii="仿宋_GB2312" w:hAnsi="仿宋_GB2312" w:cs="仿宋_GB2312" w:eastAsia="仿宋_GB2312"/>
                      <w:sz w:val="19"/>
                      <w:color w:val="000000"/>
                    </w:rPr>
                    <w:t xml:space="preserve"> 9、驱动方式：恒流驱动；单元板功率≤23W；换帧频率≥60帧/秒</w:t>
                  </w:r>
                  <w:r>
                    <w:br/>
                  </w:r>
                  <w:r>
                    <w:rPr>
                      <w:rFonts w:ascii="仿宋_GB2312" w:hAnsi="仿宋_GB2312" w:cs="仿宋_GB2312" w:eastAsia="仿宋_GB2312"/>
                      <w:sz w:val="19"/>
                      <w:color w:val="000000"/>
                    </w:rPr>
                    <w:t xml:space="preserve"> 10、支持模组自动校正和数据存储及回读；支持多bin色度校正；支持全灰阶校正，</w:t>
                  </w:r>
                  <w:r>
                    <w:br/>
                  </w:r>
                  <w:r>
                    <w:rPr>
                      <w:rFonts w:ascii="仿宋_GB2312" w:hAnsi="仿宋_GB2312" w:cs="仿宋_GB2312" w:eastAsia="仿宋_GB2312"/>
                      <w:sz w:val="19"/>
                      <w:color w:val="000000"/>
                    </w:rPr>
                    <w:t xml:space="preserve"> 11、具有电源监控功能，电源管理模块同时具有过流、过压、欠压、短路、断电、漏电保护；具有自带掉电存储功能，断电后可保存色度、亮度校正系数及其他参数值；具有非线性校正显示控制和自带驱动控制</w:t>
                  </w:r>
                  <w:r>
                    <w:br/>
                  </w:r>
                  <w:r>
                    <w:rPr>
                      <w:rFonts w:ascii="仿宋_GB2312" w:hAnsi="仿宋_GB2312" w:cs="仿宋_GB2312" w:eastAsia="仿宋_GB2312"/>
                      <w:sz w:val="19"/>
                      <w:color w:val="000000"/>
                    </w:rPr>
                    <w:t xml:space="preserve"> 12、具有输出过载保护 110%-150%切断输出，输入重启后上升，保持时间 50ms，20ms 额定满载</w:t>
                  </w:r>
                  <w:r>
                    <w:br/>
                  </w:r>
                  <w:r>
                    <w:rPr>
                      <w:rFonts w:ascii="仿宋_GB2312" w:hAnsi="仿宋_GB2312" w:cs="仿宋_GB2312" w:eastAsia="仿宋_GB2312"/>
                      <w:sz w:val="19"/>
                      <w:color w:val="000000"/>
                    </w:rPr>
                    <w:t>▲</w:t>
                  </w:r>
                  <w:r>
                    <w:rPr>
                      <w:rFonts w:ascii="仿宋_GB2312" w:hAnsi="仿宋_GB2312" w:cs="仿宋_GB2312" w:eastAsia="仿宋_GB2312"/>
                      <w:sz w:val="19"/>
                      <w:color w:val="000000"/>
                    </w:rPr>
                    <w:t>13、具有显示屏无首行偏暗，亮度偏差小于0.1%。</w:t>
                  </w:r>
                  <w:r>
                    <w:br/>
                  </w:r>
                  <w:r>
                    <w:rPr>
                      <w:rFonts w:ascii="仿宋_GB2312" w:hAnsi="仿宋_GB2312" w:cs="仿宋_GB2312" w:eastAsia="仿宋_GB2312"/>
                      <w:sz w:val="19"/>
                      <w:color w:val="000000"/>
                    </w:rPr>
                    <w:t>▲</w:t>
                  </w:r>
                  <w:r>
                    <w:rPr>
                      <w:rFonts w:ascii="仿宋_GB2312" w:hAnsi="仿宋_GB2312" w:cs="仿宋_GB2312" w:eastAsia="仿宋_GB2312"/>
                      <w:sz w:val="19"/>
                      <w:color w:val="000000"/>
                    </w:rPr>
                    <w:t>14、显示单元的色彩还原准确性指标Δ≤0.1</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控制系统控制卡</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1、集成≥12个HUB75接口，支持色度、亮度一体化逐点校正，支持所有常规芯片、PWM芯片，支持所有1~64扫任意模组；</w:t>
                  </w:r>
                  <w:r>
                    <w:br/>
                  </w:r>
                  <w:r>
                    <w:rPr>
                      <w:rFonts w:ascii="仿宋_GB2312" w:hAnsi="仿宋_GB2312" w:cs="仿宋_GB2312" w:eastAsia="仿宋_GB2312"/>
                      <w:sz w:val="19"/>
                      <w:color w:val="000000"/>
                    </w:rPr>
                    <w:t xml:space="preserve"> 2、支持任意抽点，支持数据偏移；</w:t>
                  </w:r>
                  <w:r>
                    <w:br/>
                  </w:r>
                  <w:r>
                    <w:rPr>
                      <w:rFonts w:ascii="仿宋_GB2312" w:hAnsi="仿宋_GB2312" w:cs="仿宋_GB2312" w:eastAsia="仿宋_GB2312"/>
                      <w:sz w:val="19"/>
                      <w:color w:val="000000"/>
                    </w:rPr>
                    <w:t xml:space="preserve"> 3、数据组数：≥24组，带载：长度≥384点，高度≥512点</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视频处理器</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1、带载≥520万像素</w:t>
                  </w:r>
                  <w:r>
                    <w:br/>
                  </w:r>
                  <w:r>
                    <w:rPr>
                      <w:rFonts w:ascii="仿宋_GB2312" w:hAnsi="仿宋_GB2312" w:cs="仿宋_GB2312" w:eastAsia="仿宋_GB2312"/>
                      <w:sz w:val="19"/>
                      <w:color w:val="000000"/>
                    </w:rPr>
                    <w:t xml:space="preserve"> 2、接口≥：HDMI×1、DVI×2、SDI×1,≥3画面显示，</w:t>
                  </w:r>
                  <w:r>
                    <w:br/>
                  </w:r>
                  <w:r>
                    <w:rPr>
                      <w:rFonts w:ascii="仿宋_GB2312" w:hAnsi="仿宋_GB2312" w:cs="仿宋_GB2312" w:eastAsia="仿宋_GB2312"/>
                      <w:sz w:val="19"/>
                      <w:color w:val="000000"/>
                    </w:rPr>
                    <w:t xml:space="preserve"> 3、位置、大小自由调节，输入分辨率≥1920*1200@60Hz，</w:t>
                  </w:r>
                  <w:r>
                    <w:br/>
                  </w:r>
                  <w:r>
                    <w:rPr>
                      <w:rFonts w:ascii="仿宋_GB2312" w:hAnsi="仿宋_GB2312" w:cs="仿宋_GB2312" w:eastAsia="仿宋_GB2312"/>
                      <w:sz w:val="19"/>
                      <w:color w:val="000000"/>
                    </w:rPr>
                    <w:t xml:space="preserve"> 4、支持分辨率任意设置，支持串口控制，</w:t>
                  </w:r>
                  <w:r>
                    <w:br/>
                  </w:r>
                  <w:r>
                    <w:rPr>
                      <w:rFonts w:ascii="仿宋_GB2312" w:hAnsi="仿宋_GB2312" w:cs="仿宋_GB2312" w:eastAsia="仿宋_GB2312"/>
                      <w:sz w:val="19"/>
                      <w:color w:val="000000"/>
                    </w:rPr>
                    <w:t xml:space="preserve"> 5、支持双USB2.0控制和级联，≥8路千兆网口输出 </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开关电源</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1、专业≥5V40A电源。</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LED播放软件</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1、开机自动启动和自动播放节目；</w:t>
                  </w:r>
                </w:p>
                <w:p>
                  <w:pPr>
                    <w:pStyle w:val="null3"/>
                    <w:jc w:val="left"/>
                  </w:pPr>
                  <w:r>
                    <w:rPr>
                      <w:rFonts w:ascii="仿宋_GB2312" w:hAnsi="仿宋_GB2312" w:cs="仿宋_GB2312" w:eastAsia="仿宋_GB2312"/>
                      <w:sz w:val="19"/>
                      <w:color w:val="000000"/>
                    </w:rPr>
                    <w:t xml:space="preserve"> 2、具有定时设置播放指令，可设置不同的日期和时间播放不同的节目页内容；</w:t>
                  </w:r>
                  <w:r>
                    <w:br/>
                  </w:r>
                  <w:r>
                    <w:rPr>
                      <w:rFonts w:ascii="仿宋_GB2312" w:hAnsi="仿宋_GB2312" w:cs="仿宋_GB2312" w:eastAsia="仿宋_GB2312"/>
                      <w:sz w:val="19"/>
                      <w:color w:val="000000"/>
                    </w:rPr>
                    <w:t xml:space="preserve"> 3、支持后台播放；</w:t>
                  </w:r>
                  <w:r>
                    <w:br/>
                  </w:r>
                  <w:r>
                    <w:rPr>
                      <w:rFonts w:ascii="仿宋_GB2312" w:hAnsi="仿宋_GB2312" w:cs="仿宋_GB2312" w:eastAsia="仿宋_GB2312"/>
                      <w:sz w:val="19"/>
                      <w:color w:val="000000"/>
                    </w:rPr>
                    <w:t xml:space="preserve"> 4、支持显示屏个数、位置和大小的设置；</w:t>
                  </w:r>
                  <w:r>
                    <w:br/>
                  </w:r>
                  <w:r>
                    <w:rPr>
                      <w:rFonts w:ascii="仿宋_GB2312" w:hAnsi="仿宋_GB2312" w:cs="仿宋_GB2312" w:eastAsia="仿宋_GB2312"/>
                      <w:sz w:val="19"/>
                      <w:color w:val="000000"/>
                    </w:rPr>
                    <w:t xml:space="preserve"> 5、具有节目页、窗口、媒体的添加、删除、编辑、上移、下移功能；</w:t>
                  </w:r>
                  <w:r>
                    <w:br/>
                  </w:r>
                  <w:r>
                    <w:rPr>
                      <w:rFonts w:ascii="仿宋_GB2312" w:hAnsi="仿宋_GB2312" w:cs="仿宋_GB2312" w:eastAsia="仿宋_GB2312"/>
                      <w:sz w:val="19"/>
                      <w:color w:val="000000"/>
                    </w:rPr>
                    <w:t xml:space="preserve"> 6、具有节目页多窗口功能，窗口的大小和位置可任意设置；</w:t>
                  </w:r>
                  <w:r>
                    <w:br/>
                  </w:r>
                  <w:r>
                    <w:rPr>
                      <w:rFonts w:ascii="仿宋_GB2312" w:hAnsi="仿宋_GB2312" w:cs="仿宋_GB2312" w:eastAsia="仿宋_GB2312"/>
                      <w:sz w:val="19"/>
                      <w:color w:val="000000"/>
                    </w:rPr>
                    <w:t xml:space="preserve"> 7、具有节目页的属性设置功能，包括背景色、背景图片、背景音乐等；</w:t>
                  </w:r>
                  <w:r>
                    <w:br/>
                  </w:r>
                  <w:r>
                    <w:rPr>
                      <w:rFonts w:ascii="仿宋_GB2312" w:hAnsi="仿宋_GB2312" w:cs="仿宋_GB2312" w:eastAsia="仿宋_GB2312"/>
                      <w:sz w:val="19"/>
                      <w:color w:val="000000"/>
                    </w:rPr>
                    <w:t xml:space="preserve"> 8、支持媒体的背景颜色、背景图片、透明度、音量、显示比例、出入场特效、特效速度、文字颜色、文字效果、字体、风格、透明等属性设置；</w:t>
                  </w:r>
                  <w:r>
                    <w:br/>
                  </w:r>
                  <w:r>
                    <w:rPr>
                      <w:rFonts w:ascii="仿宋_GB2312" w:hAnsi="仿宋_GB2312" w:cs="仿宋_GB2312" w:eastAsia="仿宋_GB2312"/>
                      <w:sz w:val="19"/>
                      <w:color w:val="000000"/>
                    </w:rPr>
                    <w:t xml:space="preserve"> 9、具有动画衔接切换不会出现黑屏；</w:t>
                  </w:r>
                  <w:r>
                    <w:br/>
                  </w:r>
                  <w:r>
                    <w:rPr>
                      <w:rFonts w:ascii="仿宋_GB2312" w:hAnsi="仿宋_GB2312" w:cs="仿宋_GB2312" w:eastAsia="仿宋_GB2312"/>
                      <w:sz w:val="19"/>
                      <w:color w:val="000000"/>
                    </w:rPr>
                    <w:t xml:space="preserve"> 10、具有播放即时通知；</w:t>
                  </w:r>
                  <w:r>
                    <w:br/>
                  </w:r>
                  <w:r>
                    <w:rPr>
                      <w:rFonts w:ascii="仿宋_GB2312" w:hAnsi="仿宋_GB2312" w:cs="仿宋_GB2312" w:eastAsia="仿宋_GB2312"/>
                      <w:sz w:val="19"/>
                      <w:color w:val="000000"/>
                    </w:rPr>
                    <w:t xml:space="preserve"> 11、具有在视频、Flash 上叠加透明文字；</w:t>
                  </w:r>
                  <w:r>
                    <w:br/>
                  </w:r>
                  <w:r>
                    <w:rPr>
                      <w:rFonts w:ascii="仿宋_GB2312" w:hAnsi="仿宋_GB2312" w:cs="仿宋_GB2312" w:eastAsia="仿宋_GB2312"/>
                      <w:sz w:val="19"/>
                      <w:color w:val="000000"/>
                    </w:rPr>
                    <w:t xml:space="preserve"> 12、具有视频播放的区域、时长自定义的功能；</w:t>
                  </w:r>
                  <w:r>
                    <w:br/>
                  </w:r>
                  <w:r>
                    <w:rPr>
                      <w:rFonts w:ascii="仿宋_GB2312" w:hAnsi="仿宋_GB2312" w:cs="仿宋_GB2312" w:eastAsia="仿宋_GB2312"/>
                      <w:sz w:val="19"/>
                      <w:color w:val="000000"/>
                    </w:rPr>
                    <w:t xml:space="preserve"> 13、具有远程显示屏管理：发送文件、播放方案、命令、截屏和通知；</w:t>
                  </w:r>
                  <w:r>
                    <w:br/>
                  </w:r>
                  <w:r>
                    <w:rPr>
                      <w:rFonts w:ascii="仿宋_GB2312" w:hAnsi="仿宋_GB2312" w:cs="仿宋_GB2312" w:eastAsia="仿宋_GB2312"/>
                      <w:sz w:val="19"/>
                      <w:color w:val="000000"/>
                    </w:rPr>
                    <w:t xml:space="preserve"> 14、具有多种语言支持；</w:t>
                  </w:r>
                  <w:r>
                    <w:br/>
                  </w:r>
                  <w:r>
                    <w:rPr>
                      <w:rFonts w:ascii="仿宋_GB2312" w:hAnsi="仿宋_GB2312" w:cs="仿宋_GB2312" w:eastAsia="仿宋_GB2312"/>
                      <w:sz w:val="19"/>
                      <w:color w:val="000000"/>
                    </w:rPr>
                    <w:t xml:space="preserve"> 15、具备有详细的客户使用说明。</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投屏器快投派</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1、支持多种分辨率输出信号（4K/1080P/720P）。</w:t>
                  </w:r>
                  <w:r>
                    <w:br/>
                  </w:r>
                  <w:r>
                    <w:rPr>
                      <w:rFonts w:ascii="仿宋_GB2312" w:hAnsi="仿宋_GB2312" w:cs="仿宋_GB2312" w:eastAsia="仿宋_GB2312"/>
                      <w:sz w:val="19"/>
                      <w:color w:val="000000"/>
                    </w:rPr>
                    <w:t xml:space="preserve"> 2、无线规格要求：5GHz，802.11ac 2T2R，蓝牙4.0。</w:t>
                  </w:r>
                  <w:r>
                    <w:br/>
                  </w:r>
                  <w:r>
                    <w:rPr>
                      <w:rFonts w:ascii="仿宋_GB2312" w:hAnsi="仿宋_GB2312" w:cs="仿宋_GB2312" w:eastAsia="仿宋_GB2312"/>
                      <w:sz w:val="19"/>
                      <w:color w:val="000000"/>
                    </w:rPr>
                    <w:t xml:space="preserve"> 3、设备接口≥:1个HDMI输出;1个LAN Ethernet接口（100Mbps）;1个3.5mm音频输出接口； 1个USB接口；一个直流电源接口。</w:t>
                  </w:r>
                  <w:r>
                    <w:br/>
                  </w:r>
                  <w:r>
                    <w:rPr>
                      <w:rFonts w:ascii="仿宋_GB2312" w:hAnsi="仿宋_GB2312" w:cs="仿宋_GB2312" w:eastAsia="仿宋_GB2312"/>
                      <w:sz w:val="19"/>
                      <w:color w:val="000000"/>
                    </w:rPr>
                    <w:t xml:space="preserve"> 4、支持PEAPv0, EAP-TLS &amp; EAP-MSCHAPv2等企业路由加密协议，支持不同国家和地区的无线信道选择切换，支持无线直连、无线桥接外网和有线连接多种网络连接模式。</w:t>
                  </w:r>
                  <w:r>
                    <w:br/>
                  </w:r>
                  <w:r>
                    <w:rPr>
                      <w:rFonts w:ascii="仿宋_GB2312" w:hAnsi="仿宋_GB2312" w:cs="仿宋_GB2312" w:eastAsia="仿宋_GB2312"/>
                      <w:sz w:val="19"/>
                      <w:color w:val="000000"/>
                    </w:rPr>
                    <w:t xml:space="preserve"> 5、支持Windows、苹果、安卓系统的电脑手机设备无线同屏。</w:t>
                  </w:r>
                  <w:r>
                    <w:br/>
                  </w:r>
                  <w:r>
                    <w:rPr>
                      <w:rFonts w:ascii="仿宋_GB2312" w:hAnsi="仿宋_GB2312" w:cs="仿宋_GB2312" w:eastAsia="仿宋_GB2312"/>
                      <w:sz w:val="19"/>
                      <w:color w:val="000000"/>
                    </w:rPr>
                    <w:t xml:space="preserve"> 6、支持安卓系统的手机／平板无线投屏（声音和画面同时传输），并可设置投屏码和主客控制功能。支持Google Home APP和电脑Chrome浏览器无线投屏。</w:t>
                  </w:r>
                  <w:r>
                    <w:br/>
                  </w:r>
                  <w:r>
                    <w:rPr>
                      <w:rFonts w:ascii="仿宋_GB2312" w:hAnsi="仿宋_GB2312" w:cs="仿宋_GB2312" w:eastAsia="仿宋_GB2312"/>
                      <w:sz w:val="19"/>
                      <w:color w:val="000000"/>
                    </w:rPr>
                    <w:t xml:space="preserve"> 7、支持单、双画面输出，最多二个不同设备信号可以同时显示。</w:t>
                  </w:r>
                  <w:r>
                    <w:br/>
                  </w:r>
                  <w:r>
                    <w:rPr>
                      <w:rFonts w:ascii="仿宋_GB2312" w:hAnsi="仿宋_GB2312" w:cs="仿宋_GB2312" w:eastAsia="仿宋_GB2312"/>
                      <w:sz w:val="19"/>
                      <w:color w:val="000000"/>
                    </w:rPr>
                    <w:t xml:space="preserve"> 8、支持USB回控，能够接入鼠标、触摸屏等输入设备来控制被投屏的电脑。</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屏体结构与包边</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1、采用模块化安装结构</w:t>
                  </w:r>
                  <w:r>
                    <w:br/>
                  </w:r>
                  <w:r>
                    <w:rPr>
                      <w:rFonts w:ascii="仿宋_GB2312" w:hAnsi="仿宋_GB2312" w:cs="仿宋_GB2312" w:eastAsia="仿宋_GB2312"/>
                      <w:sz w:val="19"/>
                      <w:color w:val="000000"/>
                    </w:rPr>
                    <w:t xml:space="preserve"> 2、屏体安装结构架采用镀锌方管型材</w:t>
                  </w:r>
                  <w:r>
                    <w:br/>
                  </w:r>
                  <w:r>
                    <w:rPr>
                      <w:rFonts w:ascii="仿宋_GB2312" w:hAnsi="仿宋_GB2312" w:cs="仿宋_GB2312" w:eastAsia="仿宋_GB2312"/>
                      <w:sz w:val="19"/>
                      <w:color w:val="000000"/>
                    </w:rPr>
                    <w:t xml:space="preserve"> 3、屏体支撑架采购性能不低于Q235碳钢，表面镀锌处理。</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地面舞台</w:t>
                  </w:r>
                </w:p>
              </w:tc>
              <w:tc>
                <w:tcPr>
                  <w:tcW w:type="dxa" w:w="14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1、长≥875cm 宽≥270cm 高≥20cm</w:t>
                  </w:r>
                  <w:r>
                    <w:br/>
                  </w:r>
                  <w:r>
                    <w:rPr>
                      <w:rFonts w:ascii="仿宋_GB2312" w:hAnsi="仿宋_GB2312" w:cs="仿宋_GB2312" w:eastAsia="仿宋_GB2312"/>
                      <w:sz w:val="19"/>
                      <w:color w:val="000000"/>
                    </w:rPr>
                    <w:t xml:space="preserve"> 2、材质：实木，表面和四周需要铺设木地板。</w:t>
                  </w:r>
                </w:p>
              </w:tc>
              <w:tc>
                <w:tcPr>
                  <w:tcW w:type="dxa" w:w="3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乾县城关高庙中心小学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一次付清 ，达到付款条件起 15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按照国家相关法律和规定，一年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投标人应提供的相应资质证明材料.docx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 法定代表人证明书与授权委托书.docx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除明确允许供应商可以自行编写的外，招标响应文件应按照招标文件给定的格式编制。</w:t>
            </w:r>
          </w:p>
        </w:tc>
        <w:tc>
          <w:tcPr>
            <w:tcW w:type="dxa" w:w="1661"/>
          </w:tcPr>
          <w:p>
            <w:pPr>
              <w:pStyle w:val="null3"/>
            </w:pPr>
            <w:r>
              <w:rPr>
                <w:rFonts w:ascii="仿宋_GB2312" w:hAnsi="仿宋_GB2312" w:cs="仿宋_GB2312" w:eastAsia="仿宋_GB2312"/>
              </w:rPr>
              <w:t>开标一览表 投标人应提供的相应资质证明材料.docx 法定代表人证明书与授权委托书.docx 中小企业声明函 商务应答表 产品技术参数表 分项报价表.docx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供应商名称应与获取招标文件的单位名称一致。</w:t>
            </w:r>
          </w:p>
        </w:tc>
        <w:tc>
          <w:tcPr>
            <w:tcW w:type="dxa" w:w="1661"/>
          </w:tcPr>
          <w:p>
            <w:pPr>
              <w:pStyle w:val="null3"/>
            </w:pPr>
            <w:r>
              <w:rPr>
                <w:rFonts w:ascii="仿宋_GB2312" w:hAnsi="仿宋_GB2312" w:cs="仿宋_GB2312" w:eastAsia="仿宋_GB2312"/>
              </w:rPr>
              <w:t>开标一览表 投标人应提供的相应资质证明材料.docx 法定代表人证明书与授权委托书.docx 中小企业声明函 商务应答表 产品技术参数表 分项报价表.docx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招标响应文件应按照招标文件的要求盖章签字。</w:t>
            </w:r>
          </w:p>
        </w:tc>
        <w:tc>
          <w:tcPr>
            <w:tcW w:type="dxa" w:w="1661"/>
          </w:tcPr>
          <w:p>
            <w:pPr>
              <w:pStyle w:val="null3"/>
            </w:pPr>
            <w:r>
              <w:rPr>
                <w:rFonts w:ascii="仿宋_GB2312" w:hAnsi="仿宋_GB2312" w:cs="仿宋_GB2312" w:eastAsia="仿宋_GB2312"/>
              </w:rPr>
              <w:t>开标一览表 投标人应提供的相应资质证明材料.docx 法定代表人证明书与授权委托书.docx 中小企业声明函 商务应答表 产品技术参数表 分项报价表.docx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对招标文件商务要求作了明确且实质性响应。</w:t>
            </w:r>
          </w:p>
        </w:tc>
        <w:tc>
          <w:tcPr>
            <w:tcW w:type="dxa" w:w="1661"/>
          </w:tcPr>
          <w:p>
            <w:pPr>
              <w:pStyle w:val="null3"/>
            </w:pPr>
            <w:r>
              <w:rPr>
                <w:rFonts w:ascii="仿宋_GB2312" w:hAnsi="仿宋_GB2312" w:cs="仿宋_GB2312" w:eastAsia="仿宋_GB2312"/>
              </w:rPr>
              <w:t>开标一览表 投标人应提供的相应资质证明材料.docx 法定代表人证明书与授权委托书.docx 中小企业声明函 商务应答表 产品技术参数表 分项报价表.docx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对招标文件技术要求作了明确且实质性响应。</w:t>
            </w:r>
          </w:p>
        </w:tc>
        <w:tc>
          <w:tcPr>
            <w:tcW w:type="dxa" w:w="1661"/>
          </w:tcPr>
          <w:p>
            <w:pPr>
              <w:pStyle w:val="null3"/>
            </w:pPr>
            <w:r>
              <w:rPr>
                <w:rFonts w:ascii="仿宋_GB2312" w:hAnsi="仿宋_GB2312" w:cs="仿宋_GB2312" w:eastAsia="仿宋_GB2312"/>
              </w:rPr>
              <w:t>开标一览表 投标人应提供的相应资质证明材料.docx 法定代表人证明书与授权委托书.docx 中小企业声明函 商务应答表 产品技术参数表 分项报价表.docx 投标函 残疾人福利性单位声明函 标的清单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完全符合、满足招标文件技术参数要求的，计20分，技术指标中▲项参数每有一条负偏离扣0.5分，其他项每有一条负偏离扣0.1分。 ▲参数需提供证明材料：（包括但不限于：产品彩页、检测报告、官网截图等证明材料）予以佐证，佐证材料应编制在公开招标响应文件中，供应商自行承担因佐证材料不全而被视为技术参数负偏离的风险；其他项以偏离表响应情况为准进行赋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商务分</w:t>
            </w:r>
          </w:p>
        </w:tc>
        <w:tc>
          <w:tcPr>
            <w:tcW w:type="dxa" w:w="2492"/>
          </w:tcPr>
          <w:p>
            <w:pPr>
              <w:pStyle w:val="null3"/>
            </w:pPr>
            <w:r>
              <w:rPr>
                <w:rFonts w:ascii="仿宋_GB2312" w:hAnsi="仿宋_GB2312" w:cs="仿宋_GB2312" w:eastAsia="仿宋_GB2312"/>
              </w:rPr>
              <w:t>招标文件对交货期、质保期商务要求进行详细说明，完全响应招标文件的不计分，交货期、质保期每项优于招标文件的加2.5分，最多加5分.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针对本项目有具体可行的售后服务方案及措施，包括售后服务人员、售后服务内容、售后服务网点、售后服务响应时间等。 1、售后服务方案内容具体、完整、详细、全面的计8分； 2、售后服务方案内容较为具体、较为完整、较为详细、较为全面能满足本项目需求的计6分； 3、售后服务方案内容基本具体、基本完整、基本详细、基本能满足本项目需求的计4分； 4、售后服务方案内容欠缺、薄弱的计2分； 5、未提供售后服务方案不得分。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有专职维修人员，明确“三包”内容，承诺维修服务具体时限与优惠,根据响应程度和优劣程度计0-7分。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提供2023年01月至今类似业绩（仅限于投标人自己实施的）每提供1份得2分，最多得6分。注：提供合同复印件加盖公章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所投产品生产厂家有可靠、完善的管理制度；有足够的工艺、加工、检验能力；所投产品符合相关标准，有具体可行的质量保证承诺，保证使用单位能熟练正常使用。 1、内容具体、完整、详细、全面的计8分； 2、内容较为具体、较为完整、较为详细、较为全面能满足本项目需求的计6分； 3、内容基本具体、基本完整、基本详细、基本能满足本项目需求的计4分； 4、内容欠缺、薄弱的计2分； 5未提供质量保证及与质量保证有关内容的不计分。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履约能力承诺：资金筹措、仓储设施、人员素质、管理水平等方面。 ①内容具体、完整、详细、全面的计8分； ②内容较为具体、较为完整、较为详细、较为全面能满足本项目需求的计6分； ③内容基本具体、基本完整、基本详细、基本能满足本项目需求的计4分；④、内容欠缺、薄弱的计2分；⑤、未提供履约能力承诺不得分。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 ： 运输成品保护方案 、包安装，包上楼，包旧黑板搬移入库的处置措施 ；①内容具体、完整、详细、全面的计8分； ②内容较为具体、较为完整、较为详细、较为全面能满足本项目需求的计6分； ③内容基本具体、基本完整、基本详细、基本能满足本项目需求的计4分；④、内容欠缺、薄弱的计2分；⑤、未提供运输供货方案不得分。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详见附件：法定代表人证明书与授权委托书.docx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详见附件：招标货物类合同.docx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