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F9685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Toc36669417"/>
      <w:bookmarkStart w:id="1" w:name="_Toc17700"/>
      <w:bookmarkStart w:id="2" w:name="_Toc27659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分项报价表</w:t>
      </w:r>
      <w:bookmarkEnd w:id="0"/>
      <w:bookmarkEnd w:id="1"/>
      <w:bookmarkEnd w:id="2"/>
    </w:p>
    <w:p w14:paraId="15FC8DC8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1D6DC10C">
      <w:pPr>
        <w:ind w:firstLine="630" w:firstLineChars="3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                                   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货币单位：元（人民币）</w:t>
      </w:r>
    </w:p>
    <w:tbl>
      <w:tblPr>
        <w:tblStyle w:val="3"/>
        <w:tblpPr w:leftFromText="180" w:rightFromText="180" w:vertAnchor="text" w:horzAnchor="page" w:tblpX="1290" w:tblpY="69"/>
        <w:tblOverlap w:val="never"/>
        <w:tblW w:w="140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925"/>
        <w:gridCol w:w="698"/>
        <w:gridCol w:w="716"/>
        <w:gridCol w:w="1572"/>
        <w:gridCol w:w="1696"/>
        <w:gridCol w:w="1812"/>
        <w:gridCol w:w="1246"/>
        <w:gridCol w:w="1555"/>
        <w:gridCol w:w="1104"/>
      </w:tblGrid>
      <w:tr w14:paraId="313814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exact"/>
          <w:jc w:val="center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93CF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72D9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货物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21F0F9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9926A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8A910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规格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型号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5C9F0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3183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  <w:highlight w:val="none"/>
                <w:lang w:val="en-US" w:eastAsia="zh-CN"/>
              </w:rPr>
              <w:t>生产厂家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D320A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  <w:highlight w:val="none"/>
                <w:lang w:val="en-US" w:eastAsia="zh-CN"/>
              </w:rPr>
              <w:t>单  价</w:t>
            </w:r>
          </w:p>
          <w:p w14:paraId="27C97118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  <w:highlight w:val="none"/>
                <w:lang w:val="en-US" w:eastAsia="zh-CN"/>
              </w:rPr>
              <w:t>（元）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ABFE2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  <w:highlight w:val="none"/>
                <w:lang w:val="en-US" w:eastAsia="zh-CN"/>
              </w:rPr>
              <w:t>合  价</w:t>
            </w:r>
          </w:p>
          <w:p w14:paraId="361887A2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1"/>
                <w:szCs w:val="21"/>
                <w:highlight w:val="none"/>
                <w:lang w:val="en-US" w:eastAsia="zh-CN"/>
              </w:rPr>
              <w:t>（元）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FABF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265D9D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F9B4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2847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ADB1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3FF3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09610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05B11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D9380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929BD4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4118AD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BE4C4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AC4E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736D7"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F9053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2904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1200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D2C391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F2AA97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6C4971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146675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D30B44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00FC62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62565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E957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7144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64EDA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E78B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F81DA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D9B5A9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AF1E7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964818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F852F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BD7770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E3508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  <w:jc w:val="center"/>
        </w:trPr>
        <w:tc>
          <w:tcPr>
            <w:tcW w:w="3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06DD55">
            <w:pPr>
              <w:pStyle w:val="5"/>
              <w:kinsoku w:val="0"/>
              <w:overflowPunct w:val="0"/>
              <w:spacing w:before="8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总计（人民币元）</w:t>
            </w:r>
          </w:p>
        </w:tc>
        <w:tc>
          <w:tcPr>
            <w:tcW w:w="929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ADD994C">
            <w:pPr>
              <w:pStyle w:val="5"/>
              <w:tabs>
                <w:tab w:val="left" w:pos="7446"/>
                <w:tab w:val="left" w:pos="9735"/>
              </w:tabs>
              <w:kinsoku w:val="0"/>
              <w:overflowPunct w:val="0"/>
              <w:spacing w:before="8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大写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                                  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¥：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元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B96E80">
            <w:pPr>
              <w:pStyle w:val="5"/>
              <w:tabs>
                <w:tab w:val="left" w:pos="7446"/>
                <w:tab w:val="left" w:pos="9735"/>
              </w:tabs>
              <w:kinsoku w:val="0"/>
              <w:overflowPunct w:val="0"/>
              <w:spacing w:before="89"/>
              <w:ind w:left="3357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D985FCB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right="63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备注：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1、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各供应商的投标报价单价均不得超过最高限价单价，超过最高限价单价者，按无效投标文件处理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。</w:t>
      </w:r>
    </w:p>
    <w:p w14:paraId="02578F52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right="63" w:firstLine="1470" w:firstLineChars="7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投标报价以人民币为结算货币。</w:t>
      </w:r>
    </w:p>
    <w:p w14:paraId="5BEA11A6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left="63" w:right="63" w:firstLine="1383" w:firstLineChars="659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本表可横向或纵向扩展，但不少于本表主要内容。</w:t>
      </w:r>
    </w:p>
    <w:p w14:paraId="2A5C57D3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left="63" w:right="63" w:firstLine="1383" w:firstLineChars="659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、如果按单价计算的结果与总价不一致，以单价为准修正总价。</w:t>
      </w:r>
    </w:p>
    <w:p w14:paraId="2CCAF085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left="63" w:right="63" w:firstLine="1383" w:firstLineChars="659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、报价保留小数点后2位。</w:t>
      </w:r>
    </w:p>
    <w:p w14:paraId="1623082A">
      <w:pPr>
        <w:pStyle w:val="2"/>
        <w:keepNext w:val="0"/>
        <w:keepLines w:val="0"/>
        <w:pageBreakBefore w:val="0"/>
        <w:widowControl w:val="0"/>
        <w:tabs>
          <w:tab w:val="left" w:pos="4071"/>
          <w:tab w:val="left" w:pos="8771"/>
          <w:tab w:val="left" w:pos="11241"/>
          <w:tab w:val="left" w:pos="12206"/>
          <w:tab w:val="left" w:pos="13410"/>
        </w:tabs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left="63" w:right="63" w:firstLine="1365" w:firstLineChars="65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bookmarkStart w:id="3" w:name="_GoBack"/>
      <w:bookmarkEnd w:id="3"/>
    </w:p>
    <w:p w14:paraId="55A141EB">
      <w:pPr>
        <w:pStyle w:val="2"/>
        <w:keepNext w:val="0"/>
        <w:keepLines w:val="0"/>
        <w:pageBreakBefore w:val="0"/>
        <w:widowControl w:val="0"/>
        <w:tabs>
          <w:tab w:val="left" w:pos="4071"/>
          <w:tab w:val="left" w:pos="8771"/>
          <w:tab w:val="left" w:pos="11241"/>
          <w:tab w:val="left" w:pos="12206"/>
          <w:tab w:val="left" w:pos="13410"/>
        </w:tabs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left="63" w:right="63" w:firstLine="1370" w:firstLineChars="65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（全称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并盖公章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）</w:t>
      </w:r>
    </w:p>
    <w:p w14:paraId="5A214E0C">
      <w:pPr>
        <w:pStyle w:val="2"/>
        <w:keepNext w:val="0"/>
        <w:keepLines w:val="0"/>
        <w:pageBreakBefore w:val="0"/>
        <w:widowControl w:val="0"/>
        <w:tabs>
          <w:tab w:val="left" w:pos="4071"/>
          <w:tab w:val="left" w:pos="8771"/>
          <w:tab w:val="left" w:pos="11241"/>
          <w:tab w:val="left" w:pos="12206"/>
          <w:tab w:val="left" w:pos="13410"/>
        </w:tabs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left="63" w:right="63" w:firstLine="632" w:firstLineChars="3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 xml:space="preserve"> 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 xml:space="preserve">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法定代表人或委托代理人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1"/>
          <w:szCs w:val="21"/>
          <w:highlight w:val="none"/>
        </w:rPr>
        <w:t>签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1"/>
          <w:szCs w:val="21"/>
          <w:highlight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字）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ab/>
      </w:r>
    </w:p>
    <w:p w14:paraId="4990BBB6">
      <w:pPr>
        <w:pStyle w:val="2"/>
        <w:keepNext w:val="0"/>
        <w:keepLines w:val="0"/>
        <w:pageBreakBefore w:val="0"/>
        <w:widowControl w:val="0"/>
        <w:tabs>
          <w:tab w:val="left" w:pos="4071"/>
          <w:tab w:val="left" w:pos="8771"/>
          <w:tab w:val="left" w:pos="11241"/>
          <w:tab w:val="left" w:pos="12206"/>
          <w:tab w:val="left" w:pos="13410"/>
        </w:tabs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ind w:left="63" w:right="63"/>
        <w:textAlignment w:val="auto"/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 xml:space="preserve">        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 xml:space="preserve">日  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1"/>
          <w:szCs w:val="21"/>
          <w:highlight w:val="none"/>
        </w:rPr>
        <w:t>期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none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none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none"/>
          <w:lang w:eastAsia="zh-CN"/>
        </w:rPr>
        <w:t>日</w:t>
      </w:r>
    </w:p>
    <w:sectPr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670B77"/>
    <w:rsid w:val="05670B77"/>
    <w:rsid w:val="3DC916C0"/>
    <w:rsid w:val="573D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bCs/>
      <w:sz w:val="44"/>
      <w:szCs w:val="24"/>
    </w:rPr>
  </w:style>
  <w:style w:type="paragraph" w:customStyle="1" w:styleId="5">
    <w:name w:val="Table Paragraph"/>
    <w:basedOn w:val="1"/>
    <w:unhideWhenUsed/>
    <w:qFormat/>
    <w:uiPriority w:val="1"/>
    <w:rPr>
      <w:rFonts w:hint="default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238</Characters>
  <Lines>0</Lines>
  <Paragraphs>0</Paragraphs>
  <TotalTime>0</TotalTime>
  <ScaleCrop>false</ScaleCrop>
  <LinksUpToDate>false</LinksUpToDate>
  <CharactersWithSpaces>502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2026-03-26T03:52:00Z</dcterms:created>
  <dc:creator>安好。</dc:creator>
  <cp:lastModifiedBy>安好。</cp:lastModifiedBy>
  <dcterms:modified xsi:type="dcterms:W3CDTF">2026-03-26T05:33:59Z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305968A6637D41A18370C52FBBA5CC4A_11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