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952C01">
      <w:pPr>
        <w:pStyle w:val="4"/>
        <w:jc w:val="both"/>
        <w:outlineLvl w:val="0"/>
        <w:rPr>
          <w:rFonts w:hint="eastAsia" w:ascii="宋体" w:hAnsi="宋体" w:eastAsia="宋体" w:cs="宋体"/>
          <w:color w:val="000000"/>
          <w:sz w:val="44"/>
          <w:szCs w:val="44"/>
          <w:highlight w:val="none"/>
        </w:rPr>
      </w:pPr>
      <w:bookmarkStart w:id="1" w:name="_GoBack"/>
      <w:bookmarkEnd w:id="1"/>
      <w:r>
        <w:rPr>
          <w:rStyle w:val="7"/>
          <w:rFonts w:hint="eastAsia" w:ascii="宋体" w:hAnsi="宋体" w:eastAsia="宋体" w:cs="宋体"/>
          <w:b/>
          <w:bCs w:val="0"/>
          <w:color w:val="000000"/>
          <w:highlight w:val="none"/>
        </w:rPr>
        <w:t>合同草案条款</w:t>
      </w:r>
      <w:r>
        <w:rPr>
          <w:rFonts w:hint="eastAsia" w:ascii="宋体" w:hAnsi="宋体" w:eastAsia="宋体" w:cs="宋体"/>
          <w:b w:val="0"/>
          <w:color w:val="000000"/>
          <w:sz w:val="28"/>
          <w:szCs w:val="28"/>
          <w:highlight w:val="none"/>
        </w:rPr>
        <w:t>（仅供参考）</w:t>
      </w:r>
    </w:p>
    <w:p w14:paraId="48B7B3DC">
      <w:pPr>
        <w:pStyle w:val="3"/>
        <w:ind w:firstLine="480" w:firstLineChars="200"/>
        <w:rPr>
          <w:rFonts w:hint="eastAsia" w:ascii="宋体" w:hAnsi="宋体" w:eastAsia="宋体" w:cs="宋体"/>
          <w:color w:val="000000"/>
          <w:sz w:val="24"/>
          <w:szCs w:val="24"/>
          <w:highlight w:val="none"/>
        </w:rPr>
      </w:pPr>
    </w:p>
    <w:p w14:paraId="0E1003FE">
      <w:pPr>
        <w:pStyle w:val="3"/>
        <w:ind w:firstLine="480" w:firstLineChars="200"/>
        <w:rPr>
          <w:rFonts w:hint="eastAsia" w:ascii="宋体" w:hAnsi="宋体" w:eastAsia="宋体" w:cs="宋体"/>
          <w:color w:val="000000"/>
          <w:sz w:val="24"/>
          <w:szCs w:val="24"/>
          <w:highlight w:val="none"/>
        </w:rPr>
      </w:pPr>
    </w:p>
    <w:p w14:paraId="348C648E">
      <w:pPr>
        <w:pStyle w:val="3"/>
        <w:ind w:firstLine="480" w:firstLineChars="200"/>
        <w:rPr>
          <w:rFonts w:hint="eastAsia" w:ascii="宋体" w:hAnsi="宋体" w:eastAsia="宋体" w:cs="宋体"/>
          <w:color w:val="000000"/>
          <w:sz w:val="24"/>
          <w:szCs w:val="24"/>
          <w:highlight w:val="none"/>
        </w:rPr>
      </w:pPr>
    </w:p>
    <w:p w14:paraId="2ABA4F4E">
      <w:pPr>
        <w:pStyle w:val="3"/>
        <w:ind w:firstLine="480" w:firstLineChars="200"/>
        <w:rPr>
          <w:rFonts w:hint="eastAsia" w:ascii="宋体" w:hAnsi="宋体" w:eastAsia="宋体" w:cs="宋体"/>
          <w:color w:val="000000"/>
          <w:sz w:val="24"/>
          <w:szCs w:val="24"/>
          <w:highlight w:val="none"/>
        </w:rPr>
      </w:pPr>
    </w:p>
    <w:p w14:paraId="0BB7C736">
      <w:pPr>
        <w:pStyle w:val="3"/>
        <w:ind w:left="0" w:leftChars="0" w:firstLine="2750" w:firstLineChars="856"/>
        <w:rPr>
          <w:rFonts w:hint="eastAsia" w:ascii="宋体" w:hAnsi="宋体" w:eastAsia="宋体" w:cs="宋体"/>
          <w:b/>
          <w:bCs/>
          <w:color w:val="000000"/>
          <w:sz w:val="32"/>
          <w:szCs w:val="32"/>
          <w:highlight w:val="none"/>
        </w:rPr>
      </w:pPr>
      <w:r>
        <w:rPr>
          <w:rFonts w:hint="eastAsia" w:ascii="宋体" w:hAnsi="宋体" w:eastAsia="宋体" w:cs="宋体"/>
          <w:b/>
          <w:bCs/>
          <w:color w:val="000000"/>
          <w:sz w:val="32"/>
          <w:szCs w:val="32"/>
          <w:highlight w:val="none"/>
          <w:u w:val="single"/>
        </w:rPr>
        <w:t xml:space="preserve">                 </w:t>
      </w:r>
      <w:r>
        <w:rPr>
          <w:rFonts w:hint="eastAsia" w:ascii="宋体" w:hAnsi="宋体" w:eastAsia="宋体" w:cs="宋体"/>
          <w:b/>
          <w:bCs/>
          <w:color w:val="000000"/>
          <w:sz w:val="32"/>
          <w:szCs w:val="32"/>
          <w:highlight w:val="none"/>
        </w:rPr>
        <w:t>项目</w:t>
      </w:r>
    </w:p>
    <w:p w14:paraId="06FC19FD">
      <w:pPr>
        <w:pStyle w:val="3"/>
        <w:ind w:firstLine="560" w:firstLineChars="200"/>
        <w:rPr>
          <w:rFonts w:hint="eastAsia" w:ascii="宋体" w:hAnsi="宋体" w:eastAsia="宋体" w:cs="宋体"/>
          <w:color w:val="000000"/>
          <w:sz w:val="28"/>
          <w:szCs w:val="28"/>
          <w:highlight w:val="none"/>
        </w:rPr>
      </w:pPr>
    </w:p>
    <w:p w14:paraId="2B0BB6A9">
      <w:pPr>
        <w:pStyle w:val="3"/>
        <w:ind w:firstLine="560" w:firstLineChars="200"/>
        <w:rPr>
          <w:rFonts w:hint="eastAsia" w:ascii="宋体" w:hAnsi="宋体" w:eastAsia="宋体" w:cs="宋体"/>
          <w:color w:val="000000"/>
          <w:sz w:val="28"/>
          <w:szCs w:val="28"/>
          <w:highlight w:val="none"/>
        </w:rPr>
      </w:pPr>
    </w:p>
    <w:p w14:paraId="5710784E">
      <w:pPr>
        <w:pStyle w:val="3"/>
        <w:ind w:firstLine="560" w:firstLineChars="200"/>
        <w:rPr>
          <w:rFonts w:hint="eastAsia" w:ascii="宋体" w:hAnsi="宋体" w:eastAsia="宋体" w:cs="宋体"/>
          <w:color w:val="000000"/>
          <w:sz w:val="28"/>
          <w:szCs w:val="28"/>
          <w:highlight w:val="none"/>
        </w:rPr>
      </w:pPr>
    </w:p>
    <w:p w14:paraId="1C109C35">
      <w:pPr>
        <w:pStyle w:val="3"/>
        <w:ind w:firstLine="560" w:firstLineChars="200"/>
        <w:rPr>
          <w:rFonts w:hint="eastAsia" w:ascii="宋体" w:hAnsi="宋体" w:eastAsia="宋体" w:cs="宋体"/>
          <w:color w:val="000000"/>
          <w:sz w:val="28"/>
          <w:szCs w:val="28"/>
          <w:highlight w:val="none"/>
        </w:rPr>
      </w:pPr>
    </w:p>
    <w:p w14:paraId="14F5E539">
      <w:pPr>
        <w:jc w:val="center"/>
        <w:rPr>
          <w:rFonts w:hint="eastAsia" w:ascii="宋体" w:hAnsi="宋体" w:eastAsia="宋体" w:cs="宋体"/>
          <w:b/>
          <w:bCs/>
          <w:color w:val="000000"/>
          <w:kern w:val="2"/>
          <w:sz w:val="32"/>
          <w:szCs w:val="32"/>
          <w:highlight w:val="none"/>
          <w:lang w:val="en-US" w:eastAsia="zh-CN" w:bidi="ar-SA"/>
        </w:rPr>
      </w:pPr>
      <w:r>
        <w:rPr>
          <w:rFonts w:hint="eastAsia" w:ascii="宋体" w:hAnsi="宋体" w:eastAsia="宋体" w:cs="宋体"/>
          <w:b/>
          <w:bCs/>
          <w:color w:val="000000"/>
          <w:kern w:val="2"/>
          <w:sz w:val="32"/>
          <w:szCs w:val="32"/>
          <w:highlight w:val="none"/>
          <w:lang w:val="en-US" w:eastAsia="zh-CN" w:bidi="ar-SA"/>
        </w:rPr>
        <w:t>政府采购合同</w:t>
      </w:r>
    </w:p>
    <w:p w14:paraId="15EF69A9">
      <w:pPr>
        <w:pStyle w:val="3"/>
        <w:ind w:firstLine="560" w:firstLineChars="200"/>
        <w:rPr>
          <w:rFonts w:hint="eastAsia" w:ascii="宋体" w:hAnsi="宋体" w:eastAsia="宋体" w:cs="宋体"/>
          <w:color w:val="000000"/>
          <w:sz w:val="28"/>
          <w:szCs w:val="28"/>
          <w:highlight w:val="none"/>
        </w:rPr>
      </w:pPr>
    </w:p>
    <w:p w14:paraId="0EE382F4">
      <w:pPr>
        <w:pStyle w:val="3"/>
        <w:ind w:firstLine="560" w:firstLineChars="200"/>
        <w:rPr>
          <w:rFonts w:hint="eastAsia" w:ascii="宋体" w:hAnsi="宋体" w:eastAsia="宋体" w:cs="宋体"/>
          <w:color w:val="000000"/>
          <w:sz w:val="28"/>
          <w:szCs w:val="28"/>
          <w:highlight w:val="none"/>
        </w:rPr>
      </w:pPr>
    </w:p>
    <w:p w14:paraId="7A8C59F4">
      <w:pPr>
        <w:pStyle w:val="3"/>
        <w:ind w:firstLine="560" w:firstLineChars="200"/>
        <w:rPr>
          <w:rFonts w:hint="eastAsia" w:ascii="宋体" w:hAnsi="宋体" w:eastAsia="宋体" w:cs="宋体"/>
          <w:color w:val="000000"/>
          <w:sz w:val="28"/>
          <w:szCs w:val="28"/>
          <w:highlight w:val="none"/>
        </w:rPr>
      </w:pPr>
    </w:p>
    <w:p w14:paraId="4907A75F">
      <w:pPr>
        <w:pStyle w:val="3"/>
        <w:ind w:firstLine="560" w:firstLineChars="200"/>
        <w:rPr>
          <w:rFonts w:hint="eastAsia" w:ascii="宋体" w:hAnsi="宋体" w:eastAsia="宋体" w:cs="宋体"/>
          <w:color w:val="000000"/>
          <w:sz w:val="28"/>
          <w:szCs w:val="28"/>
          <w:highlight w:val="none"/>
        </w:rPr>
      </w:pPr>
    </w:p>
    <w:p w14:paraId="647E8FA0">
      <w:pPr>
        <w:pStyle w:val="3"/>
        <w:ind w:firstLine="1478" w:firstLineChars="528"/>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合同编号：</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8"/>
          <w:szCs w:val="28"/>
          <w:highlight w:val="none"/>
        </w:rPr>
        <w:t xml:space="preserve">                                       </w:t>
      </w:r>
    </w:p>
    <w:p w14:paraId="398628BC">
      <w:pPr>
        <w:pStyle w:val="3"/>
        <w:ind w:firstLine="1478" w:firstLineChars="528"/>
        <w:jc w:val="center"/>
        <w:rPr>
          <w:rFonts w:hint="eastAsia" w:ascii="宋体" w:hAnsi="宋体" w:eastAsia="宋体" w:cs="宋体"/>
          <w:color w:val="000000"/>
          <w:sz w:val="28"/>
          <w:szCs w:val="28"/>
          <w:highlight w:val="none"/>
        </w:rPr>
      </w:pPr>
    </w:p>
    <w:p w14:paraId="5A0F10BF">
      <w:pPr>
        <w:pStyle w:val="3"/>
        <w:ind w:firstLine="1478" w:firstLineChars="528"/>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甲    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8"/>
          <w:szCs w:val="28"/>
          <w:highlight w:val="none"/>
        </w:rPr>
        <w:t xml:space="preserve">                                     </w:t>
      </w:r>
    </w:p>
    <w:p w14:paraId="4BF0826A">
      <w:pPr>
        <w:pStyle w:val="3"/>
        <w:ind w:firstLine="1478" w:firstLineChars="528"/>
        <w:jc w:val="center"/>
        <w:rPr>
          <w:rFonts w:hint="eastAsia" w:ascii="宋体" w:hAnsi="宋体" w:eastAsia="宋体" w:cs="宋体"/>
          <w:color w:val="000000"/>
          <w:sz w:val="28"/>
          <w:szCs w:val="28"/>
          <w:highlight w:val="none"/>
        </w:rPr>
      </w:pPr>
    </w:p>
    <w:p w14:paraId="19931D7A">
      <w:pPr>
        <w:pStyle w:val="3"/>
        <w:ind w:firstLine="1478" w:firstLineChars="528"/>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乙    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8"/>
          <w:szCs w:val="28"/>
          <w:highlight w:val="none"/>
        </w:rPr>
        <w:t xml:space="preserve">                                      </w:t>
      </w:r>
    </w:p>
    <w:p w14:paraId="6B9B4AD3">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8"/>
          <w:szCs w:val="28"/>
          <w:highlight w:val="none"/>
        </w:rPr>
        <w:br w:type="page"/>
      </w:r>
      <w:bookmarkStart w:id="0" w:name="_Toc532895264"/>
      <w:r>
        <w:rPr>
          <w:rFonts w:hint="eastAsia" w:ascii="宋体" w:hAnsi="宋体" w:eastAsia="宋体" w:cs="宋体"/>
          <w:color w:val="000000"/>
          <w:sz w:val="24"/>
          <w:highlight w:val="none"/>
        </w:rPr>
        <w:t>甲方：</w:t>
      </w:r>
      <w:r>
        <w:rPr>
          <w:rFonts w:hint="eastAsia" w:ascii="宋体" w:hAnsi="宋体" w:eastAsia="宋体" w:cs="宋体"/>
          <w:color w:val="000000"/>
          <w:sz w:val="24"/>
          <w:highlight w:val="none"/>
          <w:u w:val="single"/>
        </w:rPr>
        <w:t xml:space="preserve">                           </w:t>
      </w:r>
    </w:p>
    <w:p w14:paraId="6ED2CE2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sz w:val="24"/>
          <w:highlight w:val="none"/>
        </w:rPr>
      </w:pPr>
    </w:p>
    <w:p w14:paraId="47FA149C">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乙方：</w:t>
      </w:r>
      <w:r>
        <w:rPr>
          <w:rFonts w:hint="eastAsia" w:ascii="宋体" w:hAnsi="宋体" w:eastAsia="宋体" w:cs="宋体"/>
          <w:color w:val="000000"/>
          <w:sz w:val="24"/>
          <w:highlight w:val="none"/>
          <w:u w:val="single"/>
        </w:rPr>
        <w:t xml:space="preserve">                           </w:t>
      </w:r>
    </w:p>
    <w:p w14:paraId="75C332A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p>
    <w:p w14:paraId="713E030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根据《中华人民共和国民法典》及其他相关法律规定，为了明确甲乙双方的权利、义务，经过甲、乙双方充分协商，就甲方</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u w:val="single"/>
          <w:lang w:eastAsia="zh-CN"/>
        </w:rPr>
        <w:t>乾县2025年度省级林业草原改革发展资金乡村道路改造绿化提升项目</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事宜达成如下协议，以便共同信守。</w:t>
      </w:r>
    </w:p>
    <w:p w14:paraId="7FE8EC8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一、服务条件</w:t>
      </w:r>
    </w:p>
    <w:p w14:paraId="4E036CC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rPr>
        <w:t>1、服务地点：</w:t>
      </w:r>
    </w:p>
    <w:p w14:paraId="57E3D8A2">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2、服务期：自</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日至</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rPr>
        <w:t>日。</w:t>
      </w:r>
    </w:p>
    <w:p w14:paraId="475258C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二、合同价款</w:t>
      </w:r>
    </w:p>
    <w:p w14:paraId="283787F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1、合同总价款为人民币</w:t>
      </w:r>
      <w:r>
        <w:rPr>
          <w:rFonts w:hint="eastAsia" w:ascii="宋体" w:hAnsi="宋体" w:eastAsia="宋体" w:cs="宋体"/>
          <w:color w:val="000000"/>
          <w:sz w:val="24"/>
          <w:highlight w:val="none"/>
          <w:u w:val="single"/>
        </w:rPr>
        <w:t>（大写）             （¥            ）</w:t>
      </w:r>
      <w:r>
        <w:rPr>
          <w:rFonts w:hint="eastAsia" w:ascii="宋体" w:hAnsi="宋体" w:eastAsia="宋体" w:cs="宋体"/>
          <w:color w:val="000000"/>
          <w:sz w:val="24"/>
          <w:highlight w:val="none"/>
        </w:rPr>
        <w:t>。</w:t>
      </w:r>
    </w:p>
    <w:p w14:paraId="708B109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2、合同总价包括：服务人员的人工费（工资、社保、福利等）、节假日加班费、员工培训费、办公经费及劳保，企业法定利润、财务费用、管理费用和税金等乙方需要的费用。</w:t>
      </w:r>
    </w:p>
    <w:p w14:paraId="49F17372">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3、合同价款形式：固定总价合同，合同期内不受市场价格变化因素的影响。</w:t>
      </w:r>
    </w:p>
    <w:p w14:paraId="5099339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三、付款方式</w:t>
      </w:r>
    </w:p>
    <w:p w14:paraId="0E571605">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1、结算单位：采购人结算，在付款前必须开具等额发票给采购人。</w:t>
      </w:r>
    </w:p>
    <w:p w14:paraId="1B55649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2、付款方式：</w:t>
      </w:r>
      <w:r>
        <w:rPr>
          <w:rFonts w:hint="eastAsia" w:ascii="宋体" w:hAnsi="宋体" w:eastAsia="宋体" w:cs="宋体"/>
          <w:color w:val="000000"/>
          <w:sz w:val="24"/>
          <w:highlight w:val="none"/>
          <w:lang w:val="en-US" w:eastAsia="zh-CN"/>
        </w:rPr>
        <w:t xml:space="preserve"> 完成30%工程量 ，达到付款条件起 7 日内，支付合同总金额的 30.00%。完成65%工程量 ，达到付款条件起 7 日内，支付合同总金额的 65.00%。审计决算后付清尾款 ，达到付款条件起 60 日内，支付合同总金额的 5.00%。</w:t>
      </w:r>
    </w:p>
    <w:p w14:paraId="47E2FC7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四</w:t>
      </w:r>
      <w:r>
        <w:rPr>
          <w:rFonts w:hint="eastAsia" w:ascii="宋体" w:hAnsi="宋体" w:eastAsia="宋体" w:cs="宋体"/>
          <w:color w:val="000000"/>
          <w:sz w:val="24"/>
          <w:highlight w:val="none"/>
          <w:lang w:eastAsia="zh-CN"/>
        </w:rPr>
        <w:t>、</w:t>
      </w:r>
      <w:r>
        <w:rPr>
          <w:rFonts w:hint="eastAsia" w:ascii="宋体" w:hAnsi="宋体" w:eastAsia="宋体" w:cs="宋体"/>
          <w:color w:val="000000"/>
          <w:sz w:val="24"/>
          <w:highlight w:val="none"/>
        </w:rPr>
        <w:t>服务人员配置标准</w:t>
      </w:r>
    </w:p>
    <w:p w14:paraId="78032838">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按照项目需求进行配置。</w:t>
      </w:r>
    </w:p>
    <w:p w14:paraId="02354F9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五、服务内容</w:t>
      </w:r>
    </w:p>
    <w:p w14:paraId="244E9765">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完成乾县城关街道办四白村周边道路，绿化道路5条,道路总长度9588米，栽植长度5850米，作业总面积70.2亩。</w:t>
      </w:r>
    </w:p>
    <w:p w14:paraId="5BC9A56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八、违约责任</w:t>
      </w:r>
    </w:p>
    <w:p w14:paraId="5051A437">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1、按《中华人民共和国民法典》中的相关条款执行。</w:t>
      </w:r>
    </w:p>
    <w:p w14:paraId="41F641CA">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2、乙方提供的服务不符合本项目相关文件和本合同规定的，甲方有权拒绝，并且乙方须向甲方支付本合同总价款</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%的违约金。</w:t>
      </w:r>
    </w:p>
    <w:p w14:paraId="3673810D">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3、乙方未能按照本合同约定时间提供服务或完成约定的项目服务内容的，从逾期之日起每日按本合同总价款</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%的数额向甲方支付违约金；逾期10日以上的，甲方有权终止合同，由此造成的甲方经济损失由乙方承担。</w:t>
      </w:r>
    </w:p>
    <w:p w14:paraId="5030EED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4、在本合同履行过程中，双方因违约或造成对方经济、社会效益等损失的应当赔偿。</w:t>
      </w:r>
    </w:p>
    <w:p w14:paraId="60B5C6F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5、任何一方无正当理由不得提前解除劳动合同。</w:t>
      </w:r>
    </w:p>
    <w:p w14:paraId="158729C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九、保密条款</w:t>
      </w:r>
    </w:p>
    <w:p w14:paraId="1976F86B">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（一）乙方应遵守国家有关保密的法律法规和行业规定，并对甲方提供的资料负有保密义务。未经甲方同意，不得将承接本项目各种信息和资料提供给其他单位和个人。如发生以上情况，甲方有权索赔。</w:t>
      </w:r>
    </w:p>
    <w:p w14:paraId="4722BA40">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（二）本条款为独立条款，本合同的无效、变更、解除和终止均不影响本条款的效力。</w:t>
      </w:r>
    </w:p>
    <w:p w14:paraId="6FD3DD70">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十、争议解决</w:t>
      </w:r>
    </w:p>
    <w:p w14:paraId="41EDBBD3">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（一）本合同履行过程中发生的纠纷双方应协商解决。</w:t>
      </w:r>
    </w:p>
    <w:p w14:paraId="49792A40">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（二）协商不成的，可向甲方所在地人民法院提起诉讼。</w:t>
      </w:r>
    </w:p>
    <w:p w14:paraId="3A7D1B7E">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十一、合同变更</w:t>
      </w:r>
    </w:p>
    <w:p w14:paraId="342A1AE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在合同的执行期内，双方均不得随意变更或解除合同。如因项目需求情况发生变化，需要项目变更的，应双方协商后签订项目变更协议。</w:t>
      </w:r>
    </w:p>
    <w:p w14:paraId="0166BD6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十二、合同生效</w:t>
      </w:r>
    </w:p>
    <w:p w14:paraId="09228EC6">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本合同一式</w:t>
      </w:r>
      <w:r>
        <w:rPr>
          <w:rFonts w:hint="eastAsia" w:ascii="宋体" w:hAnsi="宋体" w:eastAsia="宋体" w:cs="宋体"/>
          <w:color w:val="000000"/>
          <w:sz w:val="24"/>
          <w:highlight w:val="none"/>
          <w:u w:val="single"/>
        </w:rPr>
        <w:t xml:space="preserve"> 陆 </w:t>
      </w:r>
      <w:r>
        <w:rPr>
          <w:rFonts w:hint="eastAsia" w:ascii="宋体" w:hAnsi="宋体" w:eastAsia="宋体" w:cs="宋体"/>
          <w:color w:val="000000"/>
          <w:sz w:val="24"/>
          <w:highlight w:val="none"/>
        </w:rPr>
        <w:t>份，甲方持</w:t>
      </w:r>
      <w:r>
        <w:rPr>
          <w:rFonts w:hint="eastAsia" w:ascii="宋体" w:hAnsi="宋体" w:eastAsia="宋体" w:cs="宋体"/>
          <w:color w:val="000000"/>
          <w:sz w:val="24"/>
          <w:highlight w:val="none"/>
          <w:u w:val="single"/>
        </w:rPr>
        <w:t xml:space="preserve"> 叁 </w:t>
      </w:r>
      <w:r>
        <w:rPr>
          <w:rFonts w:hint="eastAsia" w:ascii="宋体" w:hAnsi="宋体" w:eastAsia="宋体" w:cs="宋体"/>
          <w:color w:val="000000"/>
          <w:sz w:val="24"/>
          <w:highlight w:val="none"/>
        </w:rPr>
        <w:t>份，乙方持</w:t>
      </w:r>
      <w:r>
        <w:rPr>
          <w:rFonts w:hint="eastAsia" w:ascii="宋体" w:hAnsi="宋体" w:eastAsia="宋体" w:cs="宋体"/>
          <w:color w:val="000000"/>
          <w:sz w:val="24"/>
          <w:highlight w:val="none"/>
          <w:u w:val="single"/>
        </w:rPr>
        <w:t xml:space="preserve"> 叁 </w:t>
      </w:r>
      <w:r>
        <w:rPr>
          <w:rFonts w:hint="eastAsia" w:ascii="宋体" w:hAnsi="宋体" w:eastAsia="宋体" w:cs="宋体"/>
          <w:color w:val="000000"/>
          <w:sz w:val="24"/>
          <w:highlight w:val="none"/>
        </w:rPr>
        <w:t>份，本合同双方签字盖章后生效，合同执行完毕后，自动失效。</w:t>
      </w:r>
    </w:p>
    <w:p w14:paraId="53E7717D">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十三、其他事项</w:t>
      </w:r>
    </w:p>
    <w:p w14:paraId="6E74ABED">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1、本合同附件与本合同具有同等法律效力。</w:t>
      </w:r>
    </w:p>
    <w:p w14:paraId="195C066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2、合同未尽事宜，由双方协商确认后签订补充协议，与原合同具有同等法律效力。</w:t>
      </w:r>
    </w:p>
    <w:p w14:paraId="32E4D34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（注：协议具体事宜以双方协商签订为准）</w:t>
      </w:r>
    </w:p>
    <w:p w14:paraId="172C91CA">
      <w:pPr>
        <w:spacing w:line="240" w:lineRule="auto"/>
        <w:ind w:firstLine="480" w:firstLineChars="200"/>
        <w:jc w:val="left"/>
        <w:rPr>
          <w:rFonts w:hint="eastAsia" w:ascii="宋体" w:hAnsi="宋体" w:eastAsia="宋体" w:cs="宋体"/>
          <w:color w:val="000000"/>
          <w:sz w:val="24"/>
          <w:highlight w:val="none"/>
        </w:rPr>
      </w:pPr>
    </w:p>
    <w:tbl>
      <w:tblPr>
        <w:tblStyle w:val="5"/>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377"/>
        <w:gridCol w:w="4560"/>
      </w:tblGrid>
      <w:tr w14:paraId="2CF1B135">
        <w:trPr>
          <w:trHeight w:val="1101" w:hRule="atLeast"/>
        </w:trPr>
        <w:tc>
          <w:tcPr>
            <w:tcW w:w="4377" w:type="dxa"/>
            <w:noWrap w:val="0"/>
            <w:tcMar>
              <w:top w:w="113" w:type="dxa"/>
              <w:left w:w="113" w:type="dxa"/>
              <w:bottom w:w="113" w:type="dxa"/>
              <w:right w:w="113" w:type="dxa"/>
            </w:tcMar>
            <w:vAlign w:val="top"/>
          </w:tcPr>
          <w:p w14:paraId="2CCDA55F">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甲    方（盖章）：</w:t>
            </w:r>
          </w:p>
          <w:p w14:paraId="2425D266">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w:t>
            </w:r>
          </w:p>
          <w:p w14:paraId="44B8870A">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或委托代理人(签字或盖章)：</w:t>
            </w:r>
          </w:p>
          <w:p w14:paraId="4C125AF3">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地    址： </w:t>
            </w:r>
          </w:p>
          <w:p w14:paraId="40C2D7AC">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邮    编：</w:t>
            </w:r>
          </w:p>
          <w:p w14:paraId="138E7443">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电    话：</w:t>
            </w:r>
          </w:p>
          <w:p w14:paraId="2D9961B1">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传    真：</w:t>
            </w:r>
          </w:p>
          <w:p w14:paraId="229AC7A7">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p>
          <w:p w14:paraId="7FC49A11">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帐    号：</w:t>
            </w:r>
          </w:p>
          <w:p w14:paraId="7E39E3A6">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      年   月   日 </w:t>
            </w:r>
          </w:p>
        </w:tc>
        <w:tc>
          <w:tcPr>
            <w:tcW w:w="4560" w:type="dxa"/>
            <w:noWrap w:val="0"/>
            <w:tcMar>
              <w:top w:w="113" w:type="dxa"/>
              <w:left w:w="113" w:type="dxa"/>
              <w:bottom w:w="113" w:type="dxa"/>
              <w:right w:w="113" w:type="dxa"/>
            </w:tcMar>
            <w:vAlign w:val="top"/>
          </w:tcPr>
          <w:p w14:paraId="411669FB">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乙    方（盖章）：</w:t>
            </w:r>
          </w:p>
          <w:p w14:paraId="16827BCD">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法定代表人</w:t>
            </w:r>
          </w:p>
          <w:p w14:paraId="58F1C810">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或委托代理人(签字或盖章)：</w:t>
            </w:r>
          </w:p>
          <w:p w14:paraId="4BD6FF4E">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地    址： </w:t>
            </w:r>
          </w:p>
          <w:p w14:paraId="5DFC45AD">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邮    编： </w:t>
            </w:r>
          </w:p>
          <w:p w14:paraId="765C6514">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电    话： </w:t>
            </w:r>
          </w:p>
          <w:p w14:paraId="6A58BB79">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传    真：  </w:t>
            </w:r>
          </w:p>
          <w:p w14:paraId="09B1F258">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开户银行：</w:t>
            </w:r>
          </w:p>
          <w:p w14:paraId="0420F527">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帐    号：</w:t>
            </w:r>
          </w:p>
          <w:p w14:paraId="3F523618">
            <w:pPr>
              <w:spacing w:line="360" w:lineRule="auto"/>
              <w:ind w:firstLine="480" w:firstLineChars="200"/>
              <w:jc w:val="left"/>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    年    月    日</w:t>
            </w:r>
          </w:p>
        </w:tc>
      </w:tr>
      <w:bookmarkEnd w:id="0"/>
    </w:tbl>
    <w:p w14:paraId="4DE0EE3B"/>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6F57B7"/>
    <w:rsid w:val="52E730D6"/>
    <w:rsid w:val="56E31F18"/>
    <w:rsid w:val="668B02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next w:val="1"/>
    <w:link w:val="7"/>
    <w:qFormat/>
    <w:uiPriority w:val="99"/>
    <w:pPr>
      <w:keepNext/>
      <w:keepLines/>
      <w:widowControl w:val="0"/>
      <w:spacing w:before="120" w:beforeLines="0" w:after="120" w:afterLines="0" w:line="360" w:lineRule="auto"/>
      <w:jc w:val="center"/>
      <w:outlineLvl w:val="0"/>
    </w:pPr>
    <w:rPr>
      <w:rFonts w:ascii="Times New Roman" w:hAnsi="Times New Roman" w:eastAsia="仿宋" w:cs="Times New Roman"/>
      <w:b/>
      <w:bCs/>
      <w:kern w:val="44"/>
      <w:sz w:val="32"/>
      <w:szCs w:val="44"/>
      <w:lang w:val="en-US" w:eastAsia="zh-CN" w:bidi="ar-SA"/>
    </w:rPr>
  </w:style>
  <w:style w:type="character" w:default="1" w:styleId="6">
    <w:name w:val="Default Paragraph Font"/>
    <w:semiHidden/>
    <w:qFormat/>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3">
    <w:name w:val="Plain Text"/>
    <w:qFormat/>
    <w:uiPriority w:val="99"/>
    <w:pPr>
      <w:widowControl w:val="0"/>
      <w:spacing w:line="324" w:lineRule="auto"/>
      <w:jc w:val="both"/>
    </w:pPr>
    <w:rPr>
      <w:rFonts w:ascii="宋体" w:hAnsi="Courier New" w:eastAsia="宋体" w:cs="Times New Roman"/>
      <w:kern w:val="2"/>
      <w:sz w:val="21"/>
      <w:szCs w:val="21"/>
      <w:lang w:val="en-US" w:eastAsia="zh-CN" w:bidi="ar-SA"/>
    </w:rPr>
  </w:style>
  <w:style w:type="paragraph" w:styleId="4">
    <w:name w:val="Subtitle"/>
    <w:next w:val="1"/>
    <w:qFormat/>
    <w:uiPriority w:val="0"/>
    <w:pPr>
      <w:widowControl w:val="0"/>
      <w:spacing w:before="240" w:after="60" w:line="312" w:lineRule="auto"/>
      <w:jc w:val="center"/>
      <w:outlineLvl w:val="1"/>
    </w:pPr>
    <w:rPr>
      <w:rFonts w:ascii="Cambria" w:hAnsi="Cambria" w:eastAsia="宋体" w:cs="Times New Roman"/>
      <w:b/>
      <w:bCs/>
      <w:kern w:val="28"/>
      <w:sz w:val="32"/>
      <w:szCs w:val="32"/>
      <w:lang w:val="en-US" w:eastAsia="zh-CN" w:bidi="ar-SA"/>
    </w:rPr>
  </w:style>
  <w:style w:type="character" w:customStyle="1" w:styleId="7">
    <w:name w:val="标题 1 字符"/>
    <w:link w:val="2"/>
    <w:qFormat/>
    <w:uiPriority w:val="99"/>
    <w:rPr>
      <w:rFonts w:ascii="Times New Roman" w:hAnsi="Times New Roman" w:eastAsia="仿宋"/>
      <w:b/>
      <w:bCs/>
      <w:kern w:val="44"/>
      <w:sz w:val="32"/>
      <w:szCs w:val="4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1235</Words>
  <Characters>1267</Characters>
  <Lines>0</Lines>
  <Paragraphs>0</Paragraphs>
  <TotalTime>0</TotalTime>
  <ScaleCrop>false</ScaleCrop>
  <LinksUpToDate>false</LinksUpToDate>
  <CharactersWithSpaces>1712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2026-03-10T09:17:50Z</dcterms:created>
  <dc:creator>Administrator</dc:creator>
  <cp:lastModifiedBy>。</cp:lastModifiedBy>
  <dcterms:modified xsi:type="dcterms:W3CDTF">2026-03-10T09:25:02Z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eyJoZGlkIjoiYzE5NjdmNWM4NzQ5NDZjZjIxNTk2OGM2OTFhZDBhZDUiLCJ1c2VySWQiOiI4NTIxNDQwNzIifQ==</vt:lpwstr>
  </property>
  <property fmtid="{D5CDD505-2E9C-101B-9397-08002B2CF9AE}" pid="4" name="ICV">
    <vt:lpwstr>936DEF21560C42328E88DEAB793D9900_13</vt:lpwstr>
  </property>
</Properties>
</file>