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E0F65">
      <w:pPr>
        <w:jc w:val="center"/>
        <w:rPr>
          <w:b/>
          <w:bCs/>
          <w:sz w:val="32"/>
          <w:szCs w:val="36"/>
        </w:rPr>
      </w:pPr>
      <w:r>
        <w:rPr>
          <w:rFonts w:hint="eastAsia"/>
          <w:b/>
          <w:bCs/>
          <w:sz w:val="32"/>
          <w:szCs w:val="36"/>
        </w:rPr>
        <w:t>已标价工程量清单</w:t>
      </w:r>
    </w:p>
    <w:p w14:paraId="63B14A5D">
      <w:pPr>
        <w:jc w:val="center"/>
        <w:rPr>
          <w:b/>
          <w:bCs/>
          <w:sz w:val="32"/>
          <w:szCs w:val="36"/>
        </w:rPr>
      </w:pPr>
    </w:p>
    <w:p w14:paraId="7BE95386">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.已标价工程量清单应按工程量清单报价相关要求进行填报；</w:t>
      </w:r>
    </w:p>
    <w:p w14:paraId="41362614">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.已标价工程量清单扉页需加盖有注册或登记在工程造价咨询企业的造价人员签字并盖执业印章；</w:t>
      </w:r>
    </w:p>
    <w:p w14:paraId="555FA468">
      <w:pPr>
        <w:tabs>
          <w:tab w:val="left" w:pos="1260"/>
        </w:tabs>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.已标价工程量清单原件扫描成PDF格式，以附件形式上传，作为响应文件的组成部分。</w:t>
      </w:r>
      <w:bookmarkStart w:id="0" w:name="_GoBack"/>
      <w:bookmarkEnd w:id="0"/>
    </w:p>
    <w:p w14:paraId="51875C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D9187"/>
    <w:rsid w:val="0075781D"/>
    <w:rsid w:val="00A54483"/>
    <w:rsid w:val="00F45B1B"/>
    <w:rsid w:val="3BAD0F2B"/>
    <w:rsid w:val="679D9187"/>
    <w:rsid w:val="773F4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Times New Roman"/>
      <w:kern w:val="2"/>
      <w:sz w:val="18"/>
      <w:szCs w:val="18"/>
    </w:rPr>
  </w:style>
  <w:style w:type="character" w:customStyle="1" w:styleId="8">
    <w:name w:val="页脚 字符"/>
    <w:basedOn w:val="6"/>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159</Words>
  <Characters>165</Characters>
  <Lines>1</Lines>
  <Paragraphs>1</Paragraphs>
  <TotalTime>1</TotalTime>
  <ScaleCrop>false</ScaleCrop>
  <LinksUpToDate>false</LinksUpToDate>
  <CharactersWithSpaces>165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2022-03-26T08:54:00Z</dcterms:created>
  <dc:creator>linyan</dc:creator>
  <cp:lastModifiedBy>曼陀罗花蜜</cp:lastModifiedBy>
  <dcterms:modified xsi:type="dcterms:W3CDTF">2026-04-02T02:59:14Z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eyJoZGlkIjoiMWQ0NzNmYjI2NDNlMmUwOGUwNGI1ZDg4ZDkxMzNkMTEiLCJ1c2VySWQiOiIzNTA0NzUyNDEifQ==</vt:lpwstr>
  </property>
  <property fmtid="{D5CDD505-2E9C-101B-9397-08002B2CF9AE}" pid="4" name="ICV">
    <vt:lpwstr>85E6719BFACC4C4CBB6FE4AE51E8A26F_12</vt:lpwstr>
  </property>
</Properties>
</file>