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2A0C2">
      <w:pPr>
        <w:jc w:val="center"/>
        <w:rPr>
          <w:b/>
          <w:bCs/>
          <w:sz w:val="32"/>
          <w:szCs w:val="40"/>
        </w:rPr>
      </w:pPr>
      <w:bookmarkStart w:id="0" w:name="_GoBack"/>
      <w:r>
        <w:rPr>
          <w:rFonts w:hint="eastAsia"/>
          <w:b/>
          <w:bCs/>
          <w:sz w:val="32"/>
          <w:szCs w:val="40"/>
        </w:rPr>
        <w:t>质量保证措施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3E1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2026-04-08T01:04:03Z</dcterms:created>
  <dc:creator>My</dc:creator>
  <cp:lastModifiedBy>涣清，</cp:lastModifiedBy>
  <dcterms:modified xsi:type="dcterms:W3CDTF">2026-04-08T01:04:09Z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eyJoZGlkIjoiYjViZjM5YzAzZTkwZTAzNzliYzlmZTgxYzg3MDVkZTIiLCJ1c2VySWQiOiIxMTY3MzY3MTQzIn0=</vt:lpwstr>
  </property>
  <property fmtid="{D5CDD505-2E9C-101B-9397-08002B2CF9AE}" pid="4" name="ICV">
    <vt:lpwstr>4C261982E1DD467BBEBD0758DAC74759_12</vt:lpwstr>
  </property>
</Properties>
</file>