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FB31A">
      <w:pPr>
        <w:numPr>
          <w:ilvl w:val="0"/>
          <w:numId w:val="0"/>
        </w:numPr>
        <w:spacing w:line="440" w:lineRule="exact"/>
        <w:jc w:val="center"/>
        <w:outlineLvl w:val="0"/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</w:pPr>
      <w:bookmarkStart w:id="0" w:name="_Toc8662"/>
      <w:r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  <w:t>乾县第二轮土地承包到期后再延长30年试点项目</w:t>
      </w:r>
    </w:p>
    <w:p w14:paraId="0FE053E2">
      <w:pPr>
        <w:numPr>
          <w:ilvl w:val="0"/>
          <w:numId w:val="0"/>
        </w:numPr>
        <w:spacing w:line="440" w:lineRule="exact"/>
        <w:jc w:val="center"/>
        <w:outlineLvl w:val="0"/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  <w:t>采购包1-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  <w:lang w:eastAsia="zh-CN"/>
        </w:rPr>
        <w:t>合同格式</w:t>
      </w:r>
      <w:bookmarkEnd w:id="0"/>
    </w:p>
    <w:p w14:paraId="176F13D4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color w:val="auto"/>
          <w:sz w:val="28"/>
          <w:szCs w:val="1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（本条款仅供参考，具体以采购人和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中标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单位签订合同为准）</w:t>
      </w:r>
    </w:p>
    <w:p w14:paraId="3BC86F2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44C228C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签订地点：乾县农业农村局 </w:t>
      </w:r>
    </w:p>
    <w:p w14:paraId="154B20D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编号：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SXDCZY-2026（ZB008）号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      </w:t>
      </w:r>
    </w:p>
    <w:p w14:paraId="6ABC526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签订时间：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年  月  日</w:t>
      </w:r>
    </w:p>
    <w:p w14:paraId="62DCB9F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：乾县农业农村局</w:t>
      </w:r>
    </w:p>
    <w:p w14:paraId="6D7B74F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</w:p>
    <w:p w14:paraId="19E6874E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</w:p>
    <w:p w14:paraId="13C93B4C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根据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乾县第二轮土地承包到期后再延长30年试点项目采购包1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的采购结果， 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依据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《中华人民共和国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政府采购法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》、《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中华人民共和国民法典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》和国家相关法律法规规定，在平等自愿互惠互利的基础上，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就本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服务有关事项达成一致，一致同意签订本合同如下。</w:t>
      </w:r>
    </w:p>
    <w:p w14:paraId="34055E0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一、合同文件</w:t>
      </w:r>
    </w:p>
    <w:p w14:paraId="7480B92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1、协议书条款；</w:t>
      </w:r>
    </w:p>
    <w:p w14:paraId="2A31D2B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2、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文件；</w:t>
      </w:r>
    </w:p>
    <w:p w14:paraId="7E45083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文件；</w:t>
      </w:r>
    </w:p>
    <w:p w14:paraId="0C5F1DE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4、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通知书；</w:t>
      </w:r>
    </w:p>
    <w:p w14:paraId="3AEC30F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5、其他。</w:t>
      </w:r>
    </w:p>
    <w:p w14:paraId="3CECF1E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上述所指合同文件应认为是互相补充和解释的，但是有模棱两可或互相矛盾之处，以其所列内容顺序为准。</w:t>
      </w:r>
    </w:p>
    <w:p w14:paraId="3CFA97EC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二、合同价款</w:t>
      </w:r>
    </w:p>
    <w:p w14:paraId="0B9FB7D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合同总价款（人民币）：大写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；小写¥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，</w:t>
      </w:r>
    </w:p>
    <w:p w14:paraId="72B5D46C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合同总价款是指包括本次项目所需的人工费、服务费、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资料费、交通费、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管理费、税金等所有费用，政策性文件规定的各项应有费用各项管理费用。</w:t>
      </w:r>
    </w:p>
    <w:p w14:paraId="7E36FA1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三、款项结算</w:t>
      </w:r>
    </w:p>
    <w:p w14:paraId="0A718D3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合同价款的支付：合同签订后30个工作日内，支付合同金额40%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完成项目全部服务成果提交经甲方确认后30个工作日内，支付合同价款40%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项目成果经甲方验收合格并通过国家数据确认和省级验收后30个工作日内，支付合同价款20%。</w:t>
      </w:r>
    </w:p>
    <w:p w14:paraId="779E444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结算方式：银行转账。</w:t>
      </w:r>
    </w:p>
    <w:p w14:paraId="1D7ECA9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支付方式：由采购人负责结算，合同签订后，供应商在接受付款前，开具等额发票给采购人。</w:t>
      </w:r>
    </w:p>
    <w:p w14:paraId="49BD4D6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" w:name="_Toc12029"/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四、服务</w:t>
      </w:r>
      <w:bookmarkEnd w:id="1"/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具体指标要求</w:t>
      </w:r>
    </w:p>
    <w:p w14:paraId="0374F01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服务地点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乾县阳峪镇、阳洪镇、注泔镇、灵源镇、梁山镇、薛录镇、峰阳镇、大杨镇。</w:t>
      </w:r>
    </w:p>
    <w:p w14:paraId="2F62A0E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default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服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务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期：自合同签订之日起至2026年12月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31日。</w:t>
      </w:r>
    </w:p>
    <w:p w14:paraId="1D3546D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服务内容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：</w:t>
      </w:r>
    </w:p>
    <w:p w14:paraId="16BFF60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1）基础数据收集：收集体所有权、国有土地、不动产宅基地数据、林权数据、基本农田线数据、村级管理线数据、河道确权数据进行人工内业处理分析，逐条数据、逐块地进行比对，并对权属重叠的数据标注记录。</w:t>
      </w:r>
    </w:p>
    <w:p w14:paraId="766C1D2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（2）航拍及正射影像图：对遥感影像不能辨识的区域进行1:2000正射影像采集。</w:t>
      </w:r>
    </w:p>
    <w:p w14:paraId="43DA4E7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（3）承包方信息修改：核实承包方人员信息， 并新增、删减、文字错误及承包地块名称信息等数据。</w:t>
      </w:r>
    </w:p>
    <w:p w14:paraId="7D6AA66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（4）承包地勘误：对未、漏确权、转让、分合户、互换土地、面积、四至位置错误等勘误修正。</w:t>
      </w:r>
    </w:p>
    <w:p w14:paraId="1566F3B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（5）权属核对：结合集体三资数据对集体资源与承包到户地块进行核对修正、对集体资源漏登、错登、少登等情况加以修正。</w:t>
      </w:r>
    </w:p>
    <w:p w14:paraId="71163C1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（6）确权登记数据入库整理：承包方及承包地块信息数据及核实（保护线和征地线）和承包地块界址点及界址线矢量数据更新维护。</w:t>
      </w:r>
    </w:p>
    <w:p w14:paraId="0E56FFC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（7）二轮延包网签系统：网签公示、实名认证、电子合同签订。</w:t>
      </w:r>
    </w:p>
    <w:p w14:paraId="3F93EFA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（8）打印：①承包方现状摸底表；②以村民小组为单位，制作、打印公示表；③根据测绘勘误后的确权成果，以村为单位，按不小于 1：2000比例尺生成、打印带确权属性的公示影像图；④打印归户（确认）表，以承包方为单位， 用A4 纸双面打；⑤打印合同书，以承包方为单位，用A4纸双面打印，每户 4 份（8个页面/份）。</w:t>
      </w:r>
    </w:p>
    <w:p w14:paraId="19A5FDC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（9）档案整理归档：一户一档（摸底确认表、归户表、合同等资料整理扫描归档）。</w:t>
      </w:r>
    </w:p>
    <w:p w14:paraId="65CE083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（10）证书收集盖章：证书收集盖章。</w:t>
      </w:r>
    </w:p>
    <w:p w14:paraId="5CAD8FF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4、服务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要求</w:t>
      </w:r>
    </w:p>
    <w:p w14:paraId="38533BBC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服务基本原则</w:t>
      </w:r>
    </w:p>
    <w:p w14:paraId="660490E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坚持巩固和完善农村基本经营制度。坚持农村土地农民集体所有,确保集体经济组织成员平等享有土地承包权益;坚持家庭承包经营基础性地位,不论经营权如何流转,都不能动摇农民家庭土地承包地位、侵害农民承包权益。</w:t>
      </w:r>
    </w:p>
    <w:p w14:paraId="3023B43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坚持尊重农民主体地位。充分尊重农民意愿,维护农民合法权益。对法律政策没有明确规定的,把选择权交给农民,允许农民集体在法律政策允许范围内通过民主协商方式,依靠农民解决好自已最关心最现实的利益问题。 </w:t>
      </w:r>
    </w:p>
    <w:p w14:paraId="32BB031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坚持依法有序推进。在第二轮土地承包的基础上,分利用农村土地承包经营权确权登记颁证成果开展工作。要认真贯彻落实《中华人民共和国农村土地承包法》和《中共中央国务院关于保持土地承包关系稳定并长久不变的意见》等法律政策,将之作为开展工作的基本遵循。</w:t>
      </w:r>
    </w:p>
    <w:p w14:paraId="0B703C4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坚持维护农村社会稳定。以农村社会稳定为前提,尊重历史、兼顾现实、平稳过渡,因地制宜、分类施策。审慎稳妥推进,不搞"一刀切"。</w:t>
      </w:r>
    </w:p>
    <w:p w14:paraId="7C5C783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技术要求</w:t>
      </w:r>
    </w:p>
    <w:p w14:paraId="14D68E0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对涉及的所有数据和信息（特别是农户的承包信息、身份信息）有严格的保密和安全保障措施。要求：供应商需建立完善的数据安全管理体系、技术防护措施（如加密、访问控制）和保密制度，与工作人员签署保密协议。</w:t>
      </w:r>
    </w:p>
    <w:p w14:paraId="4483B74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数据准确性：所有数据处理、测绘成果等数据，准确率达99%以上，保障延包成果数据精准、完整、一致。</w:t>
      </w:r>
    </w:p>
    <w:p w14:paraId="101614C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系统兼容性：技术服务成果能与现有农村土地承包经营权信息应用平台、国家农村土地承包合同网签系统无缝对接、数据共享。</w:t>
      </w:r>
    </w:p>
    <w:p w14:paraId="4A05DBC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测绘精度：测绘工作满足国家相关标准，地块边界测量误差控制在±0.5米以内，面积测量误差控制在±1%以内。</w:t>
      </w:r>
    </w:p>
    <w:p w14:paraId="7D9F82D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符合国家有关安全技术要求，具有完善的数据安全体系，技术防范措施、保障制度和安全保障措施，确保数据安全。能够落实安全生产责任制，杜绝安全隐患。</w:t>
      </w:r>
    </w:p>
    <w:p w14:paraId="2488D0A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五、技术资料</w:t>
      </w:r>
    </w:p>
    <w:p w14:paraId="285B6A0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bookmarkStart w:id="2" w:name="_Hlk73203142"/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</w:t>
      </w:r>
      <w:bookmarkEnd w:id="2"/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应按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文件规定的时间向采购人提供完成项目的有关服务资料。</w:t>
      </w:r>
    </w:p>
    <w:p w14:paraId="71EA45E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没有采购人事先书面同意，供应商不得将由采购人提供的有关合同或任何合同条文、规格、计划或资料提供给与履行本合同无关的任何其他人。即使向履行本合同有关的人员提供，也应注意保密并限于履行合同的必需范围。</w:t>
      </w:r>
    </w:p>
    <w:p w14:paraId="67C4748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六、技术情报的保密</w:t>
      </w:r>
    </w:p>
    <w:p w14:paraId="77822E6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采购人、供应商双方商定，供应商取得的所有原始技术资料在工作结束后交还采购人，供应商不得对外泄露。</w:t>
      </w:r>
    </w:p>
    <w:p w14:paraId="4A0DC75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相关资料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涉及国家秘密的，供应商应严格遵守国家《保密法》及有关保密规定，履行有关保密程序，供应商涉密人员上岗应当经过保密教育培训，掌握保密知识技能，签订保密承诺书，严格遵守保密规章制度，不得泄露国家秘密。</w:t>
      </w:r>
    </w:p>
    <w:p w14:paraId="3BCD621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、转让或分包</w:t>
      </w:r>
    </w:p>
    <w:p w14:paraId="5C504AF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本合同范围的项目服务内容，应由供应商直接服务，不得转让他人；</w:t>
      </w:r>
    </w:p>
    <w:p w14:paraId="6CEF71D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如有转让和未经采购人同意的分包行为，采购人有权解除合同，并追究供应商的违约责任。</w:t>
      </w:r>
    </w:p>
    <w:p w14:paraId="2F0DF44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bookmarkStart w:id="3" w:name="_Toc28452"/>
      <w:bookmarkStart w:id="4" w:name="_Toc26949"/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八、采购人的权利及义务</w:t>
      </w:r>
      <w:bookmarkEnd w:id="3"/>
    </w:p>
    <w:p w14:paraId="3EACEA8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采购人的权利</w:t>
      </w:r>
    </w:p>
    <w:p w14:paraId="5B81AC4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采购人有权向供应商询问工作进展情况及相关的内容。</w:t>
      </w:r>
    </w:p>
    <w:p w14:paraId="24CFDF5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采购人有权阐述对具体问题的意见和建议。</w:t>
      </w:r>
    </w:p>
    <w:p w14:paraId="5715596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采购人有权根据项目的具体情况，要求供应商按期到项目现场勘探解决争议。</w:t>
      </w:r>
    </w:p>
    <w:p w14:paraId="4530DAD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当采购人认定供应商专业人员不按合同履行其职责，或与第三人串通给采购人造成损失的，采购人有权要求更换专业人员，直至终止合同并要求供应商承担相应的赔偿责任。</w:t>
      </w:r>
    </w:p>
    <w:p w14:paraId="1067726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采购人的义务</w:t>
      </w:r>
    </w:p>
    <w:p w14:paraId="03064DC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采购人应当在约定的时间内，向供应商提供与本项目实施有关的资料。</w:t>
      </w:r>
    </w:p>
    <w:p w14:paraId="762A6E0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bookmarkStart w:id="5" w:name="_Toc14300"/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九、供应商的权利及义务</w:t>
      </w:r>
      <w:bookmarkEnd w:id="5"/>
    </w:p>
    <w:p w14:paraId="1E6D81A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供应商的权利</w:t>
      </w:r>
    </w:p>
    <w:p w14:paraId="0D816FD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供应商在项目实施过程中，如采购人提供的资料不明确时可向采购人提出书面报告。</w:t>
      </w:r>
    </w:p>
    <w:p w14:paraId="4A77EE7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供应商在项目实施过程中，有到项目现场勘察的权利。</w:t>
      </w:r>
    </w:p>
    <w:p w14:paraId="60B419F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供应商的义务</w:t>
      </w:r>
    </w:p>
    <w:p w14:paraId="49A01CB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bookmarkStart w:id="6" w:name="_Toc534"/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人员配备合理。有针对本项目的专项服务小组，项目负责人、工作人员分工明确（应有具体成员名单，包括姓名、工作职责等），并按合同约定的范围实施业务。</w:t>
      </w:r>
    </w:p>
    <w:p w14:paraId="6B16D3B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应及时向采购人汇报该项目完成进度。</w:t>
      </w:r>
    </w:p>
    <w:p w14:paraId="14B52F5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在履行合同期间或合同规定期限内，不得泄露与本合同规定业务活动有关的保密资料。</w:t>
      </w:r>
    </w:p>
    <w:p w14:paraId="3F83124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在编制成果工作过程中，如遇采购人所提供的材料有不统一、不明确、不详实之处时，应立即与采购人沟通，不得以此延误时间。</w:t>
      </w:r>
    </w:p>
    <w:p w14:paraId="4E47781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⑤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供应商除编制本项目成果外，还应负责协助采购人完成成果文件的验收等工作。</w:t>
      </w:r>
    </w:p>
    <w:p w14:paraId="1DD5A79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十、服务</w:t>
      </w:r>
      <w:bookmarkEnd w:id="6"/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质量</w:t>
      </w:r>
    </w:p>
    <w:p w14:paraId="2E52276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满足《中华人民共和国农村土地承包法》、农业农村部《第二轮土地承包到期后再延长 30 年试点工作规程》等相关规定。</w:t>
      </w:r>
    </w:p>
    <w:p w14:paraId="0D40B0E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十一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、违约责任</w:t>
      </w:r>
      <w:bookmarkEnd w:id="4"/>
    </w:p>
    <w:p w14:paraId="0F2381D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1、供应商承诺的各项服务内容和服务指标要认真落实，采购人将采取定期和不定期的方式检查和抽查，未达到合同中服务质量、标准的承担相应的违约赔偿。</w:t>
      </w:r>
    </w:p>
    <w:p w14:paraId="672FD52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、采购人应按时向供应商支付购买劳动服务费用，否则，承担相应的赔偿责任。</w:t>
      </w:r>
    </w:p>
    <w:p w14:paraId="25FF053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十二、知识产权归属和处理方式</w:t>
      </w:r>
    </w:p>
    <w:p w14:paraId="22273F3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甲方委托乙方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的服务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等知识产权归甲方所有。</w:t>
      </w:r>
    </w:p>
    <w:p w14:paraId="60EBCBB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乙方在合同履行中使用自身已有的知识产权，该部分权利仍归乙方所有，但甲方有权在合同范围内无偿使用。</w:t>
      </w:r>
    </w:p>
    <w:p w14:paraId="658A96D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甲方有权在合同约定的业务范围、地域及期限内使用相关知识产权，未经乙方同意不得超范围使用。</w:t>
      </w:r>
    </w:p>
    <w:p w14:paraId="3455268E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乙方保留知识产权的其他权利（如再授权、二次开发等），但不得损害甲方已获授权的权益。</w:t>
      </w:r>
    </w:p>
    <w:p w14:paraId="2241B50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十三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、诉讼</w:t>
      </w:r>
    </w:p>
    <w:p w14:paraId="5F9B5E2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双方在执行合同中所发生的一切争议，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通过协商解决。如协商不成，可向采购人所在地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人民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法院起诉。</w:t>
      </w:r>
    </w:p>
    <w:p w14:paraId="786FE58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、合同生效及其它</w:t>
      </w:r>
    </w:p>
    <w:p w14:paraId="773A41C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1、本合同经采购人、供应商法定代表人或其委托人签字并加盖公章后生效。</w:t>
      </w:r>
    </w:p>
    <w:p w14:paraId="6587E0C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2、本合同一式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份，采购人、供应商各执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份。</w:t>
      </w:r>
    </w:p>
    <w:p w14:paraId="25656998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29A5A41B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13EE4BBB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2BF589CA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甲方（采购人）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（盖章）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乙方（供应商）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（盖章）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</w:p>
    <w:p w14:paraId="36880DD8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址：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址：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</w:t>
      </w:r>
    </w:p>
    <w:p w14:paraId="1D6197B6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</w:t>
      </w:r>
    </w:p>
    <w:p w14:paraId="2598ACCF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（签字）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（签字）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p w14:paraId="617F0698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授权代理人：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（签字）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办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（签字）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655CB3D6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监 督 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（签字）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35ED3F92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办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（签字）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397A8FB1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财务人员：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（签字）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话：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</w:t>
      </w:r>
    </w:p>
    <w:p w14:paraId="638CC8C4"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</w:t>
      </w:r>
    </w:p>
    <w:p w14:paraId="14B58A2D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</w:t>
      </w:r>
    </w:p>
    <w:p w14:paraId="681EB5DE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话：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                           </w:t>
      </w:r>
    </w:p>
    <w:p w14:paraId="21342060">
      <w:pPr>
        <w:keepLines w:val="0"/>
        <w:pageBreakBefore w:val="0"/>
        <w:kinsoku/>
        <w:wordWrap/>
        <w:overflowPunct/>
        <w:topLinePunct w:val="0"/>
        <w:bidi w:val="0"/>
        <w:spacing w:line="48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</w:p>
    <w:p w14:paraId="7400EC8B">
      <w:pPr>
        <w:pStyle w:val="3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7CFDAB7D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5712ED8E">
      <w:pPr>
        <w:pStyle w:val="3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51F62D10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4959886F">
      <w:pPr>
        <w:pStyle w:val="3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47A85D88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0748DB82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0E4D898E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2D8F1B31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4FFE6FE5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3D5B7178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7A424E93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17F785FD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776DC3D3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704A260A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5B49D089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2B206D44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5B0D68F6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</w:p>
    <w:p w14:paraId="4CE7A1D5">
      <w:pPr>
        <w:numPr>
          <w:ilvl w:val="0"/>
          <w:numId w:val="0"/>
        </w:numPr>
        <w:spacing w:line="440" w:lineRule="exact"/>
        <w:jc w:val="both"/>
        <w:outlineLvl w:val="0"/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</w:pPr>
    </w:p>
    <w:p w14:paraId="65C1322F">
      <w:pPr>
        <w:numPr>
          <w:ilvl w:val="0"/>
          <w:numId w:val="0"/>
        </w:numPr>
        <w:spacing w:line="440" w:lineRule="exact"/>
        <w:jc w:val="center"/>
        <w:outlineLvl w:val="0"/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  <w:t>乾县第二轮土地承包到期后再延长30年试点项目</w:t>
      </w:r>
    </w:p>
    <w:p w14:paraId="0B640BE2">
      <w:pPr>
        <w:numPr>
          <w:ilvl w:val="0"/>
          <w:numId w:val="0"/>
        </w:numPr>
        <w:spacing w:line="440" w:lineRule="exact"/>
        <w:jc w:val="center"/>
        <w:outlineLvl w:val="0"/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  <w:t>采购包2-</w:t>
      </w:r>
      <w:r>
        <w:rPr>
          <w:rFonts w:hint="eastAsia" w:ascii="宋体" w:hAnsi="宋体" w:eastAsia="宋体" w:cs="宋体"/>
          <w:b/>
          <w:bCs w:val="0"/>
          <w:color w:val="auto"/>
          <w:sz w:val="36"/>
          <w:szCs w:val="36"/>
          <w:highlight w:val="none"/>
          <w:lang w:eastAsia="zh-CN"/>
        </w:rPr>
        <w:t>合同格式</w:t>
      </w:r>
    </w:p>
    <w:p w14:paraId="74B2BF05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color w:val="auto"/>
          <w:sz w:val="28"/>
          <w:szCs w:val="1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（本条款仅供参考，具体以采购人和</w:t>
      </w:r>
      <w:r>
        <w:rPr>
          <w:rFonts w:hint="eastAsia" w:ascii="宋体" w:hAnsi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中标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单位签订合同为准）</w:t>
      </w:r>
    </w:p>
    <w:p w14:paraId="61340950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2" w:firstLineChars="200"/>
        <w:jc w:val="both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682EDA9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签订地点：乾县农业农村局 </w:t>
      </w:r>
    </w:p>
    <w:p w14:paraId="6066FF2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编号：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SXDCZY-2026（ZB008）号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      </w:t>
      </w:r>
    </w:p>
    <w:p w14:paraId="093984A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签订时间：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年  月  日</w:t>
      </w:r>
    </w:p>
    <w:p w14:paraId="3BCE184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：乾县农业农村局</w:t>
      </w:r>
    </w:p>
    <w:p w14:paraId="2D13861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</w:p>
    <w:p w14:paraId="447C431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</w:p>
    <w:p w14:paraId="098ED19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根据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乾县第二轮土地承包到期后再延长30年试点项目采购包2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的采购结果， 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依据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《中华人民共和国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政府采购法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》、《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中华人民共和国民法典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》和国家相关法律法规规定，在平等自愿互惠互利的基础上，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就本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服务有关事项达成一致，一致同意签订本合同如下。</w:t>
      </w:r>
    </w:p>
    <w:p w14:paraId="07987DE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一、合同文件</w:t>
      </w:r>
    </w:p>
    <w:p w14:paraId="489D841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1、协议书条款；</w:t>
      </w:r>
    </w:p>
    <w:p w14:paraId="789F3CB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2、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文件；</w:t>
      </w:r>
    </w:p>
    <w:p w14:paraId="5CD759F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文件；</w:t>
      </w:r>
    </w:p>
    <w:p w14:paraId="3CAE8D5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4、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通知书；</w:t>
      </w:r>
    </w:p>
    <w:p w14:paraId="16ADAFA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5、其他。</w:t>
      </w:r>
    </w:p>
    <w:p w14:paraId="1DFCF94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上述所指合同文件应认为是互相补充和解释的，但是有模棱两可或互相矛盾之处，以其所列内容顺序为准。</w:t>
      </w:r>
    </w:p>
    <w:p w14:paraId="4D9040D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二、合同价款</w:t>
      </w:r>
    </w:p>
    <w:p w14:paraId="71B1429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合同总价款（人民币）：大写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；小写¥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元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，</w:t>
      </w:r>
    </w:p>
    <w:p w14:paraId="69BD6D6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合同总价款是指包括本次项目所需的人工费、服务费、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资料费、交通费、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管理费、税金等所有费用，政策性文件规定的各项应有费用各项管理费用。</w:t>
      </w:r>
    </w:p>
    <w:p w14:paraId="40C2972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三、款项结算</w:t>
      </w:r>
    </w:p>
    <w:p w14:paraId="3435607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合同价款的支付：合同签订后30个工作日内，支付合同金额40%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完成项目全部服务成果提交经甲方确认后30个工作日内，支付合同价款40%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项目成果经甲方验收合格并通过国家数据确认和省级验收后30个工作日内，支付合同价款20%。</w:t>
      </w:r>
    </w:p>
    <w:p w14:paraId="45E2A54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结算方式：银行转账。</w:t>
      </w:r>
    </w:p>
    <w:p w14:paraId="2A31E0D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支付方式：由采购人负责结算，合同签订后，供应商在接受付款前，开具等额发票给采购人。</w:t>
      </w:r>
    </w:p>
    <w:p w14:paraId="0853856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四、服务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具体指标要求</w:t>
      </w:r>
    </w:p>
    <w:p w14:paraId="07F2705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服务地点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城关街办、新阳镇、周城镇、王村镇、梁村镇、马连镇、姜村镇、临平镇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。</w:t>
      </w:r>
    </w:p>
    <w:p w14:paraId="758F383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服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务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期：自合同签订之日起至2026年12月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31日。</w:t>
      </w:r>
    </w:p>
    <w:p w14:paraId="6C58EDD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服务内容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：</w:t>
      </w:r>
    </w:p>
    <w:p w14:paraId="6FC86D8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1）基础数据收集：收集体所有权、国有土地、不动产宅基地数据、林权数据、基本农田线数据、村级管理线数据、河道确权数据进行人工内业处理分析，逐条数据、逐块地进行比对，并对权属重叠的数据标注记录。</w:t>
      </w:r>
    </w:p>
    <w:p w14:paraId="772AB0A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（2）航拍及正射影像图：对遥感影像不能辨识的区域进行1:2000正射影像采集</w:t>
      </w:r>
      <w:bookmarkStart w:id="7" w:name="_GoBack"/>
      <w:bookmarkEnd w:id="7"/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。</w:t>
      </w:r>
    </w:p>
    <w:p w14:paraId="47ED5D2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（3）承包方信息修改：核实承包方人员信息， 并新增、删减、文字错误及承包地块名称信息等数据。</w:t>
      </w:r>
    </w:p>
    <w:p w14:paraId="388F98B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（4）承包地勘误：对未、漏确权、转让、分合户、互换土地、面积、四至位置错误等勘误修正。</w:t>
      </w:r>
    </w:p>
    <w:p w14:paraId="2F14CB3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（5）权属核对：结合集体三资数据对集体资源与承包到户地块进行核对修正、对集体资源漏登、错登、少登等情况加以修正。</w:t>
      </w:r>
    </w:p>
    <w:p w14:paraId="565E725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（6）确权登记数据入库整理：承包方及承包地块信息数据及核实（保护线和征地线）和承包地块界址点及界址线矢量数据更新维护。</w:t>
      </w:r>
    </w:p>
    <w:p w14:paraId="5EE33E2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（7）二轮延包网签系统：网签公示、实名认证、电子合同签订。</w:t>
      </w:r>
    </w:p>
    <w:p w14:paraId="23B818F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（8）打印：①承包方现状摸底表；②以村民小组为单位，制作、打印公示表；③根据测绘勘误后的确权成果，以村为单位，按不小于 1：2000比例尺生成、打印带确权属性的公示影像图；④打印归户（确认）表，以承包方为单位， 用A4 纸双面打；⑤打印合同书，以承包方为单位，用A4纸双面打印，每户 4 份（8个页面/份）。</w:t>
      </w:r>
    </w:p>
    <w:p w14:paraId="2952F28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（9）档案整理归档：一户一档（摸底确认表、归户表、合同等资料整理扫描归档）。</w:t>
      </w:r>
    </w:p>
    <w:p w14:paraId="065DE12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（10）证书收集盖章：证书收集盖章。</w:t>
      </w:r>
    </w:p>
    <w:p w14:paraId="3F617FA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4、服务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要求</w:t>
      </w:r>
    </w:p>
    <w:p w14:paraId="170D028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服务基本原则</w:t>
      </w:r>
    </w:p>
    <w:p w14:paraId="7D37BAC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坚持巩固和完善农村基本经营制度。坚持农村土地农民集体所有,确保集体经济组织成员平等享有土地承包权益;坚持家庭承包经营基础性地位,不论经营权如何流转,都不能动摇农民家庭土地承包地位、侵害农民承包权益。</w:t>
      </w:r>
    </w:p>
    <w:p w14:paraId="42836DC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坚持尊重农民主体地位。充分尊重农民意愿,维护农民合法权益。对法律政策没有明确规定的,把选择权交给农民,允许农民集体在法律政策允许范围内通过民主协商方式,依靠农民解决好自已最关心最现实的利益问题。 </w:t>
      </w:r>
    </w:p>
    <w:p w14:paraId="5A1A2CF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坚持依法有序推进。在第二轮土地承包的基础上,分利用农村土地承包经营权确权登记颁证成果开展工作。要认真贯彻落实《中华人民共和国农村土地承包法》和《中共中央国务院关于保持土地承包关系稳定并长久不变的意见》等法律政策,将之作为开展工作的基本遵循。</w:t>
      </w:r>
    </w:p>
    <w:p w14:paraId="3B720FF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坚持维护农村社会稳定。以农村社会稳定为前提,尊重历史、兼顾现实、平稳过渡,因地制宜、分类施策。审慎稳妥推进,不搞"一刀切"。</w:t>
      </w:r>
    </w:p>
    <w:p w14:paraId="0FD3954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en-US"/>
        </w:rPr>
        <w:t>技术要求</w:t>
      </w:r>
    </w:p>
    <w:p w14:paraId="66E1B9CE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对涉及的所有数据和信息（特别是农户的承包信息、身份信息）有严格的保密和安全保障措施。要求：供应商需建立完善的数据安全管理体系、技术防护措施（如加密、访问控制）和保密制度，与工作人员签署保密协议。</w:t>
      </w:r>
    </w:p>
    <w:p w14:paraId="1F8245FE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数据准确性：所有数据处理、测绘成果等数据，准确率达99%以上，保障延包成果数据精准、完整、一致。</w:t>
      </w:r>
    </w:p>
    <w:p w14:paraId="2CB8658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系统兼容性：技术服务成果能与现有农村土地承包经营权信息应用平台、国家农村土地承包合同网签系统无缝对接、数据共享。</w:t>
      </w:r>
    </w:p>
    <w:p w14:paraId="05C9AC8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测绘精度：测绘工作满足国家相关标准，地块边界测量误差控制在±0.5米以内，面积测量误差控制在±1%以内。</w:t>
      </w:r>
    </w:p>
    <w:p w14:paraId="59C3812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符合国家有关安全技术要求，具有完善的数据安全体系，技术防范措施、保障制度和安全保障措施，确保数据安全。能够落实安全生产责任制，杜绝安全隐患。</w:t>
      </w:r>
    </w:p>
    <w:p w14:paraId="7782E45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五、技术资料</w:t>
      </w:r>
    </w:p>
    <w:p w14:paraId="67F46DAE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供应商应按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文件规定的时间向采购人提供完成项目的有关服务资料。</w:t>
      </w:r>
    </w:p>
    <w:p w14:paraId="2DE4758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没有采购人事先书面同意，供应商不得将由采购人提供的有关合同或任何合同条文、规格、计划或资料提供给与履行本合同无关的任何其他人。即使向履行本合同有关的人员提供，也应注意保密并限于履行合同的必需范围。</w:t>
      </w:r>
    </w:p>
    <w:p w14:paraId="711C690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六、技术情报的保密</w:t>
      </w:r>
    </w:p>
    <w:p w14:paraId="4E0329C0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采购人、供应商双方商定，供应商取得的所有原始技术资料在工作结束后交还采购人，供应商不得对外泄露。</w:t>
      </w:r>
    </w:p>
    <w:p w14:paraId="3EC6FAD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相关资料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涉及国家秘密的，供应商应严格遵守国家《保密法》及有关保密规定，履行有关保密程序，供应商涉密人员上岗应当经过保密教育培训，掌握保密知识技能，签订保密承诺书，严格遵守保密规章制度，不得泄露国家秘密。</w:t>
      </w:r>
    </w:p>
    <w:p w14:paraId="2D4A603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、转让或分包</w:t>
      </w:r>
    </w:p>
    <w:p w14:paraId="6226611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本合同范围的项目服务内容，应由供应商直接服务，不得转让他人；</w:t>
      </w:r>
    </w:p>
    <w:p w14:paraId="418340C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如有转让和未经采购人同意的分包行为，采购人有权解除合同，并追究供应商的违约责任。</w:t>
      </w:r>
    </w:p>
    <w:p w14:paraId="17B2D52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八、采购人的权利及义务</w:t>
      </w:r>
    </w:p>
    <w:p w14:paraId="015DC96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采购人的权利</w:t>
      </w:r>
    </w:p>
    <w:p w14:paraId="6C69890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采购人有权向供应商询问工作进展情况及相关的内容。</w:t>
      </w:r>
    </w:p>
    <w:p w14:paraId="238A2FEE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采购人有权阐述对具体问题的意见和建议。</w:t>
      </w:r>
    </w:p>
    <w:p w14:paraId="137F0FA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采购人有权根据项目的具体情况，要求供应商按期到项目现场勘探解决争议。</w:t>
      </w:r>
    </w:p>
    <w:p w14:paraId="57572CC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当采购人认定供应商专业人员不按合同履行其职责，或与第三人串通给采购人造成损失的，采购人有权要求更换专业人员，直至终止合同并要求供应商承担相应的赔偿责任。</w:t>
      </w:r>
    </w:p>
    <w:p w14:paraId="387450C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采购人的义务</w:t>
      </w:r>
    </w:p>
    <w:p w14:paraId="41C8CA7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采购人应当在约定的时间内，向供应商提供与本项目实施有关的资料。</w:t>
      </w:r>
    </w:p>
    <w:p w14:paraId="2C1DAC3C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九、供应商的权利及义务</w:t>
      </w:r>
    </w:p>
    <w:p w14:paraId="1BCB02D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供应商的权利</w:t>
      </w:r>
    </w:p>
    <w:p w14:paraId="2C7025E9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供应商在项目实施过程中，如采购人提供的资料不明确时可向采购人提出书面报告。</w:t>
      </w:r>
    </w:p>
    <w:p w14:paraId="6FF8FF5C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供应商在项目实施过程中，有到项目现场勘察的权利。</w:t>
      </w:r>
    </w:p>
    <w:p w14:paraId="7084FBC5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供应商的义务</w:t>
      </w:r>
    </w:p>
    <w:p w14:paraId="608D51F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人员配备合理。有针对本项目的专项服务小组，项目负责人、工作人员分工明确（应有具体成员名单，包括姓名、工作职责等），并按合同约定的范围实施业务。</w:t>
      </w:r>
    </w:p>
    <w:p w14:paraId="6732AA0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应及时向采购人汇报该项目完成进度。</w:t>
      </w:r>
    </w:p>
    <w:p w14:paraId="0D93BDB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在履行合同期间或合同规定期限内，不得泄露与本合同规定业务活动有关的保密资料。</w:t>
      </w:r>
    </w:p>
    <w:p w14:paraId="5DD5F82B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④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在编制成果工作过程中，如遇采购人所提供的材料有不统一、不明确、不详实之处时，应立即与采购人沟通，不得以此延误时间。</w:t>
      </w:r>
    </w:p>
    <w:p w14:paraId="63ED864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lang w:val="en-US" w:eastAsia="zh-CN"/>
        </w:rPr>
        <w:t>⑤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供应商除编制本项目成果外，还应负责协助采购人完成成果文件的验收等工作。</w:t>
      </w:r>
    </w:p>
    <w:p w14:paraId="715DD25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十、服务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质量</w:t>
      </w:r>
    </w:p>
    <w:p w14:paraId="5364148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满足《中华人民共和国农村土地承包法》、农业农村部《第二轮土地承包到期后再延长 30 年试点工作规程》等相关规定。</w:t>
      </w:r>
    </w:p>
    <w:p w14:paraId="3D36D6DF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十一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、违约责任</w:t>
      </w:r>
    </w:p>
    <w:p w14:paraId="5AE962B7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1、供应商承诺的各项服务内容和服务指标要认真落实，采购人将采取定期和不定期的方式检查和抽查，未达到合同中服务质量、标准的承担相应的违约赔偿。</w:t>
      </w:r>
    </w:p>
    <w:p w14:paraId="2BB9F9CA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、采购人应按时向供应商支付购买劳动服务费用，否则，承担相应的赔偿责任。</w:t>
      </w:r>
    </w:p>
    <w:p w14:paraId="53F43CF2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十二、知识产权归属和处理方式</w:t>
      </w:r>
    </w:p>
    <w:p w14:paraId="64C9D051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甲方委托乙方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的服务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等知识产权归甲方所有。</w:t>
      </w:r>
    </w:p>
    <w:p w14:paraId="53160296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乙方在合同履行中使用自身已有的知识产权，该部分权利仍归乙方所有，但甲方有权在合同范围内无偿使用。</w:t>
      </w:r>
    </w:p>
    <w:p w14:paraId="4464782E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甲方有权在合同约定的业务范围、地域及期限内使用相关知识产权，未经乙方同意不得超范围使用。</w:t>
      </w:r>
    </w:p>
    <w:p w14:paraId="1A822A23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乙方保留知识产权的其他权利（如再授权、二次开发等），但不得损害甲方已获授权的权益。</w:t>
      </w:r>
    </w:p>
    <w:p w14:paraId="2D6D4EE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十三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、诉讼</w:t>
      </w:r>
    </w:p>
    <w:p w14:paraId="2A83AC3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双方在执行合同中所发生的一切争议，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通过协商解决。如协商不成，可向采购人所在地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人民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法院起诉。</w:t>
      </w:r>
    </w:p>
    <w:p w14:paraId="6174A55D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/>
        <w:textAlignment w:val="bottom"/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</w:rPr>
        <w:t>、合同生效及其它</w:t>
      </w:r>
    </w:p>
    <w:p w14:paraId="2FC18C78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1、本合同经采购人、供应商法定代表人或其委托人签字并加盖公章后生效。</w:t>
      </w:r>
    </w:p>
    <w:p w14:paraId="5B024454">
      <w:pPr>
        <w:keepLines w:val="0"/>
        <w:pageBreakBefore w:val="0"/>
        <w:widowControl/>
        <w:tabs>
          <w:tab w:val="left" w:pos="8391"/>
        </w:tabs>
        <w:kinsoku/>
        <w:wordWrap/>
        <w:overflowPunct/>
        <w:topLinePunct w:val="0"/>
        <w:autoSpaceDE w:val="0"/>
        <w:autoSpaceDN w:val="0"/>
        <w:bidi w:val="0"/>
        <w:snapToGrid w:val="0"/>
        <w:spacing w:line="490" w:lineRule="exact"/>
        <w:ind w:right="-69" w:firstLine="420" w:firstLineChars="200"/>
        <w:textAlignment w:val="bottom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2、本合同一式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份，采购人、供应商各执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份。</w:t>
      </w:r>
    </w:p>
    <w:p w14:paraId="7F3E3C4E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09438156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41109D4B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481D742B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甲方（采购人）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（盖章）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乙方（供应商）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（盖章）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</w:p>
    <w:p w14:paraId="5F13B8E6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址：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址：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</w:t>
      </w:r>
    </w:p>
    <w:p w14:paraId="6A950FBF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</w:t>
      </w:r>
    </w:p>
    <w:p w14:paraId="05C1A07F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（签字）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（签字）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p w14:paraId="750235B9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授权代理人：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（签字）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办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（签字）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19E33171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监 督 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（签字）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0D4E4EAA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办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（签字）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49AB8586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财务人员：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（签字）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话：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</w:t>
      </w:r>
    </w:p>
    <w:p w14:paraId="4CCE52D8"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</w:t>
      </w:r>
    </w:p>
    <w:p w14:paraId="5F5FC8FC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</w:t>
      </w:r>
    </w:p>
    <w:p w14:paraId="6E71D761">
      <w:pPr>
        <w:keepNext w:val="0"/>
        <w:keepLines w:val="0"/>
        <w:pageBreakBefore w:val="0"/>
        <w:widowControl w:val="0"/>
        <w:shd w:val="clear" w:color="auto" w:fill="auto"/>
        <w:tabs>
          <w:tab w:val="left" w:pos="720"/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话：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                           </w:t>
      </w:r>
    </w:p>
    <w:p w14:paraId="0D81683D">
      <w:pPr>
        <w:numPr>
          <w:ilvl w:val="0"/>
          <w:numId w:val="0"/>
        </w:numPr>
        <w:spacing w:line="440" w:lineRule="exact"/>
        <w:jc w:val="both"/>
        <w:outlineLvl w:val="0"/>
        <w:rPr>
          <w:rFonts w:hint="eastAsia" w:ascii="宋体" w:hAnsi="宋体" w:cs="宋体"/>
          <w:b/>
          <w:bCs w:val="0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</w:p>
    <w:p w14:paraId="4B4ADF91">
      <w:pPr>
        <w:pStyle w:val="3"/>
        <w:rPr>
          <w:rFonts w:hint="eastAsia"/>
          <w:color w:val="auto"/>
          <w:highlight w:val="none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F4EBA"/>
    <w:rsid w:val="06E8731C"/>
    <w:rsid w:val="079D2DFA"/>
    <w:rsid w:val="0ACE05D7"/>
    <w:rsid w:val="15A703A2"/>
    <w:rsid w:val="18AD2173"/>
    <w:rsid w:val="1B252495"/>
    <w:rsid w:val="1C387FA6"/>
    <w:rsid w:val="1D61352C"/>
    <w:rsid w:val="1D9B6A3E"/>
    <w:rsid w:val="1F8B5AF7"/>
    <w:rsid w:val="27D10389"/>
    <w:rsid w:val="296D7AE1"/>
    <w:rsid w:val="2A0E406A"/>
    <w:rsid w:val="2EB57234"/>
    <w:rsid w:val="309A0B18"/>
    <w:rsid w:val="35661288"/>
    <w:rsid w:val="3AF37A62"/>
    <w:rsid w:val="3C76560C"/>
    <w:rsid w:val="3C7B47BA"/>
    <w:rsid w:val="43E54ECF"/>
    <w:rsid w:val="448C3955"/>
    <w:rsid w:val="44A65B45"/>
    <w:rsid w:val="46EE37D3"/>
    <w:rsid w:val="4AC00FE3"/>
    <w:rsid w:val="4C8449BE"/>
    <w:rsid w:val="5ED05841"/>
    <w:rsid w:val="5F4973A1"/>
    <w:rsid w:val="612322F8"/>
    <w:rsid w:val="62C44E14"/>
    <w:rsid w:val="62F67840"/>
    <w:rsid w:val="64D94DC4"/>
    <w:rsid w:val="690E58E3"/>
    <w:rsid w:val="6AA21BC1"/>
    <w:rsid w:val="6DBE575D"/>
    <w:rsid w:val="6DC9366D"/>
    <w:rsid w:val="73734595"/>
    <w:rsid w:val="7AC4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"/>
    <w:basedOn w:val="1"/>
    <w:next w:val="6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6">
    <w:name w:val="Body Text First Indent 2"/>
    <w:basedOn w:val="5"/>
    <w:next w:val="7"/>
    <w:qFormat/>
    <w:uiPriority w:val="99"/>
    <w:pPr>
      <w:spacing w:after="120"/>
      <w:ind w:left="200" w:leftChars="200" w:firstLine="420" w:firstLineChars="200"/>
    </w:pPr>
    <w:rPr>
      <w:rFonts w:ascii="Times New Roman"/>
    </w:rPr>
  </w:style>
  <w:style w:type="paragraph" w:customStyle="1" w:styleId="7">
    <w:name w:val="_Style 3"/>
    <w:next w:val="1"/>
    <w:qFormat/>
    <w:uiPriority w:val="0"/>
    <w:pPr>
      <w:wordWrap w:val="0"/>
      <w:spacing w:before="360" w:after="360"/>
      <w:ind w:left="950" w:right="950"/>
      <w:jc w:val="center"/>
    </w:pPr>
    <w:rPr>
      <w:rFonts w:ascii="Times New Roman" w:hAnsi="Times New Roman" w:eastAsia="宋体" w:cs="Times New Roman"/>
      <w:i/>
      <w:sz w:val="21"/>
      <w:szCs w:val="22"/>
      <w:lang w:val="en-US" w:eastAsia="zh-CN" w:bidi="ar-SA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p0"/>
    <w:basedOn w:val="1"/>
    <w:qFormat/>
    <w:uiPriority w:val="0"/>
    <w:pPr>
      <w:widowControl/>
      <w:spacing w:line="408" w:lineRule="auto"/>
      <w:ind w:left="1"/>
      <w:textAlignment w:val="bottom"/>
    </w:pPr>
    <w:rPr>
      <w:color w:val="000000"/>
      <w:kern w:val="0"/>
      <w:szCs w:val="21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6921</Words>
  <Characters>7027</Characters>
  <Lines>0</Lines>
  <Paragraphs>0</Paragraphs>
  <TotalTime>1</TotalTime>
  <ScaleCrop>false</ScaleCrop>
  <LinksUpToDate>false</LinksUpToDate>
  <CharactersWithSpaces>8373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2026-03-26T05:58:00Z</dcterms:created>
  <dc:creator>Administrator</dc:creator>
  <cp:lastModifiedBy>安好。</cp:lastModifiedBy>
  <dcterms:modified xsi:type="dcterms:W3CDTF">2026-04-10T06:03:07Z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eyJoZGlkIjoiODJjMGJhYTBlZDY1OGVlN2ZjYjgxMDU2MGVmOTVlZWEiLCJ1c2VySWQiOiIyNzE3ODI4MjUifQ==</vt:lpwstr>
  </property>
  <property fmtid="{D5CDD505-2E9C-101B-9397-08002B2CF9AE}" pid="4" name="ICV">
    <vt:lpwstr>AC5960096DD64406905CA1DACB9AF7B9_12</vt:lpwstr>
  </property>
</Properties>
</file>