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19B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line="480" w:lineRule="atLeast"/>
        <w:jc w:val="center"/>
        <w:rPr>
          <w:rFonts w:hint="eastAsia" w:ascii="宋体" w:hAnsi="宋体" w:eastAsia="宋体" w:cs="宋体"/>
          <w:b/>
          <w:bCs/>
          <w:color w:val="auto"/>
          <w:sz w:val="40"/>
          <w:szCs w:val="40"/>
        </w:rPr>
      </w:pPr>
      <w:r>
        <w:rPr>
          <w:rFonts w:hint="eastAsia" w:ascii="宋体" w:hAnsi="宋体" w:eastAsia="宋体" w:cs="宋体"/>
          <w:b/>
          <w:bCs/>
          <w:color w:val="auto"/>
          <w:kern w:val="0"/>
          <w:sz w:val="28"/>
          <w:szCs w:val="28"/>
          <w:lang w:val="en-US" w:eastAsia="zh-CN" w:bidi="ar"/>
        </w:rPr>
        <w:t>礼泉县南环路绿化工程招标公告</w:t>
      </w:r>
    </w:p>
    <w:p w14:paraId="1D6308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150" w:afterAutospacing="0" w:line="240" w:lineRule="auto"/>
        <w:ind w:left="0" w:right="0"/>
        <w:jc w:val="left"/>
        <w:rPr>
          <w:rFonts w:hint="eastAsia" w:ascii="宋体" w:hAnsi="宋体" w:eastAsia="宋体" w:cs="宋体"/>
          <w:b w:val="0"/>
          <w:bCs w:val="0"/>
          <w:color w:val="auto"/>
          <w:sz w:val="21"/>
          <w:szCs w:val="21"/>
        </w:rPr>
      </w:pPr>
      <w:r>
        <w:rPr>
          <w:rStyle w:val="15"/>
          <w:rFonts w:hint="eastAsia" w:ascii="宋体" w:hAnsi="宋体" w:eastAsia="宋体" w:cs="宋体"/>
          <w:b/>
          <w:bCs/>
          <w:i w:val="0"/>
          <w:iCs w:val="0"/>
          <w:caps w:val="0"/>
          <w:color w:val="auto"/>
          <w:spacing w:val="0"/>
          <w:sz w:val="21"/>
          <w:szCs w:val="21"/>
          <w:shd w:val="clear" w:color="auto" w:fill="FFFFFF"/>
        </w:rPr>
        <w:t>项目概况</w:t>
      </w:r>
    </w:p>
    <w:p w14:paraId="3DF35AF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15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lang w:val="en-US" w:eastAsia="zh-CN"/>
        </w:rPr>
        <w:t>礼泉县南环路绿化工程</w:t>
      </w:r>
      <w:r>
        <w:rPr>
          <w:rFonts w:hint="eastAsia" w:ascii="宋体" w:hAnsi="宋体" w:eastAsia="宋体" w:cs="宋体"/>
          <w:i w:val="0"/>
          <w:iCs w:val="0"/>
          <w:caps w:val="0"/>
          <w:color w:val="auto"/>
          <w:spacing w:val="0"/>
          <w:sz w:val="21"/>
          <w:szCs w:val="21"/>
          <w:shd w:val="clear" w:color="auto" w:fill="FFFFFF"/>
        </w:rPr>
        <w:t>招标项目的潜在投标人应在陕西省咸阳市秦都区西兰路5号铁干院综合楼招待所2-228（招标代理部）获取招标文件，并于202</w:t>
      </w:r>
      <w:r>
        <w:rPr>
          <w:rFonts w:hint="eastAsia" w:ascii="宋体" w:hAnsi="宋体" w:eastAsia="宋体" w:cs="宋体"/>
          <w:i w:val="0"/>
          <w:iCs w:val="0"/>
          <w:caps w:val="0"/>
          <w:color w:val="auto"/>
          <w:spacing w:val="0"/>
          <w:sz w:val="21"/>
          <w:szCs w:val="21"/>
          <w:shd w:val="clear" w:color="auto" w:fill="FFFFFF"/>
          <w:lang w:val="en-US" w:eastAsia="zh-CN"/>
        </w:rPr>
        <w:t>4</w:t>
      </w:r>
      <w:r>
        <w:rPr>
          <w:rFonts w:hint="eastAsia" w:ascii="宋体" w:hAnsi="宋体" w:eastAsia="宋体" w:cs="宋体"/>
          <w:i w:val="0"/>
          <w:iCs w:val="0"/>
          <w:caps w:val="0"/>
          <w:color w:val="auto"/>
          <w:spacing w:val="0"/>
          <w:sz w:val="21"/>
          <w:szCs w:val="21"/>
          <w:shd w:val="clear" w:color="auto" w:fill="FFFFFF"/>
        </w:rPr>
        <w:t>年</w:t>
      </w:r>
      <w:r>
        <w:rPr>
          <w:rFonts w:hint="eastAsia" w:ascii="宋体" w:hAnsi="宋体" w:eastAsia="宋体" w:cs="宋体"/>
          <w:i w:val="0"/>
          <w:iCs w:val="0"/>
          <w:caps w:val="0"/>
          <w:color w:val="auto"/>
          <w:spacing w:val="0"/>
          <w:sz w:val="21"/>
          <w:szCs w:val="21"/>
          <w:shd w:val="clear" w:color="auto" w:fill="FFFFFF"/>
          <w:lang w:val="en-US" w:eastAsia="zh-CN"/>
        </w:rPr>
        <w:t>11</w:t>
      </w:r>
      <w:r>
        <w:rPr>
          <w:rFonts w:hint="eastAsia" w:ascii="宋体" w:hAnsi="宋体" w:eastAsia="宋体" w:cs="宋体"/>
          <w:i w:val="0"/>
          <w:iCs w:val="0"/>
          <w:caps w:val="0"/>
          <w:color w:val="auto"/>
          <w:spacing w:val="0"/>
          <w:sz w:val="21"/>
          <w:szCs w:val="21"/>
          <w:shd w:val="clear" w:color="auto" w:fill="FFFFFF"/>
        </w:rPr>
        <w:t>月</w:t>
      </w:r>
      <w:r>
        <w:rPr>
          <w:rFonts w:hint="eastAsia" w:ascii="宋体" w:hAnsi="宋体" w:eastAsia="宋体" w:cs="宋体"/>
          <w:i w:val="0"/>
          <w:iCs w:val="0"/>
          <w:caps w:val="0"/>
          <w:color w:val="auto"/>
          <w:spacing w:val="0"/>
          <w:sz w:val="21"/>
          <w:szCs w:val="21"/>
          <w:shd w:val="clear" w:color="auto" w:fill="FFFFFF"/>
          <w:lang w:val="en-US" w:eastAsia="zh-CN"/>
        </w:rPr>
        <w:t>13</w:t>
      </w:r>
      <w:r>
        <w:rPr>
          <w:rFonts w:hint="eastAsia" w:ascii="宋体" w:hAnsi="宋体" w:eastAsia="宋体" w:cs="宋体"/>
          <w:i w:val="0"/>
          <w:iCs w:val="0"/>
          <w:caps w:val="0"/>
          <w:color w:val="auto"/>
          <w:spacing w:val="0"/>
          <w:sz w:val="21"/>
          <w:szCs w:val="21"/>
          <w:shd w:val="clear" w:color="auto" w:fill="FFFFFF"/>
        </w:rPr>
        <w:t>日 09时30分（北京时间）前递交投标文件。</w:t>
      </w:r>
    </w:p>
    <w:p w14:paraId="3D408F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000000"/>
          <w:spacing w:val="0"/>
          <w:sz w:val="21"/>
          <w:szCs w:val="21"/>
          <w:u w:val="none"/>
        </w:rPr>
      </w:pPr>
      <w:r>
        <w:rPr>
          <w:rStyle w:val="15"/>
          <w:rFonts w:hint="eastAsia" w:ascii="宋体" w:hAnsi="宋体" w:eastAsia="宋体" w:cs="宋体"/>
          <w:b/>
          <w:bCs/>
          <w:i w:val="0"/>
          <w:iCs w:val="0"/>
          <w:caps w:val="0"/>
          <w:color w:val="000000"/>
          <w:spacing w:val="0"/>
          <w:sz w:val="21"/>
          <w:szCs w:val="21"/>
          <w:u w:val="none"/>
          <w:shd w:val="clear" w:color="auto" w:fill="FFFFFF"/>
        </w:rPr>
        <w:t>一、项目基本情况</w:t>
      </w:r>
    </w:p>
    <w:p w14:paraId="1A188A1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项目编号：SXHYD【202</w:t>
      </w:r>
      <w:r>
        <w:rPr>
          <w:rFonts w:hint="eastAsia" w:ascii="宋体" w:hAnsi="宋体" w:eastAsia="宋体" w:cs="宋体"/>
          <w:i w:val="0"/>
          <w:iCs w:val="0"/>
          <w:caps w:val="0"/>
          <w:color w:val="000000"/>
          <w:spacing w:val="0"/>
          <w:sz w:val="21"/>
          <w:szCs w:val="21"/>
          <w:shd w:val="clear" w:color="auto" w:fill="FFFFFF"/>
          <w:lang w:val="en-US" w:eastAsia="zh-CN"/>
        </w:rPr>
        <w:t>4</w:t>
      </w:r>
      <w:r>
        <w:rPr>
          <w:rFonts w:hint="eastAsia" w:ascii="宋体" w:hAnsi="宋体" w:eastAsia="宋体" w:cs="宋体"/>
          <w:i w:val="0"/>
          <w:iCs w:val="0"/>
          <w:caps w:val="0"/>
          <w:color w:val="000000"/>
          <w:spacing w:val="0"/>
          <w:sz w:val="21"/>
          <w:szCs w:val="21"/>
          <w:shd w:val="clear" w:color="auto" w:fill="FFFFFF"/>
        </w:rPr>
        <w:t>】-</w:t>
      </w:r>
      <w:r>
        <w:rPr>
          <w:rFonts w:hint="eastAsia" w:ascii="宋体" w:hAnsi="宋体" w:eastAsia="宋体" w:cs="宋体"/>
          <w:i w:val="0"/>
          <w:iCs w:val="0"/>
          <w:caps w:val="0"/>
          <w:color w:val="000000"/>
          <w:spacing w:val="0"/>
          <w:sz w:val="21"/>
          <w:szCs w:val="21"/>
          <w:shd w:val="clear" w:color="auto" w:fill="FFFFFF"/>
          <w:lang w:val="en-US" w:eastAsia="zh-CN"/>
        </w:rPr>
        <w:t>023</w:t>
      </w:r>
      <w:r>
        <w:rPr>
          <w:rFonts w:hint="eastAsia" w:ascii="宋体" w:hAnsi="宋体" w:eastAsia="宋体" w:cs="宋体"/>
          <w:i w:val="0"/>
          <w:iCs w:val="0"/>
          <w:caps w:val="0"/>
          <w:color w:val="000000"/>
          <w:spacing w:val="0"/>
          <w:sz w:val="21"/>
          <w:szCs w:val="21"/>
          <w:shd w:val="clear" w:color="auto" w:fill="FFFFFF"/>
        </w:rPr>
        <w:t>号</w:t>
      </w:r>
    </w:p>
    <w:p w14:paraId="0331AA1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i w:val="0"/>
          <w:iCs w:val="0"/>
          <w:caps w:val="0"/>
          <w:color w:val="000000"/>
          <w:spacing w:val="0"/>
          <w:sz w:val="21"/>
          <w:szCs w:val="21"/>
          <w:shd w:val="clear" w:color="auto" w:fill="FFFFFF"/>
          <w:lang w:val="en-US" w:eastAsia="zh-CN"/>
        </w:rPr>
      </w:pPr>
      <w:r>
        <w:rPr>
          <w:rFonts w:hint="eastAsia" w:ascii="宋体" w:hAnsi="宋体" w:eastAsia="宋体" w:cs="宋体"/>
          <w:i w:val="0"/>
          <w:iCs w:val="0"/>
          <w:caps w:val="0"/>
          <w:color w:val="000000"/>
          <w:spacing w:val="0"/>
          <w:sz w:val="21"/>
          <w:szCs w:val="21"/>
          <w:shd w:val="clear" w:color="auto" w:fill="FFFFFF"/>
        </w:rPr>
        <w:t>项目名称：</w:t>
      </w:r>
      <w:r>
        <w:rPr>
          <w:rFonts w:hint="eastAsia" w:ascii="宋体" w:hAnsi="宋体" w:eastAsia="宋体" w:cs="宋体"/>
          <w:i w:val="0"/>
          <w:iCs w:val="0"/>
          <w:caps w:val="0"/>
          <w:color w:val="000000"/>
          <w:spacing w:val="0"/>
          <w:sz w:val="21"/>
          <w:szCs w:val="21"/>
          <w:shd w:val="clear" w:color="auto" w:fill="FFFFFF"/>
          <w:lang w:val="en-US" w:eastAsia="zh-CN"/>
        </w:rPr>
        <w:t>礼泉县南环路绿化工程</w:t>
      </w:r>
    </w:p>
    <w:p w14:paraId="1E457E6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采购方式：公开招标</w:t>
      </w:r>
    </w:p>
    <w:p w14:paraId="50A5E79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预算金额：</w:t>
      </w:r>
      <w:r>
        <w:rPr>
          <w:rFonts w:hint="eastAsia" w:ascii="宋体" w:hAnsi="宋体" w:eastAsia="宋体" w:cs="宋体"/>
          <w:i w:val="0"/>
          <w:iCs w:val="0"/>
          <w:caps w:val="0"/>
          <w:color w:val="000000"/>
          <w:spacing w:val="0"/>
          <w:sz w:val="21"/>
          <w:szCs w:val="21"/>
          <w:shd w:val="clear" w:color="auto" w:fill="FFFFFF"/>
          <w:lang w:val="en-US" w:eastAsia="zh-CN"/>
        </w:rPr>
        <w:t>26165900.00</w:t>
      </w:r>
      <w:r>
        <w:rPr>
          <w:rFonts w:hint="eastAsia" w:ascii="宋体" w:hAnsi="宋体" w:eastAsia="宋体" w:cs="宋体"/>
          <w:i w:val="0"/>
          <w:iCs w:val="0"/>
          <w:caps w:val="0"/>
          <w:color w:val="000000"/>
          <w:spacing w:val="0"/>
          <w:sz w:val="21"/>
          <w:szCs w:val="21"/>
          <w:shd w:val="clear" w:color="auto" w:fill="FFFFFF"/>
        </w:rPr>
        <w:t>元</w:t>
      </w:r>
    </w:p>
    <w:p w14:paraId="2EA26A6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采购需求：</w:t>
      </w:r>
    </w:p>
    <w:p w14:paraId="24B6C6F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合同包1</w:t>
      </w:r>
      <w:r>
        <w:rPr>
          <w:rFonts w:hint="eastAsia" w:ascii="宋体" w:hAnsi="宋体" w:eastAsia="宋体" w:cs="宋体"/>
          <w:i w:val="0"/>
          <w:iCs w:val="0"/>
          <w:caps w:val="0"/>
          <w:color w:val="000000"/>
          <w:spacing w:val="0"/>
          <w:sz w:val="21"/>
          <w:szCs w:val="21"/>
          <w:shd w:val="clear" w:color="auto" w:fill="FFFFFF"/>
          <w:lang w:val="en-US" w:eastAsia="zh-CN"/>
        </w:rPr>
        <w:t xml:space="preserve">  </w:t>
      </w:r>
      <w:r>
        <w:rPr>
          <w:rFonts w:hint="eastAsia" w:ascii="宋体" w:hAnsi="宋体" w:eastAsia="宋体" w:cs="宋体"/>
          <w:i w:val="0"/>
          <w:iCs w:val="0"/>
          <w:caps w:val="0"/>
          <w:color w:val="000000"/>
          <w:spacing w:val="0"/>
          <w:sz w:val="21"/>
          <w:szCs w:val="21"/>
          <w:shd w:val="clear" w:color="auto" w:fill="FFFFFF"/>
        </w:rPr>
        <w:t>(</w:t>
      </w:r>
      <w:r>
        <w:rPr>
          <w:rFonts w:hint="eastAsia" w:ascii="宋体" w:hAnsi="宋体" w:eastAsia="宋体" w:cs="宋体"/>
          <w:i w:val="0"/>
          <w:iCs w:val="0"/>
          <w:caps w:val="0"/>
          <w:color w:val="000000"/>
          <w:spacing w:val="0"/>
          <w:sz w:val="21"/>
          <w:szCs w:val="21"/>
          <w:shd w:val="clear" w:color="auto" w:fill="FFFFFF"/>
          <w:lang w:val="en-US" w:eastAsia="zh-CN"/>
        </w:rPr>
        <w:t>礼泉县南环路绿化工程</w:t>
      </w:r>
      <w:r>
        <w:rPr>
          <w:rFonts w:hint="eastAsia" w:ascii="宋体" w:hAnsi="宋体" w:eastAsia="宋体" w:cs="宋体"/>
          <w:i w:val="0"/>
          <w:iCs w:val="0"/>
          <w:caps w:val="0"/>
          <w:color w:val="000000"/>
          <w:spacing w:val="0"/>
          <w:sz w:val="21"/>
          <w:szCs w:val="21"/>
          <w:shd w:val="clear" w:color="auto" w:fill="FFFFFF"/>
        </w:rPr>
        <w:t>):</w:t>
      </w:r>
    </w:p>
    <w:p w14:paraId="60ED216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合同包预算金额：</w:t>
      </w:r>
      <w:r>
        <w:rPr>
          <w:rFonts w:hint="eastAsia" w:ascii="宋体" w:hAnsi="宋体" w:eastAsia="宋体" w:cs="宋体"/>
          <w:i w:val="0"/>
          <w:iCs w:val="0"/>
          <w:caps w:val="0"/>
          <w:color w:val="000000"/>
          <w:spacing w:val="0"/>
          <w:sz w:val="21"/>
          <w:szCs w:val="21"/>
          <w:shd w:val="clear" w:color="auto" w:fill="FFFFFF"/>
          <w:lang w:val="en-US" w:eastAsia="zh-CN"/>
        </w:rPr>
        <w:t>26165900.00</w:t>
      </w:r>
      <w:r>
        <w:rPr>
          <w:rFonts w:hint="eastAsia" w:ascii="宋体" w:hAnsi="宋体" w:eastAsia="宋体" w:cs="宋体"/>
          <w:i w:val="0"/>
          <w:iCs w:val="0"/>
          <w:caps w:val="0"/>
          <w:color w:val="000000"/>
          <w:spacing w:val="0"/>
          <w:sz w:val="21"/>
          <w:szCs w:val="21"/>
          <w:shd w:val="clear" w:color="auto" w:fill="FFFFFF"/>
        </w:rPr>
        <w:t>元</w:t>
      </w:r>
    </w:p>
    <w:p w14:paraId="04BD068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合同包最高限价：</w:t>
      </w:r>
    </w:p>
    <w:tbl>
      <w:tblPr>
        <w:tblStyle w:val="13"/>
        <w:tblW w:w="903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52"/>
        <w:gridCol w:w="782"/>
        <w:gridCol w:w="3181"/>
        <w:gridCol w:w="669"/>
        <w:gridCol w:w="1015"/>
        <w:gridCol w:w="1405"/>
        <w:gridCol w:w="1527"/>
      </w:tblGrid>
      <w:tr w14:paraId="71186C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1" w:hRule="atLeast"/>
          <w:tblHeader/>
        </w:trPr>
        <w:tc>
          <w:tcPr>
            <w:tcW w:w="4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3C190A1">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品目号</w:t>
            </w:r>
          </w:p>
        </w:tc>
        <w:tc>
          <w:tcPr>
            <w:tcW w:w="7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1AA4302">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品目名称</w:t>
            </w:r>
          </w:p>
        </w:tc>
        <w:tc>
          <w:tcPr>
            <w:tcW w:w="31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C537106">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采购标的</w:t>
            </w:r>
          </w:p>
        </w:tc>
        <w:tc>
          <w:tcPr>
            <w:tcW w:w="6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BCB49F">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数量（单位）</w:t>
            </w:r>
          </w:p>
        </w:tc>
        <w:tc>
          <w:tcPr>
            <w:tcW w:w="10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19B2EDB">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技术规格、参数及要求</w:t>
            </w:r>
          </w:p>
        </w:tc>
        <w:tc>
          <w:tcPr>
            <w:tcW w:w="14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8794E18">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品目预算(元)</w:t>
            </w:r>
          </w:p>
        </w:tc>
        <w:tc>
          <w:tcPr>
            <w:tcW w:w="15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681CCF">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val="en-US" w:eastAsia="zh-CN" w:bidi="ar"/>
              </w:rPr>
              <w:t>最高限价(元)</w:t>
            </w:r>
          </w:p>
        </w:tc>
      </w:tr>
      <w:tr w14:paraId="1D8677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0" w:hRule="atLeast"/>
        </w:trPr>
        <w:tc>
          <w:tcPr>
            <w:tcW w:w="4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8952192">
            <w:pPr>
              <w:keepNext w:val="0"/>
              <w:keepLines w:val="0"/>
              <w:widowControl/>
              <w:suppressLineNumbers w:val="0"/>
              <w:shd w:val="clear" w:color="auto" w:fill="auto"/>
              <w:wordWrap w:val="0"/>
              <w:spacing w:before="0" w:beforeAutospacing="0" w:after="0" w:afterAutospacing="0" w:line="240" w:lineRule="auto"/>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c>
          <w:tcPr>
            <w:tcW w:w="7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49018E">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绿化工程</w:t>
            </w:r>
          </w:p>
        </w:tc>
        <w:tc>
          <w:tcPr>
            <w:tcW w:w="318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E2AC6A3">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礼泉县南环路绿化工程，全长9758.081m，绿化面积14.8万平方米，主要栽植乔木10100株，灌木650株，播种草籽、堆筑土山丘、垃圾清运等（具体详见工程量清单）。</w:t>
            </w:r>
          </w:p>
        </w:tc>
        <w:tc>
          <w:tcPr>
            <w:tcW w:w="66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931E84">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1(批)</w:t>
            </w:r>
          </w:p>
        </w:tc>
        <w:tc>
          <w:tcPr>
            <w:tcW w:w="10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7283F44">
            <w:pPr>
              <w:keepNext w:val="0"/>
              <w:keepLines w:val="0"/>
              <w:widowControl/>
              <w:suppressLineNumbers w:val="0"/>
              <w:shd w:val="clear" w:color="auto" w:fill="auto"/>
              <w:wordWrap w:val="0"/>
              <w:spacing w:before="0" w:beforeAutospacing="0" w:after="0" w:afterAutospacing="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详见采购文件</w:t>
            </w:r>
          </w:p>
        </w:tc>
        <w:tc>
          <w:tcPr>
            <w:tcW w:w="14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614083">
            <w:pPr>
              <w:keepNext w:val="0"/>
              <w:keepLines w:val="0"/>
              <w:widowControl/>
              <w:suppressLineNumbers w:val="0"/>
              <w:shd w:val="clear" w:color="auto" w:fill="auto"/>
              <w:wordWrap/>
              <w:spacing w:before="0" w:beforeAutospacing="0" w:after="0" w:afterAutospacing="0" w:line="240" w:lineRule="auto"/>
              <w:ind w:left="0" w:right="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lang w:val="en-US" w:eastAsia="zh-CN"/>
              </w:rPr>
              <w:t>26165900.00</w:t>
            </w:r>
            <w:r>
              <w:rPr>
                <w:rFonts w:hint="eastAsia" w:ascii="宋体" w:hAnsi="宋体" w:eastAsia="宋体" w:cs="宋体"/>
                <w:i w:val="0"/>
                <w:iCs w:val="0"/>
                <w:caps w:val="0"/>
                <w:color w:val="000000"/>
                <w:spacing w:val="0"/>
                <w:sz w:val="21"/>
                <w:szCs w:val="21"/>
                <w:shd w:val="clear" w:color="auto" w:fill="FFFFFF"/>
              </w:rPr>
              <w:t>元</w:t>
            </w:r>
          </w:p>
        </w:tc>
        <w:tc>
          <w:tcPr>
            <w:tcW w:w="152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E9C8C7A">
            <w:pPr>
              <w:keepNext w:val="0"/>
              <w:keepLines w:val="0"/>
              <w:widowControl/>
              <w:suppressLineNumbers w:val="0"/>
              <w:shd w:val="clear" w:color="auto" w:fill="auto"/>
              <w:wordWrap/>
              <w:spacing w:before="0" w:beforeAutospacing="0" w:after="0" w:afterAutospacing="0" w:line="240" w:lineRule="auto"/>
              <w:ind w:left="0" w:right="0"/>
              <w:jc w:val="center"/>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lang w:val="en-US" w:eastAsia="zh-CN"/>
              </w:rPr>
              <w:t>25890586.39元</w:t>
            </w:r>
          </w:p>
        </w:tc>
      </w:tr>
    </w:tbl>
    <w:p w14:paraId="4E26E66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63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本合同包不接受联合体投标</w:t>
      </w:r>
    </w:p>
    <w:p w14:paraId="51AEC83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630"/>
        <w:jc w:val="both"/>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1"/>
          <w:szCs w:val="21"/>
          <w:shd w:val="clear" w:color="auto" w:fill="FFFFFF"/>
        </w:rPr>
        <w:t>合同履行期限：</w:t>
      </w:r>
      <w:r>
        <w:rPr>
          <w:rFonts w:hint="eastAsia" w:ascii="宋体" w:hAnsi="宋体" w:eastAsia="宋体" w:cs="宋体"/>
          <w:i w:val="0"/>
          <w:iCs w:val="0"/>
          <w:caps w:val="0"/>
          <w:color w:val="000000"/>
          <w:spacing w:val="0"/>
          <w:sz w:val="21"/>
          <w:szCs w:val="21"/>
          <w:shd w:val="clear" w:color="auto" w:fill="FFFFFF"/>
          <w:lang w:eastAsia="zh-CN"/>
        </w:rPr>
        <w:t>自</w:t>
      </w:r>
      <w:r>
        <w:rPr>
          <w:rFonts w:hint="eastAsia" w:ascii="宋体" w:hAnsi="宋体" w:eastAsia="宋体" w:cs="宋体"/>
          <w:i w:val="0"/>
          <w:iCs w:val="0"/>
          <w:caps w:val="0"/>
          <w:color w:val="000000"/>
          <w:spacing w:val="0"/>
          <w:sz w:val="21"/>
          <w:szCs w:val="21"/>
          <w:shd w:val="clear" w:color="auto" w:fill="FFFFFF"/>
        </w:rPr>
        <w:t>合同签订之日起</w:t>
      </w:r>
      <w:r>
        <w:rPr>
          <w:rFonts w:hint="eastAsia" w:ascii="宋体" w:hAnsi="宋体" w:eastAsia="宋体" w:cs="宋体"/>
          <w:i w:val="0"/>
          <w:iCs w:val="0"/>
          <w:caps w:val="0"/>
          <w:color w:val="000000"/>
          <w:spacing w:val="0"/>
          <w:sz w:val="21"/>
          <w:szCs w:val="21"/>
          <w:shd w:val="clear" w:color="auto" w:fill="FFFFFF"/>
          <w:lang w:val="en-US" w:eastAsia="zh-CN"/>
        </w:rPr>
        <w:t>90日历天</w:t>
      </w:r>
      <w:r>
        <w:rPr>
          <w:rFonts w:hint="eastAsia" w:ascii="宋体" w:hAnsi="宋体" w:eastAsia="宋体" w:cs="宋体"/>
          <w:i w:val="0"/>
          <w:iCs w:val="0"/>
          <w:caps w:val="0"/>
          <w:color w:val="000000"/>
          <w:spacing w:val="0"/>
          <w:sz w:val="21"/>
          <w:szCs w:val="21"/>
          <w:shd w:val="clear" w:color="auto" w:fill="FFFFFF"/>
        </w:rPr>
        <w:t>。</w:t>
      </w:r>
    </w:p>
    <w:p w14:paraId="428268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1"/>
          <w:szCs w:val="21"/>
          <w:u w:val="none"/>
        </w:rPr>
      </w:pPr>
      <w:r>
        <w:rPr>
          <w:rStyle w:val="15"/>
          <w:rFonts w:hint="eastAsia" w:ascii="宋体" w:hAnsi="宋体" w:eastAsia="宋体" w:cs="宋体"/>
          <w:b/>
          <w:bCs/>
          <w:i w:val="0"/>
          <w:iCs w:val="0"/>
          <w:caps w:val="0"/>
          <w:color w:val="auto"/>
          <w:spacing w:val="0"/>
          <w:sz w:val="21"/>
          <w:szCs w:val="21"/>
          <w:u w:val="none"/>
          <w:shd w:val="clear" w:color="auto" w:fill="FFFFFF"/>
        </w:rPr>
        <w:t>二、申请人的资格要求：</w:t>
      </w:r>
    </w:p>
    <w:p w14:paraId="23B1370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1.满足《中华人民共和国政府采购法》第二十二条规定;</w:t>
      </w:r>
    </w:p>
    <w:p w14:paraId="00C5288A">
      <w:pPr>
        <w:bidi w:val="0"/>
        <w:ind w:firstLine="420" w:firstLineChars="200"/>
        <w:rPr>
          <w:rFonts w:hint="eastAsia"/>
          <w:lang w:val="en-US" w:eastAsia="zh-CN"/>
        </w:rPr>
      </w:pPr>
      <w:r>
        <w:rPr>
          <w:rFonts w:hint="eastAsia"/>
          <w:lang w:val="en-US" w:eastAsia="zh-CN"/>
        </w:rPr>
        <w:t>2.落实政府采购政策需满足的资格要求：</w:t>
      </w:r>
    </w:p>
    <w:p w14:paraId="34F3DDE6">
      <w:pPr>
        <w:bidi w:val="0"/>
        <w:ind w:firstLine="420" w:firstLineChars="200"/>
        <w:rPr>
          <w:rFonts w:hint="eastAsia"/>
          <w:lang w:val="en-US" w:eastAsia="zh-CN"/>
        </w:rPr>
      </w:pPr>
      <w:r>
        <w:rPr>
          <w:rFonts w:hint="eastAsia"/>
          <w:lang w:val="en-US" w:eastAsia="zh-CN"/>
        </w:rPr>
        <w:t>合同包1(</w:t>
      </w:r>
      <w:r>
        <w:rPr>
          <w:rFonts w:hint="eastAsia" w:ascii="宋体" w:hAnsi="宋体" w:eastAsia="宋体" w:cs="宋体"/>
          <w:i w:val="0"/>
          <w:iCs w:val="0"/>
          <w:caps w:val="0"/>
          <w:color w:val="000000"/>
          <w:spacing w:val="0"/>
          <w:sz w:val="21"/>
          <w:szCs w:val="21"/>
          <w:shd w:val="clear" w:color="auto" w:fill="FFFFFF"/>
          <w:lang w:val="en-US" w:eastAsia="zh-CN"/>
        </w:rPr>
        <w:t>礼泉县南环路绿化工程</w:t>
      </w:r>
      <w:r>
        <w:rPr>
          <w:rFonts w:hint="eastAsia"/>
          <w:lang w:val="en-US" w:eastAsia="zh-CN"/>
        </w:rPr>
        <w:t>)落实政府采购政策需满足的资格要求如下:</w:t>
      </w:r>
    </w:p>
    <w:p w14:paraId="3C772DE0">
      <w:pPr>
        <w:bidi w:val="0"/>
        <w:ind w:firstLine="210" w:firstLineChars="100"/>
        <w:rPr>
          <w:rFonts w:hint="eastAsia"/>
          <w:lang w:val="en-US" w:eastAsia="zh-CN"/>
        </w:rPr>
      </w:pPr>
      <w:r>
        <w:rPr>
          <w:rFonts w:hint="eastAsia"/>
          <w:lang w:val="en-US" w:eastAsia="zh-CN"/>
        </w:rPr>
        <w:t>（1）《节能产品政府采购实施意见》（财库〔2004〕185号）；</w:t>
      </w:r>
    </w:p>
    <w:p w14:paraId="3F8083F8">
      <w:pPr>
        <w:bidi w:val="0"/>
        <w:ind w:firstLine="210" w:firstLineChars="100"/>
        <w:rPr>
          <w:rFonts w:hint="eastAsia"/>
          <w:lang w:val="en-US" w:eastAsia="zh-CN"/>
        </w:rPr>
      </w:pPr>
      <w:r>
        <w:rPr>
          <w:rFonts w:hint="eastAsia"/>
          <w:lang w:val="en-US" w:eastAsia="zh-CN"/>
        </w:rPr>
        <w:t>（2）《环境标志产品政府采购实施的意见》（财库〔2006〕90号）；</w:t>
      </w:r>
      <w:r>
        <w:rPr>
          <w:rFonts w:hint="eastAsia"/>
          <w:lang w:val="en-US" w:eastAsia="zh-CN"/>
        </w:rPr>
        <w:br w:type="textWrapping"/>
      </w:r>
      <w:r>
        <w:rPr>
          <w:rFonts w:hint="eastAsia"/>
          <w:lang w:val="en-US" w:eastAsia="zh-CN"/>
        </w:rPr>
        <w:t xml:space="preserve">  （3）《国务院办公厅关于建立政府强制采购节能产品制度的通知》（国办发〔2007〕51号）；</w:t>
      </w:r>
      <w:r>
        <w:rPr>
          <w:rFonts w:hint="eastAsia"/>
          <w:lang w:val="en-US" w:eastAsia="zh-CN"/>
        </w:rPr>
        <w:br w:type="textWrapping"/>
      </w:r>
      <w:r>
        <w:rPr>
          <w:rFonts w:hint="eastAsia"/>
          <w:lang w:val="en-US" w:eastAsia="zh-CN"/>
        </w:rPr>
        <w:t xml:space="preserve">  （4）《财政部 司法部 关于政府采购支持监狱企业发展有关问题的通知》（财库〔2014〕68号）；</w:t>
      </w:r>
      <w:r>
        <w:rPr>
          <w:rFonts w:hint="eastAsia"/>
          <w:lang w:val="en-US" w:eastAsia="zh-CN"/>
        </w:rPr>
        <w:br w:type="textWrapping"/>
      </w:r>
      <w:r>
        <w:rPr>
          <w:rFonts w:hint="eastAsia"/>
          <w:lang w:val="en-US" w:eastAsia="zh-CN"/>
        </w:rPr>
        <w:t xml:space="preserve">  （5）《关于在政府采购活动中查询及使用信用记录有关问题的通知》（财库〔2016〕125号）；</w:t>
      </w:r>
      <w:r>
        <w:rPr>
          <w:rFonts w:hint="eastAsia"/>
          <w:lang w:val="en-US" w:eastAsia="zh-CN"/>
        </w:rPr>
        <w:br w:type="textWrapping"/>
      </w:r>
      <w:r>
        <w:rPr>
          <w:rFonts w:hint="eastAsia"/>
          <w:lang w:val="en-US" w:eastAsia="zh-CN"/>
        </w:rPr>
        <w:t xml:space="preserve">  （6）《关于促进残疾人就业政府采购政策的通知》（财库〔2017〕141号）；</w:t>
      </w:r>
      <w:r>
        <w:rPr>
          <w:rFonts w:hint="eastAsia"/>
          <w:lang w:val="en-US" w:eastAsia="zh-CN"/>
        </w:rPr>
        <w:br w:type="textWrapping"/>
      </w:r>
      <w:r>
        <w:rPr>
          <w:rFonts w:hint="eastAsia"/>
          <w:lang w:val="en-US" w:eastAsia="zh-CN"/>
        </w:rPr>
        <w:t xml:space="preserve">  （7）《财政部 发展改革委 生态环境部 市场监管总局关于调整优化节能产品、环境标志产品政府采购执行机制的通知》（财库〔2019〕9号）；</w:t>
      </w:r>
      <w:r>
        <w:rPr>
          <w:rFonts w:hint="eastAsia"/>
          <w:lang w:val="en-US" w:eastAsia="zh-CN"/>
        </w:rPr>
        <w:br w:type="textWrapping"/>
      </w:r>
      <w:r>
        <w:rPr>
          <w:rFonts w:hint="eastAsia"/>
          <w:lang w:val="en-US" w:eastAsia="zh-CN"/>
        </w:rPr>
        <w:t xml:space="preserve">  （8）《财政部 国务院扶贫办关于运用政府采购政策支持脱贫攻坚的通知》（财库〔2019〕27号）；</w:t>
      </w:r>
      <w:r>
        <w:rPr>
          <w:rFonts w:hint="eastAsia"/>
          <w:lang w:val="en-US" w:eastAsia="zh-CN"/>
        </w:rPr>
        <w:br w:type="textWrapping"/>
      </w:r>
      <w:r>
        <w:rPr>
          <w:rFonts w:hint="eastAsia"/>
          <w:lang w:val="en-US" w:eastAsia="zh-CN"/>
        </w:rPr>
        <w:t xml:space="preserve">  （9）《财政部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r>
        <w:rPr>
          <w:rFonts w:hint="eastAsia"/>
          <w:lang w:val="en-US" w:eastAsia="zh-CN"/>
        </w:rPr>
        <w:br w:type="textWrapping"/>
      </w:r>
      <w:r>
        <w:rPr>
          <w:rFonts w:hint="eastAsia"/>
          <w:lang w:val="en-US" w:eastAsia="zh-CN"/>
        </w:rPr>
        <w:t xml:space="preserve">  （10）《政府采购促进中小企业发展管理办法》（财库〔2020〕46号）、《关于进一步加大政府采购支持中小企业力度的通知》（财库〔2022〕19号）；</w:t>
      </w:r>
      <w:r>
        <w:rPr>
          <w:rFonts w:hint="eastAsia"/>
          <w:lang w:val="en-US" w:eastAsia="zh-CN"/>
        </w:rPr>
        <w:br w:type="textWrapping"/>
      </w:r>
      <w:r>
        <w:rPr>
          <w:rFonts w:hint="eastAsia"/>
          <w:lang w:val="en-US" w:eastAsia="zh-CN"/>
        </w:rPr>
        <w:t xml:space="preserve">  （11）关于印发《商品包装政府采购需求标准（试行）》、《快递包装政府采购需求标准（试行）》的通知（财办库〔2020〕123号）；</w:t>
      </w:r>
      <w:r>
        <w:rPr>
          <w:rFonts w:hint="eastAsia"/>
          <w:lang w:val="en-US" w:eastAsia="zh-CN"/>
        </w:rPr>
        <w:br w:type="textWrapping"/>
      </w:r>
      <w:r>
        <w:rPr>
          <w:rFonts w:hint="eastAsia"/>
          <w:lang w:val="en-US" w:eastAsia="zh-CN"/>
        </w:rPr>
        <w:t xml:space="preserve">  （12）《财政部关于在政府采购活动中落实平等对待内外资企业有关政策的通知》（财库〔2021〕35号）；</w:t>
      </w:r>
      <w:r>
        <w:rPr>
          <w:rFonts w:hint="eastAsia"/>
          <w:lang w:val="en-US" w:eastAsia="zh-CN"/>
        </w:rPr>
        <w:br w:type="textWrapping"/>
      </w:r>
      <w:r>
        <w:rPr>
          <w:rFonts w:hint="eastAsia"/>
          <w:lang w:val="en-US" w:eastAsia="zh-CN"/>
        </w:rPr>
        <w:t xml:space="preserve">  （13）《陕西省财政厅关于印发《陕西省中小企业政府采购信用融资办法》（陕财办采〔2018〕23号）、《陕西省财政厅关于加快推进我省中小企业政府采购信用融资工作的通知》（陕财办采〔2020〕15号）；</w:t>
      </w:r>
      <w:r>
        <w:rPr>
          <w:rFonts w:hint="eastAsia"/>
          <w:lang w:val="en-US" w:eastAsia="zh-CN"/>
        </w:rPr>
        <w:br w:type="textWrapping"/>
      </w:r>
      <w:r>
        <w:rPr>
          <w:rFonts w:hint="eastAsia"/>
          <w:lang w:val="en-US" w:eastAsia="zh-CN"/>
        </w:rPr>
        <w:t xml:space="preserve">  （14）《陕西省财政厅关于进一步加强政府绿色采购有关问题的通知》（陕财办采〔2021〕29号）；</w:t>
      </w:r>
      <w:r>
        <w:rPr>
          <w:rFonts w:hint="eastAsia"/>
          <w:lang w:val="en-US" w:eastAsia="zh-CN"/>
        </w:rPr>
        <w:br w:type="textWrapping"/>
      </w:r>
      <w:r>
        <w:rPr>
          <w:rFonts w:hint="eastAsia"/>
          <w:lang w:val="en-US" w:eastAsia="zh-CN"/>
        </w:rPr>
        <w:t xml:space="preserve">  （15）《陕西省财政厅关于进一步加大政府采购支持中小企业力度的通知》（陕财办采〔2022〕5号）；</w:t>
      </w:r>
      <w:r>
        <w:rPr>
          <w:rFonts w:hint="eastAsia"/>
          <w:lang w:val="en-US" w:eastAsia="zh-CN"/>
        </w:rPr>
        <w:br w:type="textWrapping"/>
      </w:r>
      <w:r>
        <w:rPr>
          <w:rFonts w:hint="eastAsia"/>
          <w:lang w:val="en-US" w:eastAsia="zh-CN"/>
        </w:rPr>
        <w:t xml:space="preserve">  （16）《关于进一步提高政府采购透明度和采购效率相关事项的通知》（财办库〔2023〕243号）；</w:t>
      </w:r>
      <w:r>
        <w:rPr>
          <w:rFonts w:hint="eastAsia"/>
          <w:lang w:val="en-US" w:eastAsia="zh-CN"/>
        </w:rPr>
        <w:br w:type="textWrapping"/>
      </w:r>
      <w:r>
        <w:rPr>
          <w:rFonts w:hint="eastAsia"/>
          <w:lang w:val="en-US" w:eastAsia="zh-CN"/>
        </w:rPr>
        <w:t xml:space="preserve">  （17）《陕西省财政厅关于进一步落实政府采购支持中小企业相关政策的通知》（陕财办采〔2023〕3号）；</w:t>
      </w:r>
      <w:r>
        <w:rPr>
          <w:rFonts w:hint="eastAsia"/>
          <w:lang w:val="en-US" w:eastAsia="zh-CN"/>
        </w:rPr>
        <w:br w:type="textWrapping"/>
      </w:r>
      <w:r>
        <w:rPr>
          <w:rFonts w:hint="eastAsia"/>
          <w:lang w:val="en-US" w:eastAsia="zh-CN"/>
        </w:rPr>
        <w:t xml:space="preserve">  （18）《陕西省财政厅关于进一步优化政府采购营商环境有关事项的通知》（陕财办采〔2023〕4号）；</w:t>
      </w:r>
      <w:r>
        <w:rPr>
          <w:rFonts w:hint="eastAsia"/>
          <w:lang w:val="en-US" w:eastAsia="zh-CN"/>
        </w:rPr>
        <w:br w:type="textWrapping"/>
      </w:r>
      <w:r>
        <w:rPr>
          <w:rFonts w:hint="eastAsia"/>
          <w:lang w:val="en-US" w:eastAsia="zh-CN"/>
        </w:rPr>
        <w:t xml:space="preserve">  （19）如有最新颁布的政府采购政策，按最新的文件执行。</w:t>
      </w:r>
    </w:p>
    <w:p w14:paraId="587583E7">
      <w:pPr>
        <w:bidi w:val="0"/>
        <w:ind w:firstLine="420" w:firstLineChars="200"/>
        <w:rPr>
          <w:rFonts w:hint="eastAsia"/>
          <w:lang w:val="en-US" w:eastAsia="zh-CN"/>
        </w:rPr>
      </w:pPr>
      <w:r>
        <w:rPr>
          <w:rFonts w:hint="eastAsia"/>
          <w:lang w:val="en-US" w:eastAsia="zh-CN"/>
        </w:rPr>
        <w:t>合同包2(</w:t>
      </w:r>
      <w:r>
        <w:rPr>
          <w:rFonts w:hint="eastAsia" w:ascii="宋体" w:hAnsi="宋体" w:eastAsia="宋体" w:cs="宋体"/>
          <w:i w:val="0"/>
          <w:iCs w:val="0"/>
          <w:caps w:val="0"/>
          <w:color w:val="000000"/>
          <w:spacing w:val="0"/>
          <w:sz w:val="21"/>
          <w:szCs w:val="21"/>
          <w:shd w:val="clear" w:color="auto" w:fill="FFFFFF"/>
          <w:lang w:val="en-US" w:eastAsia="zh-CN"/>
        </w:rPr>
        <w:t>礼泉县南环路绿化工程</w:t>
      </w:r>
      <w:r>
        <w:rPr>
          <w:rFonts w:hint="eastAsia"/>
          <w:lang w:val="en-US" w:eastAsia="zh-CN"/>
        </w:rPr>
        <w:t>)落实政府采购政策需满足的资格要求如下:</w:t>
      </w:r>
    </w:p>
    <w:p w14:paraId="61D85F31">
      <w:pPr>
        <w:pStyle w:val="11"/>
        <w:ind w:firstLine="420" w:firstLineChars="200"/>
        <w:jc w:val="both"/>
        <w:rPr>
          <w:rFonts w:hint="default"/>
          <w:lang w:val="en-US"/>
        </w:rPr>
      </w:pPr>
      <w:r>
        <w:rPr>
          <w:rFonts w:hint="eastAsia"/>
          <w:lang w:val="en-US" w:eastAsia="zh-CN"/>
        </w:rPr>
        <w:t>同1包</w:t>
      </w:r>
    </w:p>
    <w:p w14:paraId="285E539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3.本项目的特定资格要求：</w:t>
      </w:r>
    </w:p>
    <w:p w14:paraId="022886F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合同包1(</w:t>
      </w:r>
      <w:r>
        <w:rPr>
          <w:rFonts w:hint="eastAsia" w:ascii="宋体" w:hAnsi="宋体" w:eastAsia="宋体" w:cs="宋体"/>
          <w:i w:val="0"/>
          <w:iCs w:val="0"/>
          <w:caps w:val="0"/>
          <w:color w:val="000000"/>
          <w:spacing w:val="0"/>
          <w:sz w:val="21"/>
          <w:szCs w:val="21"/>
          <w:shd w:val="clear" w:color="auto" w:fill="FFFFFF"/>
          <w:lang w:val="en-US" w:eastAsia="zh-CN"/>
        </w:rPr>
        <w:t>礼泉县南环路绿化工程</w:t>
      </w:r>
      <w:r>
        <w:rPr>
          <w:rFonts w:hint="eastAsia" w:ascii="宋体" w:hAnsi="宋体" w:eastAsia="宋体" w:cs="宋体"/>
          <w:i w:val="0"/>
          <w:iCs w:val="0"/>
          <w:caps w:val="0"/>
          <w:color w:val="auto"/>
          <w:spacing w:val="0"/>
          <w:sz w:val="21"/>
          <w:szCs w:val="21"/>
          <w:shd w:val="clear" w:color="auto" w:fill="FFFFFF"/>
        </w:rPr>
        <w:t>)特定资格要求如下:</w:t>
      </w:r>
    </w:p>
    <w:p w14:paraId="52A75D9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Calibri" w:hAnsi="Calibri" w:eastAsia="宋体" w:cs="Times New Roman"/>
          <w:color w:val="auto"/>
          <w:kern w:val="2"/>
          <w:sz w:val="21"/>
          <w:highlight w:val="none"/>
          <w:lang w:val="en-US" w:eastAsia="zh-CN" w:bidi="ar-SA"/>
        </w:rPr>
      </w:pPr>
      <w:r>
        <w:rPr>
          <w:rFonts w:hint="eastAsia" w:ascii="Calibri" w:hAnsi="Calibri" w:eastAsia="宋体" w:cs="Times New Roman"/>
          <w:color w:val="auto"/>
          <w:kern w:val="2"/>
          <w:sz w:val="21"/>
          <w:highlight w:val="none"/>
          <w:lang w:val="en-US" w:eastAsia="zh-CN" w:bidi="ar-SA"/>
        </w:rPr>
        <w:t>（1）具有独立承担民事责任能力的法人、其他组织或自然人，并出具合法有效的营业执照或事业单位法人证书等国家规定的相关证明，自然人参与的提供其身份证明；</w:t>
      </w:r>
    </w:p>
    <w:p w14:paraId="766126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Calibri" w:hAnsi="Calibri" w:eastAsia="宋体" w:cs="Times New Roman"/>
          <w:color w:val="auto"/>
          <w:kern w:val="2"/>
          <w:sz w:val="21"/>
          <w:highlight w:val="none"/>
          <w:lang w:val="en-US" w:eastAsia="zh-CN" w:bidi="ar-SA"/>
        </w:rPr>
      </w:pPr>
      <w:r>
        <w:rPr>
          <w:rFonts w:hint="eastAsia" w:ascii="Calibri" w:hAnsi="Calibri" w:eastAsia="宋体" w:cs="Times New Roman"/>
          <w:color w:val="auto"/>
          <w:kern w:val="2"/>
          <w:sz w:val="21"/>
          <w:highlight w:val="none"/>
          <w:lang w:val="en-US" w:eastAsia="zh-CN" w:bidi="ar-SA"/>
        </w:rPr>
        <w:t>（2）投标人须具备市政工程施工总承包叁级及以上资质及有效的安全生产许可证；拟派项目经理具备市政工程贰级及以上专业注册建造师执业资格（拟派注册建造师无在建项目）且具备合格有效的安全生产考核合格证书（建安B证）；</w:t>
      </w:r>
    </w:p>
    <w:p w14:paraId="2C9B3DF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Calibri" w:hAnsi="Calibri" w:eastAsia="宋体" w:cs="Times New Roman"/>
          <w:color w:val="auto"/>
          <w:kern w:val="2"/>
          <w:sz w:val="21"/>
          <w:highlight w:val="none"/>
          <w:lang w:val="en-US" w:eastAsia="zh-CN" w:bidi="ar-SA"/>
        </w:rPr>
      </w:pPr>
      <w:r>
        <w:rPr>
          <w:rFonts w:hint="eastAsia" w:ascii="Calibri" w:hAnsi="Calibri" w:eastAsia="宋体" w:cs="Times New Roman"/>
          <w:color w:val="auto"/>
          <w:kern w:val="2"/>
          <w:sz w:val="21"/>
          <w:highlight w:val="none"/>
          <w:lang w:val="en-US" w:eastAsia="zh-CN" w:bidi="ar-SA"/>
        </w:rPr>
        <w:t>（3）投标人应授权合法的人员参加开标全过程，其中法定代表人/负责人直接参加开标活动，须提交法定代表人/负责人身份证明书和身份证；法定代表人/负责人授权代表参加开标活动的，须出具法定代表人/负责人授权书及授权代表身份证；招标文件中凡是需要法定代表人签字或盖章之处，非法人单位的负责人均参照执行；</w:t>
      </w:r>
    </w:p>
    <w:p w14:paraId="580106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Calibri" w:hAnsi="Calibri" w:eastAsia="宋体" w:cs="Times New Roman"/>
          <w:color w:val="auto"/>
          <w:kern w:val="2"/>
          <w:sz w:val="21"/>
          <w:highlight w:val="none"/>
          <w:lang w:val="en-US" w:eastAsia="zh-CN" w:bidi="ar-SA"/>
        </w:rPr>
      </w:pPr>
      <w:r>
        <w:rPr>
          <w:rFonts w:hint="eastAsia" w:ascii="Calibri" w:hAnsi="Calibri" w:eastAsia="宋体" w:cs="Times New Roman"/>
          <w:color w:val="auto"/>
          <w:kern w:val="2"/>
          <w:sz w:val="21"/>
          <w:highlight w:val="none"/>
          <w:lang w:val="en-US" w:eastAsia="zh-CN" w:bidi="ar-SA"/>
        </w:rPr>
        <w:t>（4）财务状况报告：提供2023年度经审计的完整财务审计报告，或其开标前三个月内基本存款账户开户银行出具的资信证明，或财政部门认可的政府采购专业担保机构出具的担保函；</w:t>
      </w:r>
    </w:p>
    <w:p w14:paraId="4C93E3D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Calibri" w:hAnsi="Calibri" w:eastAsia="宋体" w:cs="Times New Roman"/>
          <w:color w:val="auto"/>
          <w:kern w:val="2"/>
          <w:sz w:val="21"/>
          <w:highlight w:val="none"/>
          <w:lang w:val="en-US" w:eastAsia="zh-CN" w:bidi="ar-SA"/>
        </w:rPr>
      </w:pPr>
      <w:r>
        <w:rPr>
          <w:rFonts w:hint="eastAsia" w:ascii="Calibri" w:hAnsi="Calibri" w:eastAsia="宋体" w:cs="Times New Roman"/>
          <w:color w:val="auto"/>
          <w:kern w:val="2"/>
          <w:sz w:val="21"/>
          <w:highlight w:val="none"/>
          <w:lang w:val="en-US" w:eastAsia="zh-CN" w:bidi="ar-SA"/>
        </w:rPr>
        <w:t>（5）社会保障资金缴纳证明：提供投标文件递交截止日前一年内已缴存的至少一个月的社会保障资金缴存单据（提供养老、医疗至少一种）或社保机构开具的社会保险参保缴费情况证明，依法不需要缴纳社会保障资金的单位应提供相关证明材料；</w:t>
      </w:r>
    </w:p>
    <w:p w14:paraId="7200AA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Calibri" w:hAnsi="Calibri" w:eastAsia="宋体" w:cs="Times New Roman"/>
          <w:color w:val="auto"/>
          <w:kern w:val="2"/>
          <w:sz w:val="21"/>
          <w:highlight w:val="none"/>
          <w:lang w:val="en-US" w:eastAsia="zh-CN" w:bidi="ar-SA"/>
        </w:rPr>
      </w:pPr>
      <w:r>
        <w:rPr>
          <w:rFonts w:hint="eastAsia" w:ascii="Calibri" w:hAnsi="Calibri" w:eastAsia="宋体" w:cs="Times New Roman"/>
          <w:color w:val="auto"/>
          <w:kern w:val="2"/>
          <w:sz w:val="21"/>
          <w:highlight w:val="none"/>
          <w:lang w:val="en-US" w:eastAsia="zh-CN" w:bidi="ar-SA"/>
        </w:rPr>
        <w:t>（6）税收缴纳证明：提供投标文件递交截止日前一年内已缴纳的至少一个月的纳税证明或完税证明（提供增值税、企业所得税至少一种），纳税证明或完税证明上应有代收机构或税务机关的公章，依法免税的单位应提供相关证明材料；</w:t>
      </w:r>
    </w:p>
    <w:p w14:paraId="43A6384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Calibri" w:hAnsi="Calibri" w:eastAsia="宋体" w:cs="Times New Roman"/>
          <w:color w:val="auto"/>
          <w:kern w:val="2"/>
          <w:sz w:val="21"/>
          <w:highlight w:val="none"/>
          <w:lang w:val="en-US" w:eastAsia="zh-CN" w:bidi="ar-SA"/>
        </w:rPr>
      </w:pPr>
      <w:r>
        <w:rPr>
          <w:rFonts w:hint="eastAsia" w:ascii="Calibri" w:hAnsi="Calibri" w:eastAsia="宋体" w:cs="Times New Roman"/>
          <w:color w:val="auto"/>
          <w:kern w:val="2"/>
          <w:sz w:val="21"/>
          <w:highlight w:val="none"/>
          <w:lang w:val="en-US" w:eastAsia="zh-CN" w:bidi="ar-SA"/>
        </w:rPr>
        <w:t>（7）书面声明（信用记录）：参加本次政府采购活动前3年内在经营活动中没有重大违纪，以及未被列入失信被执行人、</w:t>
      </w:r>
      <w:r>
        <w:rPr>
          <w:rFonts w:hint="eastAsia" w:ascii="Calibri" w:hAnsi="Calibri" w:eastAsia="宋体" w:cs="Times New Roman"/>
          <w:kern w:val="2"/>
          <w:sz w:val="21"/>
          <w:highlight w:val="none"/>
          <w:lang w:val="en-US" w:eastAsia="zh-CN" w:bidi="ar-SA"/>
        </w:rPr>
        <w:t>重大税收违法失信主体</w:t>
      </w:r>
      <w:r>
        <w:rPr>
          <w:rFonts w:hint="eastAsia" w:ascii="Calibri" w:hAnsi="Calibri" w:eastAsia="宋体" w:cs="Times New Roman"/>
          <w:color w:val="auto"/>
          <w:kern w:val="2"/>
          <w:sz w:val="21"/>
          <w:highlight w:val="none"/>
          <w:lang w:val="en-US" w:eastAsia="zh-CN" w:bidi="ar-SA"/>
        </w:rPr>
        <w:t>（“信用中国”网(http://www.creditchina.gov.cn)）、政府采购严重违法失信行为记录名单（中国政府采购网(http://www.ccgp.gov.cn）的书面声明；</w:t>
      </w:r>
    </w:p>
    <w:p w14:paraId="7E7FB6E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Calibri" w:hAnsi="Calibri" w:eastAsia="宋体" w:cs="Times New Roman"/>
          <w:color w:val="auto"/>
          <w:kern w:val="2"/>
          <w:sz w:val="21"/>
          <w:highlight w:val="none"/>
          <w:lang w:val="en-US" w:eastAsia="zh-CN" w:bidi="ar-SA"/>
        </w:rPr>
      </w:pPr>
      <w:r>
        <w:rPr>
          <w:rFonts w:hint="eastAsia" w:ascii="Calibri" w:hAnsi="Calibri" w:eastAsia="宋体" w:cs="Times New Roman"/>
          <w:color w:val="auto"/>
          <w:kern w:val="2"/>
          <w:sz w:val="21"/>
          <w:highlight w:val="none"/>
          <w:lang w:val="en-US" w:eastAsia="zh-CN" w:bidi="ar-SA"/>
        </w:rPr>
        <w:t>（8）提供具有履行合同所必需的设备和专业技术能力的承诺；</w:t>
      </w:r>
    </w:p>
    <w:p w14:paraId="6ED8F40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Calibri" w:hAnsi="Calibri" w:eastAsia="宋体" w:cs="Times New Roman"/>
          <w:color w:val="auto"/>
          <w:kern w:val="2"/>
          <w:sz w:val="21"/>
          <w:highlight w:val="none"/>
          <w:lang w:val="en-US" w:eastAsia="zh-CN" w:bidi="ar-SA"/>
        </w:rPr>
        <w:sectPr>
          <w:footerReference r:id="rId4" w:type="first"/>
          <w:footerReference r:id="rId3" w:type="default"/>
          <w:pgSz w:w="11906" w:h="16838"/>
          <w:pgMar w:top="1440" w:right="1106" w:bottom="1440" w:left="1588" w:header="851" w:footer="992" w:gutter="0"/>
          <w:pgNumType w:fmt="decimal" w:start="1"/>
          <w:cols w:space="720" w:num="1"/>
          <w:titlePg/>
          <w:docGrid w:type="linesAndChars" w:linePitch="312" w:charSpace="0"/>
        </w:sectPr>
      </w:pPr>
    </w:p>
    <w:p w14:paraId="0DE1CD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Calibri" w:hAnsi="Calibri" w:eastAsia="宋体" w:cs="Times New Roman"/>
          <w:color w:val="auto"/>
          <w:kern w:val="2"/>
          <w:sz w:val="21"/>
          <w:highlight w:val="none"/>
          <w:lang w:val="en-US" w:eastAsia="zh-CN" w:bidi="ar-SA"/>
        </w:rPr>
      </w:pPr>
      <w:r>
        <w:rPr>
          <w:rFonts w:hint="eastAsia" w:ascii="Calibri" w:hAnsi="Calibri" w:eastAsia="宋体" w:cs="Times New Roman"/>
          <w:color w:val="auto"/>
          <w:kern w:val="2"/>
          <w:sz w:val="21"/>
          <w:highlight w:val="none"/>
          <w:lang w:val="en-US" w:eastAsia="zh-CN" w:bidi="ar-SA"/>
        </w:rPr>
        <w:t>（9）</w:t>
      </w:r>
      <w:r>
        <w:rPr>
          <w:rFonts w:hint="eastAsia"/>
          <w:color w:val="auto"/>
          <w:highlight w:val="none"/>
        </w:rPr>
        <w:t>单位负责</w:t>
      </w:r>
      <w:bookmarkStart w:id="0" w:name="_GoBack"/>
      <w:bookmarkEnd w:id="0"/>
      <w:r>
        <w:rPr>
          <w:rFonts w:hint="eastAsia"/>
          <w:color w:val="auto"/>
          <w:highlight w:val="none"/>
        </w:rPr>
        <w:t>人为同一人或者存在直接控股、管理关系的不同投标人，不得同时参加本项目的采购活动</w:t>
      </w:r>
      <w:r>
        <w:rPr>
          <w:rFonts w:hint="eastAsia"/>
          <w:color w:val="auto"/>
          <w:highlight w:val="none"/>
          <w:lang w:eastAsia="zh-CN"/>
        </w:rPr>
        <w:t>；</w:t>
      </w:r>
    </w:p>
    <w:p w14:paraId="0137329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Calibri" w:hAnsi="Calibri" w:eastAsia="宋体" w:cs="Times New Roman"/>
          <w:color w:val="auto"/>
          <w:kern w:val="2"/>
          <w:sz w:val="21"/>
          <w:highlight w:val="none"/>
          <w:lang w:val="en-US" w:eastAsia="zh-CN" w:bidi="ar-SA"/>
        </w:rPr>
      </w:pPr>
      <w:r>
        <w:rPr>
          <w:rFonts w:hint="eastAsia" w:ascii="Calibri" w:hAnsi="Calibri" w:eastAsia="宋体" w:cs="Times New Roman"/>
          <w:color w:val="auto"/>
          <w:kern w:val="2"/>
          <w:sz w:val="21"/>
          <w:highlight w:val="none"/>
          <w:lang w:val="en-US" w:eastAsia="zh-CN" w:bidi="ar-SA"/>
        </w:rPr>
        <w:t>（10）本项目专门面向中小企业采购：须符合《政府采购促进中小企业发展管理办法》(财库(2020)46号)规定的中小企业参加。</w:t>
      </w:r>
    </w:p>
    <w:p w14:paraId="52DEFA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1"/>
          <w:szCs w:val="21"/>
          <w:u w:val="none"/>
        </w:rPr>
      </w:pPr>
      <w:r>
        <w:rPr>
          <w:rStyle w:val="15"/>
          <w:rFonts w:hint="eastAsia" w:ascii="宋体" w:hAnsi="宋体" w:eastAsia="宋体" w:cs="宋体"/>
          <w:b/>
          <w:bCs/>
          <w:i w:val="0"/>
          <w:iCs w:val="0"/>
          <w:caps w:val="0"/>
          <w:color w:val="auto"/>
          <w:spacing w:val="0"/>
          <w:sz w:val="21"/>
          <w:szCs w:val="21"/>
          <w:u w:val="none"/>
          <w:shd w:val="clear" w:color="auto" w:fill="FFFFFF"/>
        </w:rPr>
        <w:t>三、获取招标文件</w:t>
      </w:r>
    </w:p>
    <w:p w14:paraId="4ED5DDD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时间：202</w:t>
      </w:r>
      <w:r>
        <w:rPr>
          <w:rFonts w:hint="eastAsia" w:ascii="宋体" w:hAnsi="宋体" w:eastAsia="宋体" w:cs="宋体"/>
          <w:i w:val="0"/>
          <w:iCs w:val="0"/>
          <w:caps w:val="0"/>
          <w:color w:val="auto"/>
          <w:spacing w:val="0"/>
          <w:sz w:val="21"/>
          <w:szCs w:val="21"/>
          <w:shd w:val="clear" w:color="auto" w:fill="FFFFFF"/>
          <w:lang w:val="en-US" w:eastAsia="zh-CN"/>
        </w:rPr>
        <w:t>4</w:t>
      </w:r>
      <w:r>
        <w:rPr>
          <w:rFonts w:hint="eastAsia" w:ascii="宋体" w:hAnsi="宋体" w:eastAsia="宋体" w:cs="宋体"/>
          <w:i w:val="0"/>
          <w:iCs w:val="0"/>
          <w:caps w:val="0"/>
          <w:color w:val="auto"/>
          <w:spacing w:val="0"/>
          <w:sz w:val="21"/>
          <w:szCs w:val="21"/>
          <w:shd w:val="clear" w:color="auto" w:fill="FFFFFF"/>
        </w:rPr>
        <w:t>年</w:t>
      </w:r>
      <w:r>
        <w:rPr>
          <w:rFonts w:hint="eastAsia" w:ascii="宋体" w:hAnsi="宋体" w:eastAsia="宋体" w:cs="宋体"/>
          <w:i w:val="0"/>
          <w:iCs w:val="0"/>
          <w:caps w:val="0"/>
          <w:color w:val="auto"/>
          <w:spacing w:val="0"/>
          <w:sz w:val="21"/>
          <w:szCs w:val="21"/>
          <w:shd w:val="clear" w:color="auto" w:fill="FFFFFF"/>
          <w:lang w:val="en-US" w:eastAsia="zh-CN"/>
        </w:rPr>
        <w:t>10</w:t>
      </w:r>
      <w:r>
        <w:rPr>
          <w:rFonts w:hint="eastAsia" w:ascii="宋体" w:hAnsi="宋体" w:eastAsia="宋体" w:cs="宋体"/>
          <w:i w:val="0"/>
          <w:iCs w:val="0"/>
          <w:caps w:val="0"/>
          <w:color w:val="auto"/>
          <w:spacing w:val="0"/>
          <w:sz w:val="21"/>
          <w:szCs w:val="21"/>
          <w:shd w:val="clear" w:color="auto" w:fill="FFFFFF"/>
        </w:rPr>
        <w:t>月</w:t>
      </w:r>
      <w:r>
        <w:rPr>
          <w:rFonts w:hint="eastAsia" w:ascii="宋体" w:hAnsi="宋体" w:eastAsia="宋体" w:cs="宋体"/>
          <w:i w:val="0"/>
          <w:iCs w:val="0"/>
          <w:caps w:val="0"/>
          <w:color w:val="auto"/>
          <w:spacing w:val="0"/>
          <w:sz w:val="21"/>
          <w:szCs w:val="21"/>
          <w:shd w:val="clear" w:color="auto" w:fill="FFFFFF"/>
          <w:lang w:val="en-US" w:eastAsia="zh-CN"/>
        </w:rPr>
        <w:t>23</w:t>
      </w:r>
      <w:r>
        <w:rPr>
          <w:rFonts w:hint="eastAsia" w:ascii="宋体" w:hAnsi="宋体" w:eastAsia="宋体" w:cs="宋体"/>
          <w:i w:val="0"/>
          <w:iCs w:val="0"/>
          <w:caps w:val="0"/>
          <w:color w:val="auto"/>
          <w:spacing w:val="0"/>
          <w:sz w:val="21"/>
          <w:szCs w:val="21"/>
          <w:shd w:val="clear" w:color="auto" w:fill="FFFFFF"/>
        </w:rPr>
        <w:t>日至202</w:t>
      </w:r>
      <w:r>
        <w:rPr>
          <w:rFonts w:hint="eastAsia" w:ascii="宋体" w:hAnsi="宋体" w:eastAsia="宋体" w:cs="宋体"/>
          <w:i w:val="0"/>
          <w:iCs w:val="0"/>
          <w:caps w:val="0"/>
          <w:color w:val="auto"/>
          <w:spacing w:val="0"/>
          <w:sz w:val="21"/>
          <w:szCs w:val="21"/>
          <w:shd w:val="clear" w:color="auto" w:fill="FFFFFF"/>
          <w:lang w:val="en-US" w:eastAsia="zh-CN"/>
        </w:rPr>
        <w:t>4</w:t>
      </w:r>
      <w:r>
        <w:rPr>
          <w:rFonts w:hint="eastAsia" w:ascii="宋体" w:hAnsi="宋体" w:eastAsia="宋体" w:cs="宋体"/>
          <w:i w:val="0"/>
          <w:iCs w:val="0"/>
          <w:caps w:val="0"/>
          <w:color w:val="auto"/>
          <w:spacing w:val="0"/>
          <w:sz w:val="21"/>
          <w:szCs w:val="21"/>
          <w:shd w:val="clear" w:color="auto" w:fill="FFFFFF"/>
        </w:rPr>
        <w:t>年</w:t>
      </w:r>
      <w:r>
        <w:rPr>
          <w:rFonts w:hint="eastAsia" w:ascii="宋体" w:hAnsi="宋体" w:eastAsia="宋体" w:cs="宋体"/>
          <w:i w:val="0"/>
          <w:iCs w:val="0"/>
          <w:caps w:val="0"/>
          <w:color w:val="auto"/>
          <w:spacing w:val="0"/>
          <w:sz w:val="21"/>
          <w:szCs w:val="21"/>
          <w:shd w:val="clear" w:color="auto" w:fill="FFFFFF"/>
          <w:lang w:val="en-US" w:eastAsia="zh-CN"/>
        </w:rPr>
        <w:t>10</w:t>
      </w:r>
      <w:r>
        <w:rPr>
          <w:rFonts w:hint="eastAsia" w:ascii="宋体" w:hAnsi="宋体" w:eastAsia="宋体" w:cs="宋体"/>
          <w:i w:val="0"/>
          <w:iCs w:val="0"/>
          <w:caps w:val="0"/>
          <w:color w:val="auto"/>
          <w:spacing w:val="0"/>
          <w:sz w:val="21"/>
          <w:szCs w:val="21"/>
          <w:shd w:val="clear" w:color="auto" w:fill="FFFFFF"/>
        </w:rPr>
        <w:t>月</w:t>
      </w:r>
      <w:r>
        <w:rPr>
          <w:rFonts w:hint="eastAsia" w:ascii="宋体" w:hAnsi="宋体" w:eastAsia="宋体" w:cs="宋体"/>
          <w:i w:val="0"/>
          <w:iCs w:val="0"/>
          <w:caps w:val="0"/>
          <w:color w:val="auto"/>
          <w:spacing w:val="0"/>
          <w:sz w:val="21"/>
          <w:szCs w:val="21"/>
          <w:shd w:val="clear" w:color="auto" w:fill="FFFFFF"/>
          <w:lang w:val="en-US" w:eastAsia="zh-CN"/>
        </w:rPr>
        <w:t>29</w:t>
      </w:r>
      <w:r>
        <w:rPr>
          <w:rFonts w:hint="eastAsia" w:ascii="宋体" w:hAnsi="宋体" w:eastAsia="宋体" w:cs="宋体"/>
          <w:i w:val="0"/>
          <w:iCs w:val="0"/>
          <w:caps w:val="0"/>
          <w:color w:val="auto"/>
          <w:spacing w:val="0"/>
          <w:sz w:val="21"/>
          <w:szCs w:val="21"/>
          <w:shd w:val="clear" w:color="auto" w:fill="FFFFFF"/>
        </w:rPr>
        <w:t>日，每天上午08:00:00至12:00:00，下午14:00:00至18:00:00（北京时间）</w:t>
      </w:r>
    </w:p>
    <w:p w14:paraId="4FE6E85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途径：陕西省咸阳市秦都区西兰路5号铁干院综合楼招待所2-228（招标代理部）</w:t>
      </w:r>
    </w:p>
    <w:p w14:paraId="7DAECEE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方式：现场获取</w:t>
      </w:r>
    </w:p>
    <w:p w14:paraId="630DF43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售价：0元</w:t>
      </w:r>
    </w:p>
    <w:p w14:paraId="106248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1"/>
          <w:szCs w:val="21"/>
          <w:u w:val="none"/>
        </w:rPr>
      </w:pPr>
      <w:r>
        <w:rPr>
          <w:rStyle w:val="15"/>
          <w:rFonts w:hint="eastAsia" w:ascii="宋体" w:hAnsi="宋体" w:eastAsia="宋体" w:cs="宋体"/>
          <w:b/>
          <w:bCs/>
          <w:i w:val="0"/>
          <w:iCs w:val="0"/>
          <w:caps w:val="0"/>
          <w:color w:val="auto"/>
          <w:spacing w:val="0"/>
          <w:sz w:val="21"/>
          <w:szCs w:val="21"/>
          <w:u w:val="none"/>
          <w:shd w:val="clear" w:color="auto" w:fill="FFFFFF"/>
        </w:rPr>
        <w:t>四、提交投标文件截止时间、开标时间和地点</w:t>
      </w:r>
    </w:p>
    <w:p w14:paraId="7EEA857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时间：202</w:t>
      </w:r>
      <w:r>
        <w:rPr>
          <w:rFonts w:hint="eastAsia" w:ascii="宋体" w:hAnsi="宋体" w:eastAsia="宋体" w:cs="宋体"/>
          <w:i w:val="0"/>
          <w:iCs w:val="0"/>
          <w:caps w:val="0"/>
          <w:color w:val="auto"/>
          <w:spacing w:val="0"/>
          <w:sz w:val="21"/>
          <w:szCs w:val="21"/>
          <w:shd w:val="clear" w:color="auto" w:fill="FFFFFF"/>
          <w:lang w:val="en-US" w:eastAsia="zh-CN"/>
        </w:rPr>
        <w:t>4</w:t>
      </w:r>
      <w:r>
        <w:rPr>
          <w:rFonts w:hint="eastAsia" w:ascii="宋体" w:hAnsi="宋体" w:eastAsia="宋体" w:cs="宋体"/>
          <w:i w:val="0"/>
          <w:iCs w:val="0"/>
          <w:caps w:val="0"/>
          <w:color w:val="auto"/>
          <w:spacing w:val="0"/>
          <w:sz w:val="21"/>
          <w:szCs w:val="21"/>
          <w:shd w:val="clear" w:color="auto" w:fill="FFFFFF"/>
        </w:rPr>
        <w:t>年</w:t>
      </w:r>
      <w:r>
        <w:rPr>
          <w:rFonts w:hint="eastAsia" w:ascii="宋体" w:hAnsi="宋体" w:eastAsia="宋体" w:cs="宋体"/>
          <w:i w:val="0"/>
          <w:iCs w:val="0"/>
          <w:caps w:val="0"/>
          <w:color w:val="auto"/>
          <w:spacing w:val="0"/>
          <w:sz w:val="21"/>
          <w:szCs w:val="21"/>
          <w:shd w:val="clear" w:color="auto" w:fill="FFFFFF"/>
          <w:lang w:val="en-US" w:eastAsia="zh-CN"/>
        </w:rPr>
        <w:t>11</w:t>
      </w:r>
      <w:r>
        <w:rPr>
          <w:rFonts w:hint="eastAsia" w:ascii="宋体" w:hAnsi="宋体" w:eastAsia="宋体" w:cs="宋体"/>
          <w:i w:val="0"/>
          <w:iCs w:val="0"/>
          <w:caps w:val="0"/>
          <w:color w:val="auto"/>
          <w:spacing w:val="0"/>
          <w:sz w:val="21"/>
          <w:szCs w:val="21"/>
          <w:shd w:val="clear" w:color="auto" w:fill="FFFFFF"/>
        </w:rPr>
        <w:t>月</w:t>
      </w:r>
      <w:r>
        <w:rPr>
          <w:rFonts w:hint="eastAsia" w:ascii="宋体" w:hAnsi="宋体" w:eastAsia="宋体" w:cs="宋体"/>
          <w:i w:val="0"/>
          <w:iCs w:val="0"/>
          <w:caps w:val="0"/>
          <w:color w:val="auto"/>
          <w:spacing w:val="0"/>
          <w:sz w:val="21"/>
          <w:szCs w:val="21"/>
          <w:shd w:val="clear" w:color="auto" w:fill="FFFFFF"/>
          <w:lang w:val="en-US" w:eastAsia="zh-CN"/>
        </w:rPr>
        <w:t>13</w:t>
      </w:r>
      <w:r>
        <w:rPr>
          <w:rFonts w:hint="eastAsia" w:ascii="宋体" w:hAnsi="宋体" w:eastAsia="宋体" w:cs="宋体"/>
          <w:i w:val="0"/>
          <w:iCs w:val="0"/>
          <w:caps w:val="0"/>
          <w:color w:val="auto"/>
          <w:spacing w:val="0"/>
          <w:sz w:val="21"/>
          <w:szCs w:val="21"/>
          <w:shd w:val="clear" w:color="auto" w:fill="FFFFFF"/>
        </w:rPr>
        <w:t>日</w:t>
      </w:r>
      <w:r>
        <w:rPr>
          <w:rFonts w:hint="eastAsia" w:ascii="宋体" w:hAnsi="宋体" w:eastAsia="宋体" w:cs="宋体"/>
          <w:i w:val="0"/>
          <w:iCs w:val="0"/>
          <w:caps w:val="0"/>
          <w:color w:val="auto"/>
          <w:spacing w:val="0"/>
          <w:sz w:val="21"/>
          <w:szCs w:val="21"/>
          <w:shd w:val="clear" w:color="auto" w:fill="FFFFFF"/>
          <w:lang w:val="en-US" w:eastAsia="zh-CN"/>
        </w:rPr>
        <w:t>09</w:t>
      </w:r>
      <w:r>
        <w:rPr>
          <w:rFonts w:hint="eastAsia" w:ascii="宋体" w:hAnsi="宋体" w:eastAsia="宋体" w:cs="宋体"/>
          <w:i w:val="0"/>
          <w:iCs w:val="0"/>
          <w:caps w:val="0"/>
          <w:color w:val="auto"/>
          <w:spacing w:val="0"/>
          <w:sz w:val="21"/>
          <w:szCs w:val="21"/>
          <w:shd w:val="clear" w:color="auto" w:fill="FFFFFF"/>
        </w:rPr>
        <w:t>时30分00秒（北京时间）</w:t>
      </w:r>
    </w:p>
    <w:p w14:paraId="34C4BD9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提交投标文件地点：陕西省咸阳市秦都区西兰路5号铁干院综合楼招待所2-228（三楼开标室）</w:t>
      </w:r>
    </w:p>
    <w:p w14:paraId="47E0F78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开标地点：陕西省咸阳市秦都区西兰路5号铁干院综合楼招待所2-228（三楼开标室）</w:t>
      </w:r>
    </w:p>
    <w:p w14:paraId="0F313F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1"/>
          <w:szCs w:val="21"/>
          <w:u w:val="none"/>
        </w:rPr>
      </w:pPr>
      <w:r>
        <w:rPr>
          <w:rStyle w:val="15"/>
          <w:rFonts w:hint="eastAsia" w:ascii="宋体" w:hAnsi="宋体" w:eastAsia="宋体" w:cs="宋体"/>
          <w:b/>
          <w:bCs/>
          <w:i w:val="0"/>
          <w:iCs w:val="0"/>
          <w:caps w:val="0"/>
          <w:color w:val="auto"/>
          <w:spacing w:val="0"/>
          <w:sz w:val="21"/>
          <w:szCs w:val="21"/>
          <w:u w:val="none"/>
          <w:shd w:val="clear" w:color="auto" w:fill="FFFFFF"/>
        </w:rPr>
        <w:t>五、公告期限</w:t>
      </w:r>
    </w:p>
    <w:p w14:paraId="60CCC05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shd w:val="clear" w:color="auto" w:fill="FFFFFF"/>
        </w:rPr>
        <w:t>自本公告发布之日起5个工作日。</w:t>
      </w:r>
    </w:p>
    <w:p w14:paraId="356362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1"/>
          <w:szCs w:val="21"/>
          <w:u w:val="none"/>
        </w:rPr>
      </w:pPr>
      <w:r>
        <w:rPr>
          <w:rStyle w:val="15"/>
          <w:rFonts w:hint="eastAsia" w:ascii="宋体" w:hAnsi="宋体" w:eastAsia="宋体" w:cs="宋体"/>
          <w:b/>
          <w:bCs/>
          <w:i w:val="0"/>
          <w:iCs w:val="0"/>
          <w:caps w:val="0"/>
          <w:color w:val="auto"/>
          <w:spacing w:val="0"/>
          <w:sz w:val="21"/>
          <w:szCs w:val="21"/>
          <w:u w:val="none"/>
          <w:shd w:val="clear" w:color="auto" w:fill="FFFFFF"/>
        </w:rPr>
        <w:t>六、其他补充事宜</w:t>
      </w:r>
    </w:p>
    <w:p w14:paraId="69A643F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color="auto" w:fill="FFFFFF"/>
          <w:lang w:val="en-US" w:eastAsia="zh-CN" w:bidi="ar"/>
        </w:rPr>
        <w:t>1、获取招标文件时请携带身份证原件及复印件、单位介绍信原件（A4版面）加盖公章（节假日除外），不接受邮寄；</w:t>
      </w:r>
    </w:p>
    <w:p w14:paraId="30CB69D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kern w:val="0"/>
          <w:sz w:val="21"/>
          <w:szCs w:val="21"/>
          <w:shd w:val="clear" w:color="auto" w:fill="FFFFFF"/>
          <w:lang w:val="en-US" w:eastAsia="zh-CN" w:bidi="ar"/>
        </w:rPr>
        <w:t>2、请各投标人获取招标文件后，按照陕西省财政厅《关于政府采购投标人注册登记有关事项的通知》要求，通过陕西省政府采购网（http://www.ccgp-shaanxi.gov.cn/）注册登记加入陕西省政府采购投标人库。</w:t>
      </w:r>
    </w:p>
    <w:p w14:paraId="2BAF14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auto"/>
          <w:spacing w:val="0"/>
          <w:sz w:val="21"/>
          <w:szCs w:val="21"/>
          <w:u w:val="none"/>
        </w:rPr>
      </w:pPr>
      <w:r>
        <w:rPr>
          <w:rStyle w:val="15"/>
          <w:rFonts w:hint="eastAsia" w:ascii="宋体" w:hAnsi="宋体" w:eastAsia="宋体" w:cs="宋体"/>
          <w:b/>
          <w:bCs/>
          <w:i w:val="0"/>
          <w:iCs w:val="0"/>
          <w:caps w:val="0"/>
          <w:color w:val="auto"/>
          <w:spacing w:val="0"/>
          <w:sz w:val="21"/>
          <w:szCs w:val="21"/>
          <w:u w:val="none"/>
          <w:shd w:val="clear" w:color="auto" w:fill="FFFFFF"/>
        </w:rPr>
        <w:t>七、对本次招标提出询问，请按以下方式联系。</w:t>
      </w:r>
    </w:p>
    <w:p w14:paraId="1ADAC8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color="auto" w:fill="FFFFFF"/>
        </w:rPr>
        <w:t>1.采购人信息</w:t>
      </w:r>
    </w:p>
    <w:p w14:paraId="2E9C223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Calibri" w:hAnsi="Calibri" w:eastAsia="宋体" w:cs="Times New Roman"/>
          <w:kern w:val="2"/>
          <w:sz w:val="21"/>
          <w:szCs w:val="21"/>
          <w:lang w:val="en-US" w:eastAsia="zh-CN" w:bidi="ar-SA"/>
        </w:rPr>
      </w:pPr>
      <w:r>
        <w:rPr>
          <w:rFonts w:hint="eastAsia" w:ascii="宋体" w:hAnsi="宋体" w:eastAsia="宋体" w:cs="宋体"/>
          <w:i w:val="0"/>
          <w:iCs w:val="0"/>
          <w:caps w:val="0"/>
          <w:color w:val="auto"/>
          <w:spacing w:val="0"/>
          <w:sz w:val="21"/>
          <w:szCs w:val="21"/>
          <w:shd w:val="clear" w:color="auto" w:fill="FFFFFF"/>
        </w:rPr>
        <w:t>名称：</w:t>
      </w:r>
      <w:r>
        <w:rPr>
          <w:rFonts w:hint="eastAsia" w:ascii="Calibri" w:hAnsi="Calibri" w:eastAsia="宋体" w:cs="Times New Roman"/>
          <w:kern w:val="2"/>
          <w:sz w:val="21"/>
          <w:szCs w:val="21"/>
          <w:lang w:val="en-US" w:eastAsia="zh-CN" w:bidi="ar-SA"/>
        </w:rPr>
        <w:t>礼泉县交通运输局</w:t>
      </w:r>
    </w:p>
    <w:p w14:paraId="66DBF64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i w:val="0"/>
          <w:iCs w:val="0"/>
          <w:caps w:val="0"/>
          <w:color w:val="auto"/>
          <w:spacing w:val="0"/>
          <w:sz w:val="21"/>
          <w:szCs w:val="21"/>
          <w:shd w:val="clear" w:color="auto" w:fill="FFFFFF"/>
          <w:lang w:val="en-US" w:eastAsia="zh-CN"/>
        </w:rPr>
        <w:t>地址：咸阳市礼泉县西兰大街中段</w:t>
      </w:r>
    </w:p>
    <w:p w14:paraId="7ABBA92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default" w:ascii="宋体" w:hAnsi="宋体" w:eastAsia="宋体" w:cs="宋体"/>
          <w:i w:val="0"/>
          <w:iCs w:val="0"/>
          <w:caps w:val="0"/>
          <w:color w:val="auto"/>
          <w:spacing w:val="0"/>
          <w:sz w:val="21"/>
          <w:szCs w:val="21"/>
          <w:shd w:val="clear" w:color="auto" w:fill="FFFFFF"/>
          <w:lang w:val="en-US"/>
        </w:rPr>
      </w:pPr>
      <w:r>
        <w:rPr>
          <w:rFonts w:hint="eastAsia" w:ascii="宋体" w:hAnsi="宋体" w:eastAsia="宋体" w:cs="宋体"/>
          <w:i w:val="0"/>
          <w:iCs w:val="0"/>
          <w:caps w:val="0"/>
          <w:color w:val="auto"/>
          <w:spacing w:val="0"/>
          <w:sz w:val="21"/>
          <w:szCs w:val="21"/>
          <w:shd w:val="clear" w:color="auto" w:fill="FFFFFF"/>
        </w:rPr>
        <w:t>联系方式：</w:t>
      </w:r>
      <w:r>
        <w:rPr>
          <w:rFonts w:hint="eastAsia" w:ascii="宋体" w:hAnsi="宋体" w:eastAsia="宋体" w:cs="宋体"/>
          <w:i w:val="0"/>
          <w:iCs w:val="0"/>
          <w:caps w:val="0"/>
          <w:color w:val="auto"/>
          <w:spacing w:val="0"/>
          <w:sz w:val="21"/>
          <w:szCs w:val="21"/>
          <w:shd w:val="clear" w:color="auto" w:fill="FFFFFF"/>
          <w:lang w:val="en-US" w:eastAsia="zh-CN"/>
        </w:rPr>
        <w:t>029-32086299</w:t>
      </w:r>
    </w:p>
    <w:p w14:paraId="318742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color="auto" w:fill="FFFFFF"/>
        </w:rPr>
        <w:t>2.采购代理机构信息</w:t>
      </w:r>
    </w:p>
    <w:p w14:paraId="6B9ABC8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名称：陕西华烨东项目管理有限公司</w:t>
      </w:r>
    </w:p>
    <w:p w14:paraId="0211CAA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地址：陕西省咸阳市秦都区西兰路5号铁干院综合楼招待所2-228</w:t>
      </w:r>
    </w:p>
    <w:p w14:paraId="0226345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联系方式：15229917031</w:t>
      </w:r>
    </w:p>
    <w:p w14:paraId="5BFCFE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jc w:val="left"/>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color="auto" w:fill="FFFFFF"/>
        </w:rPr>
        <w:t>3.项目联系方式</w:t>
      </w:r>
    </w:p>
    <w:p w14:paraId="7FEB80D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color="auto" w:fill="FFFFFF"/>
        </w:rPr>
        <w:t>项目联系人：王林强</w:t>
      </w:r>
    </w:p>
    <w:p w14:paraId="327C775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240" w:lineRule="auto"/>
        <w:ind w:left="0" w:right="0" w:firstLine="480"/>
        <w:jc w:val="both"/>
        <w:rPr>
          <w:rFonts w:hint="eastAsia" w:ascii="微软雅黑" w:hAnsi="微软雅黑" w:eastAsia="微软雅黑" w:cs="微软雅黑"/>
          <w:sz w:val="21"/>
          <w:szCs w:val="21"/>
        </w:rPr>
      </w:pPr>
      <w:r>
        <w:rPr>
          <w:rFonts w:hint="eastAsia" w:ascii="宋体" w:hAnsi="宋体" w:eastAsia="宋体" w:cs="宋体"/>
          <w:i w:val="0"/>
          <w:iCs w:val="0"/>
          <w:caps w:val="0"/>
          <w:color w:val="auto"/>
          <w:spacing w:val="0"/>
          <w:sz w:val="21"/>
          <w:szCs w:val="21"/>
          <w:shd w:val="clear" w:color="auto" w:fill="FFFFFF"/>
        </w:rPr>
        <w:t>电话：15229917031</w:t>
      </w:r>
    </w:p>
    <w:p w14:paraId="231C644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i w:val="0"/>
          <w:iCs w:val="0"/>
          <w:caps w:val="0"/>
          <w:color w:val="auto"/>
          <w:spacing w:val="0"/>
          <w:sz w:val="21"/>
          <w:szCs w:val="21"/>
          <w:shd w:val="clear" w:color="auto" w:fill="FFFFFF"/>
          <w:lang w:eastAsia="zh-CN"/>
        </w:rPr>
      </w:pPr>
    </w:p>
    <w:p w14:paraId="628E8E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240" w:lineRule="auto"/>
        <w:ind w:left="0" w:right="0" w:firstLine="480"/>
        <w:jc w:val="right"/>
        <w:textAlignment w:val="auto"/>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color="auto" w:fill="FFFFFF"/>
          <w:lang w:eastAsia="zh-CN"/>
        </w:rPr>
        <w:t>陕西华烨东项目管理有限公司</w:t>
      </w:r>
    </w:p>
    <w:p w14:paraId="0C14CEF1">
      <w:pPr>
        <w:shd w:val="clear" w:color="auto" w:fill="auto"/>
        <w:spacing w:line="240" w:lineRule="auto"/>
        <w:ind w:firstLine="6720" w:firstLineChars="3200"/>
        <w:rPr>
          <w:color w:val="auto"/>
        </w:rPr>
      </w:pPr>
      <w:r>
        <w:rPr>
          <w:rFonts w:hint="eastAsia" w:ascii="宋体" w:hAnsi="宋体" w:eastAsia="宋体" w:cs="宋体"/>
          <w:i w:val="0"/>
          <w:iCs w:val="0"/>
          <w:caps w:val="0"/>
          <w:color w:val="auto"/>
          <w:spacing w:val="0"/>
          <w:sz w:val="21"/>
          <w:szCs w:val="21"/>
          <w:shd w:val="clear" w:color="auto" w:fill="FFFFFF"/>
          <w:lang w:val="en-US" w:eastAsia="zh-CN"/>
        </w:rPr>
        <w:t>2024年10月23日</w:t>
      </w:r>
    </w:p>
    <w:p w14:paraId="1FFD266E">
      <w:pPr>
        <w:ind w:firstLine="420" w:firstLineChars="200"/>
        <w:jc w:val="both"/>
        <w:rPr>
          <w:rFonts w:hint="eastAsia" w:ascii="宋体" w:hAnsi="宋体" w:eastAsia="宋体" w:cs="宋体"/>
          <w:szCs w:val="21"/>
        </w:rPr>
        <w:sectPr>
          <w:footerReference r:id="rId6" w:type="first"/>
          <w:footerReference r:id="rId5" w:type="default"/>
          <w:pgSz w:w="11906" w:h="16838"/>
          <w:pgMar w:top="1440" w:right="1106" w:bottom="1440" w:left="1588" w:header="851" w:footer="992" w:gutter="0"/>
          <w:pgNumType w:fmt="decimal" w:start="1"/>
          <w:cols w:space="720" w:num="1"/>
          <w:titlePg/>
          <w:docGrid w:type="linesAndChars" w:linePitch="312" w:charSpace="0"/>
        </w:sectPr>
      </w:pPr>
    </w:p>
    <w:p w14:paraId="087D8A3D"/>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13E49">
    <w:pPr>
      <w:pStyle w:val="8"/>
      <w:jc w:val="both"/>
      <w:rPr>
        <w:rFonts w:hint="default" w:ascii="宋体" w:hAnsi="宋体"/>
        <w:lang w:val="en-US"/>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5AB20A">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65AB20A">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eastAsia="宋体" w:cs="宋体"/>
        <w:i w:val="0"/>
        <w:iCs w:val="0"/>
        <w:caps w:val="0"/>
        <w:color w:val="auto"/>
        <w:spacing w:val="0"/>
        <w:sz w:val="21"/>
        <w:szCs w:val="21"/>
        <w:shd w:val="clear" w:color="auto" w:fill="FFFFFF"/>
        <w:lang w:eastAsia="zh-CN"/>
      </w:rPr>
      <w:t>陕西华烨东项目管理有限公司</w:t>
    </w:r>
    <w:r>
      <w:rPr>
        <w:rFonts w:hint="eastAsia" w:ascii="宋体" w:hAnsi="宋体" w:eastAsia="宋体" w:cs="宋体"/>
        <w:i w:val="0"/>
        <w:iCs w:val="0"/>
        <w:caps w:val="0"/>
        <w:color w:val="auto"/>
        <w:spacing w:val="0"/>
        <w:sz w:val="21"/>
        <w:szCs w:val="21"/>
        <w:shd w:val="clear" w:color="auto" w:fill="FFFFFF"/>
        <w:lang w:val="en-US" w:eastAsia="zh-CN"/>
      </w:rPr>
      <w:t>029-33575292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306C0">
    <w:pPr>
      <w:pStyle w:val="8"/>
      <w:jc w:val="both"/>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55F087">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955F087">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i w:val="0"/>
        <w:iCs w:val="0"/>
        <w:caps w:val="0"/>
        <w:color w:val="auto"/>
        <w:spacing w:val="0"/>
        <w:sz w:val="21"/>
        <w:szCs w:val="21"/>
        <w:shd w:val="clear" w:color="auto" w:fill="FFFFFF"/>
        <w:lang w:eastAsia="zh-CN"/>
      </w:rPr>
      <w:t>陕西华烨东项目管理有限公司</w:t>
    </w:r>
    <w:r>
      <w:rPr>
        <w:rFonts w:hint="eastAsia" w:ascii="宋体" w:hAnsi="宋体" w:eastAsia="宋体" w:cs="宋体"/>
        <w:i w:val="0"/>
        <w:iCs w:val="0"/>
        <w:caps w:val="0"/>
        <w:color w:val="auto"/>
        <w:spacing w:val="0"/>
        <w:sz w:val="21"/>
        <w:szCs w:val="21"/>
        <w:shd w:val="clear" w:color="auto" w:fill="FFFFFF"/>
        <w:lang w:val="en-US" w:eastAsia="zh-CN"/>
      </w:rPr>
      <w:t>029-33575292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AB11C">
    <w:pPr>
      <w:pStyle w:val="8"/>
      <w:jc w:val="both"/>
      <w:rPr>
        <w:rFonts w:hint="default" w:ascii="宋体" w:hAnsi="宋体"/>
        <w:lang w:val="en-US"/>
      </w:rPr>
    </w:pPr>
    <w:r>
      <w:rPr>
        <w:rFonts w:hint="eastAsia" w:ascii="宋体" w:hAnsi="宋体" w:eastAsia="宋体" w:cs="宋体"/>
        <w:i w:val="0"/>
        <w:iCs w:val="0"/>
        <w:caps w:val="0"/>
        <w:color w:val="auto"/>
        <w:spacing w:val="0"/>
        <w:sz w:val="21"/>
        <w:szCs w:val="21"/>
        <w:shd w:val="clear" w:color="auto" w:fill="FFFFFF"/>
        <w:lang w:eastAsia="zh-CN"/>
      </w:rPr>
      <w:t>陕西华烨东项目管理有限公司</w:t>
    </w:r>
    <w:r>
      <w:rPr>
        <w:rFonts w:hint="eastAsia" w:ascii="宋体" w:hAnsi="宋体" w:eastAsia="宋体" w:cs="宋体"/>
        <w:i w:val="0"/>
        <w:iCs w:val="0"/>
        <w:caps w:val="0"/>
        <w:color w:val="auto"/>
        <w:spacing w:val="0"/>
        <w:sz w:val="21"/>
        <w:szCs w:val="21"/>
        <w:shd w:val="clear" w:color="auto" w:fill="FFFFFF"/>
        <w:lang w:val="en-US" w:eastAsia="zh-CN"/>
      </w:rPr>
      <w:t>029-33575292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3CFCE">
    <w:pPr>
      <w:pStyle w:val="8"/>
      <w:jc w:val="both"/>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FD206">
    <w:pPr>
      <w:pStyle w:val="8"/>
      <w:jc w:val="both"/>
      <w:rPr>
        <w:rFonts w:hint="default" w:ascii="宋体" w:hAnsi="宋体"/>
        <w:lang w:val="en-U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OTk4ZDNlNzg5YWNjNGZkNDM2YjRiZjNkYmQyOWQifQ=="/>
  </w:docVars>
  <w:rsids>
    <w:rsidRoot w:val="25FD02B4"/>
    <w:rsid w:val="1F5305DE"/>
    <w:rsid w:val="25FD02B4"/>
    <w:rsid w:val="330741C8"/>
    <w:rsid w:val="3F214D5F"/>
    <w:rsid w:val="578D6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lang w:val="en-US" w:eastAsia="zh-CN" w:bidi="ar-SA"/>
    </w:rPr>
  </w:style>
  <w:style w:type="paragraph" w:styleId="2">
    <w:name w:val="heading 4"/>
    <w:basedOn w:val="1"/>
    <w:next w:val="1"/>
    <w:qFormat/>
    <w:uiPriority w:val="0"/>
    <w:pPr>
      <w:keepNext/>
      <w:outlineLvl w:val="3"/>
    </w:pPr>
    <w:rPr>
      <w:rFonts w:ascii="Calibri" w:hAnsi="Calibri" w:eastAsia="宋体" w:cs="Times New Roman"/>
      <w:color w:val="FF0000"/>
      <w:sz w:val="28"/>
      <w:u w:val="single"/>
    </w:rPr>
  </w:style>
  <w:style w:type="paragraph" w:styleId="3">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cs="Times New Roman"/>
      <w:b/>
      <w:sz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pPr>
    <w:rPr>
      <w:rFonts w:ascii="Calibri" w:hAnsi="Calibri" w:eastAsia="宋体" w:cs="Times New Roman"/>
    </w:rPr>
  </w:style>
  <w:style w:type="paragraph" w:styleId="5">
    <w:name w:val="Body Text Indent"/>
    <w:basedOn w:val="1"/>
    <w:next w:val="6"/>
    <w:qFormat/>
    <w:uiPriority w:val="0"/>
    <w:pPr>
      <w:spacing w:after="120" w:afterLines="0" w:afterAutospacing="0"/>
      <w:ind w:left="420" w:leftChars="200"/>
    </w:pPr>
    <w:rPr>
      <w:rFonts w:ascii="Calibri" w:hAnsi="Calibri" w:eastAsia="宋体" w:cs="Times New Roman"/>
    </w:rPr>
  </w:style>
  <w:style w:type="paragraph" w:styleId="6">
    <w:name w:val="envelope return"/>
    <w:basedOn w:val="1"/>
    <w:unhideWhenUsed/>
    <w:qFormat/>
    <w:uiPriority w:val="99"/>
    <w:pPr>
      <w:snapToGrid w:val="0"/>
    </w:pPr>
    <w:rPr>
      <w:rFonts w:ascii="Arial" w:hAnsi="Arial"/>
    </w:rPr>
  </w:style>
  <w:style w:type="paragraph" w:styleId="7">
    <w:name w:val="Date"/>
    <w:basedOn w:val="1"/>
    <w:next w:val="1"/>
    <w:qFormat/>
    <w:uiPriority w:val="0"/>
    <w:pPr>
      <w:ind w:left="100" w:leftChars="2500"/>
    </w:pPr>
    <w:rPr>
      <w:rFonts w:ascii="Calibri" w:hAnsi="Calibri" w:eastAsia="宋体" w:cs="Times New Roman"/>
    </w:rPr>
  </w:style>
  <w:style w:type="paragraph" w:styleId="8">
    <w:name w:val="footer"/>
    <w:basedOn w:val="1"/>
    <w:next w:val="4"/>
    <w:qFormat/>
    <w:uiPriority w:val="0"/>
    <w:pPr>
      <w:tabs>
        <w:tab w:val="center" w:pos="4153"/>
        <w:tab w:val="right" w:pos="8306"/>
      </w:tabs>
      <w:snapToGrid w:val="0"/>
      <w:jc w:val="left"/>
    </w:pPr>
    <w:rPr>
      <w:rFonts w:ascii="Calibri" w:hAnsi="Calibri" w:eastAsia="宋体" w:cs="Times New Roman"/>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rPr>
  </w:style>
  <w:style w:type="paragraph" w:styleId="11">
    <w:name w:val="Body Text First Indent"/>
    <w:basedOn w:val="4"/>
    <w:next w:val="12"/>
    <w:qFormat/>
    <w:uiPriority w:val="99"/>
    <w:pPr>
      <w:ind w:firstLine="420" w:firstLineChars="100"/>
    </w:pPr>
    <w:rPr>
      <w:rFonts w:ascii="宋体"/>
    </w:rPr>
  </w:style>
  <w:style w:type="paragraph" w:styleId="12">
    <w:name w:val="Body Text First Indent 2"/>
    <w:basedOn w:val="5"/>
    <w:next w:val="7"/>
    <w:qFormat/>
    <w:uiPriority w:val="0"/>
    <w:pPr>
      <w:ind w:firstLine="420" w:firstLineChars="200"/>
    </w:pPr>
  </w:style>
  <w:style w:type="character" w:styleId="15">
    <w:name w:val="Strong"/>
    <w:basedOn w:val="14"/>
    <w:qFormat/>
    <w:uiPriority w:val="0"/>
    <w:rPr>
      <w:rFonts w:ascii="Calibri" w:hAnsi="Calibri" w:eastAsia="宋体"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2838</Words>
  <Characters>3211</Characters>
  <Lines>0</Lines>
  <Paragraphs>0</Paragraphs>
  <TotalTime>10</TotalTime>
  <ScaleCrop>false</ScaleCrop>
  <LinksUpToDate>false</LinksUpToDate>
  <CharactersWithSpaces>3271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2024-10-22T00:46:00Z</dcterms:created>
  <dc:creator>Yuk</dc:creator>
  <cp:lastModifiedBy>Yuk</cp:lastModifiedBy>
  <dcterms:modified xsi:type="dcterms:W3CDTF">2024-10-22T10:18:27Z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74F52E15F436474D914C6D12161E8CD1_11</vt:lpwstr>
  </property>
</Properties>
</file>